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DAEEF7" w14:textId="7F69F831" w:rsidR="00F8289F" w:rsidRPr="00425F19" w:rsidRDefault="00C4507E" w:rsidP="00F8289F">
      <w:pPr>
        <w:pStyle w:val="Title"/>
      </w:pPr>
      <w:r>
        <w:t>Implementation Guide</w:t>
      </w:r>
    </w:p>
    <w:p w14:paraId="080C2278" w14:textId="4DF8E5F6" w:rsidR="00645631" w:rsidRPr="00F8289F" w:rsidRDefault="00530E58" w:rsidP="006C4253">
      <w:pPr>
        <w:pStyle w:val="DocTitle"/>
        <w:spacing w:before="800" w:after="800"/>
        <w:ind w:left="0"/>
        <w:rPr>
          <w:rStyle w:val="CustomerProgramChar"/>
          <w:rFonts w:ascii="Arial" w:hAnsi="Arial" w:cs="Arial"/>
          <w:color w:val="000000" w:themeColor="text1"/>
          <w:sz w:val="40"/>
          <w:szCs w:val="40"/>
        </w:rPr>
      </w:pPr>
      <w:r w:rsidRPr="00F8289F">
        <w:rPr>
          <w:rFonts w:ascii="Arial" w:eastAsia="Calibri" w:hAnsi="Arial" w:cs="Arial"/>
          <w:color w:val="000000" w:themeColor="text1"/>
          <w:sz w:val="40"/>
          <w:szCs w:val="40"/>
        </w:rPr>
        <w:t>USPSTF</w:t>
      </w:r>
      <w:r w:rsidRPr="00F8289F">
        <w:rPr>
          <w:rFonts w:ascii="Arial" w:hAnsi="Arial" w:cs="Arial"/>
          <w:color w:val="000000" w:themeColor="text1"/>
          <w:sz w:val="40"/>
          <w:szCs w:val="40"/>
        </w:rPr>
        <w:t xml:space="preserve"> </w:t>
      </w:r>
      <w:r w:rsidRPr="00F8289F">
        <w:rPr>
          <w:rFonts w:ascii="Arial" w:eastAsia="Calibri" w:hAnsi="Arial" w:cs="Arial"/>
          <w:color w:val="000000" w:themeColor="text1"/>
          <w:sz w:val="40"/>
          <w:szCs w:val="40"/>
        </w:rPr>
        <w:t>Statin</w:t>
      </w:r>
      <w:r w:rsidRPr="00F8289F">
        <w:rPr>
          <w:rFonts w:ascii="Arial" w:hAnsi="Arial" w:cs="Arial"/>
          <w:color w:val="000000" w:themeColor="text1"/>
          <w:sz w:val="40"/>
          <w:szCs w:val="40"/>
        </w:rPr>
        <w:t xml:space="preserve"> </w:t>
      </w:r>
      <w:r w:rsidRPr="00F8289F">
        <w:rPr>
          <w:rFonts w:ascii="Arial" w:eastAsia="Calibri" w:hAnsi="Arial" w:cs="Arial"/>
          <w:color w:val="000000" w:themeColor="text1"/>
          <w:sz w:val="40"/>
          <w:szCs w:val="40"/>
        </w:rPr>
        <w:t>Use</w:t>
      </w:r>
      <w:r w:rsidRPr="00F8289F">
        <w:rPr>
          <w:rFonts w:ascii="Arial" w:hAnsi="Arial" w:cs="Arial"/>
          <w:color w:val="000000" w:themeColor="text1"/>
          <w:sz w:val="40"/>
          <w:szCs w:val="40"/>
        </w:rPr>
        <w:t xml:space="preserve"> </w:t>
      </w:r>
      <w:r w:rsidRPr="00F8289F">
        <w:rPr>
          <w:rFonts w:ascii="Arial" w:eastAsia="Calibri" w:hAnsi="Arial" w:cs="Arial"/>
          <w:color w:val="000000" w:themeColor="text1"/>
          <w:sz w:val="40"/>
          <w:szCs w:val="40"/>
        </w:rPr>
        <w:t>for</w:t>
      </w:r>
      <w:r w:rsidRPr="00F8289F">
        <w:rPr>
          <w:rFonts w:ascii="Arial" w:hAnsi="Arial" w:cs="Arial"/>
          <w:color w:val="000000" w:themeColor="text1"/>
          <w:sz w:val="40"/>
          <w:szCs w:val="40"/>
        </w:rPr>
        <w:t xml:space="preserve"> </w:t>
      </w:r>
      <w:r w:rsidR="000642BB">
        <w:rPr>
          <w:rFonts w:ascii="Arial" w:hAnsi="Arial" w:cs="Arial"/>
          <w:color w:val="000000" w:themeColor="text1"/>
          <w:sz w:val="40"/>
          <w:szCs w:val="40"/>
        </w:rPr>
        <w:t xml:space="preserve">the </w:t>
      </w:r>
      <w:r w:rsidRPr="00F8289F">
        <w:rPr>
          <w:rFonts w:ascii="Arial" w:eastAsia="Calibri" w:hAnsi="Arial" w:cs="Arial"/>
          <w:color w:val="000000" w:themeColor="text1"/>
          <w:sz w:val="40"/>
          <w:szCs w:val="40"/>
        </w:rPr>
        <w:t>Primary</w:t>
      </w:r>
      <w:r w:rsidRPr="00F8289F">
        <w:rPr>
          <w:rFonts w:ascii="Arial" w:hAnsi="Arial" w:cs="Arial"/>
          <w:color w:val="000000" w:themeColor="text1"/>
          <w:sz w:val="40"/>
          <w:szCs w:val="40"/>
        </w:rPr>
        <w:t xml:space="preserve"> </w:t>
      </w:r>
      <w:r w:rsidRPr="00F8289F">
        <w:rPr>
          <w:rFonts w:ascii="Arial" w:eastAsia="Calibri" w:hAnsi="Arial" w:cs="Arial"/>
          <w:color w:val="000000" w:themeColor="text1"/>
          <w:sz w:val="40"/>
          <w:szCs w:val="40"/>
        </w:rPr>
        <w:t>Prevention</w:t>
      </w:r>
      <w:r w:rsidRPr="00F8289F">
        <w:rPr>
          <w:rFonts w:ascii="Arial" w:hAnsi="Arial" w:cs="Arial"/>
          <w:color w:val="000000" w:themeColor="text1"/>
          <w:sz w:val="40"/>
          <w:szCs w:val="40"/>
        </w:rPr>
        <w:t xml:space="preserve"> </w:t>
      </w:r>
      <w:r w:rsidRPr="00F8289F">
        <w:rPr>
          <w:rFonts w:ascii="Arial" w:eastAsia="Calibri" w:hAnsi="Arial" w:cs="Arial"/>
          <w:color w:val="000000" w:themeColor="text1"/>
          <w:sz w:val="40"/>
          <w:szCs w:val="40"/>
        </w:rPr>
        <w:t>of</w:t>
      </w:r>
      <w:r w:rsidRPr="00F8289F">
        <w:rPr>
          <w:rFonts w:ascii="Arial" w:hAnsi="Arial" w:cs="Arial"/>
          <w:color w:val="000000" w:themeColor="text1"/>
          <w:sz w:val="40"/>
          <w:szCs w:val="40"/>
        </w:rPr>
        <w:t xml:space="preserve"> </w:t>
      </w:r>
      <w:r w:rsidR="000642BB">
        <w:rPr>
          <w:rFonts w:ascii="Arial" w:hAnsi="Arial" w:cs="Arial"/>
          <w:color w:val="000000" w:themeColor="text1"/>
          <w:sz w:val="40"/>
          <w:szCs w:val="40"/>
        </w:rPr>
        <w:t>CVD in Adults</w:t>
      </w:r>
    </w:p>
    <w:p w14:paraId="5AEB8110" w14:textId="77777777" w:rsidR="00F8289F" w:rsidRPr="00F8289F" w:rsidRDefault="00F8289F" w:rsidP="00F8289F">
      <w:pPr>
        <w:pStyle w:val="NormalWeb"/>
        <w:spacing w:before="0" w:after="0"/>
        <w:rPr>
          <w:b/>
        </w:rPr>
      </w:pPr>
      <w:r w:rsidRPr="00F8289F">
        <w:rPr>
          <w:b/>
        </w:rPr>
        <w:t xml:space="preserve">Prepared for: </w:t>
      </w:r>
    </w:p>
    <w:p w14:paraId="17C33142" w14:textId="24F016D3" w:rsidR="00F8289F" w:rsidRDefault="00F8289F" w:rsidP="006C4253">
      <w:pPr>
        <w:spacing w:before="0" w:after="240"/>
      </w:pPr>
      <w:r>
        <w:t>Agency for Healthcare Research and Quality</w:t>
      </w:r>
      <w:r>
        <w:br/>
        <w:t>U.S. Department of Health and Human Services</w:t>
      </w:r>
      <w:r w:rsidR="00EA5F99">
        <w:br/>
      </w:r>
      <w:r w:rsidR="00F52EC9">
        <w:t>5600 Fishers Lane</w:t>
      </w:r>
      <w:r>
        <w:br/>
        <w:t>Rockville, MD 2085</w:t>
      </w:r>
      <w:r w:rsidR="00F52EC9">
        <w:t>7</w:t>
      </w:r>
      <w:r>
        <w:br/>
        <w:t>www.ahrq.gov</w:t>
      </w:r>
    </w:p>
    <w:p w14:paraId="236A16EE" w14:textId="77777777" w:rsidR="00F8289F" w:rsidRDefault="00F8289F" w:rsidP="006C4253">
      <w:pPr>
        <w:pStyle w:val="NormalWeb"/>
        <w:spacing w:before="0" w:after="240"/>
      </w:pPr>
      <w:r>
        <w:rPr>
          <w:rFonts w:ascii="TimesNewRomanPS" w:hAnsi="TimesNewRomanPS"/>
          <w:b/>
          <w:bCs/>
        </w:rPr>
        <w:t xml:space="preserve">Contract No. </w:t>
      </w:r>
      <w:r w:rsidRPr="004A267D">
        <w:t>HHSA290201600001U</w:t>
      </w:r>
    </w:p>
    <w:p w14:paraId="3335EF08" w14:textId="29A871B3" w:rsidR="00F8289F" w:rsidRDefault="00F8289F" w:rsidP="00B522FF">
      <w:pPr>
        <w:pStyle w:val="NormalWeb"/>
        <w:spacing w:before="0" w:after="240"/>
      </w:pPr>
      <w:r w:rsidRPr="0084246B">
        <w:rPr>
          <w:b/>
        </w:rPr>
        <w:t xml:space="preserve">Prepared by: </w:t>
      </w:r>
      <w:r w:rsidR="006C4253">
        <w:br/>
      </w:r>
      <w:r>
        <w:t>Pace Ricciardelli</w:t>
      </w:r>
      <w:r w:rsidR="00F314D8">
        <w:t>, MS</w:t>
      </w:r>
      <w:r w:rsidR="00A00DF6">
        <w:br/>
      </w:r>
    </w:p>
    <w:p w14:paraId="2213EF59" w14:textId="3E1E99B9" w:rsidR="00F8289F" w:rsidRDefault="00F8289F" w:rsidP="00B522FF">
      <w:pPr>
        <w:pStyle w:val="NormalWeb"/>
        <w:spacing w:before="0" w:after="240"/>
      </w:pPr>
      <w:r>
        <w:t>Sharon Sebastian</w:t>
      </w:r>
      <w:r w:rsidR="00F314D8" w:rsidRPr="00F314D8">
        <w:t>, MS, RN-BC, PMP, CPHIMS</w:t>
      </w:r>
      <w:r w:rsidR="00A00DF6">
        <w:br/>
      </w:r>
    </w:p>
    <w:p w14:paraId="163896D0" w14:textId="785B396B" w:rsidR="00F8289F" w:rsidRDefault="00F8289F" w:rsidP="00B522FF">
      <w:pPr>
        <w:pStyle w:val="NormalWeb"/>
        <w:spacing w:before="0" w:after="240"/>
      </w:pPr>
      <w:r>
        <w:t>Jonathan Teich</w:t>
      </w:r>
      <w:r w:rsidR="001D3158">
        <w:t>, MD, PhD</w:t>
      </w:r>
      <w:r w:rsidR="00A00DF6">
        <w:br/>
      </w:r>
      <w:r>
        <w:t>MITRE Corporation</w:t>
      </w:r>
    </w:p>
    <w:p w14:paraId="0F3A428B" w14:textId="3B094DFA" w:rsidR="00A12FA7" w:rsidRDefault="00A12FA7" w:rsidP="00B522FF">
      <w:pPr>
        <w:spacing w:before="0" w:after="240"/>
        <w:rPr>
          <w:rFonts w:ascii="TimesNewRomanPS" w:hAnsi="TimesNewRomanPS"/>
          <w:b/>
          <w:bCs/>
        </w:rPr>
      </w:pPr>
      <w:r w:rsidRPr="00A12FA7">
        <w:rPr>
          <w:rFonts w:ascii="TimesNewRomanPS" w:hAnsi="TimesNewRomanPS"/>
          <w:b/>
          <w:bCs/>
        </w:rPr>
        <w:t>A</w:t>
      </w:r>
      <w:r>
        <w:rPr>
          <w:rFonts w:ascii="TimesNewRomanPS" w:hAnsi="TimesNewRomanPS"/>
          <w:b/>
          <w:bCs/>
        </w:rPr>
        <w:t xml:space="preserve">HRQ Publication No. </w:t>
      </w:r>
      <w:r w:rsidR="00BB4394">
        <w:rPr>
          <w:rFonts w:ascii="TimesNewRomanPS" w:hAnsi="TimesNewRomanPS"/>
          <w:b/>
          <w:bCs/>
        </w:rPr>
        <w:t>18-0007-6-EF</w:t>
      </w:r>
    </w:p>
    <w:p w14:paraId="252E95A0" w14:textId="36FC22CD" w:rsidR="00645631" w:rsidRDefault="00F52EC9" w:rsidP="00060E2D">
      <w:pPr>
        <w:spacing w:before="0" w:after="0"/>
        <w:sectPr w:rsidR="00645631">
          <w:headerReference w:type="default" r:id="rId12"/>
          <w:footerReference w:type="default" r:id="rId13"/>
          <w:pgSz w:w="12240" w:h="15840" w:code="1"/>
          <w:pgMar w:top="1440" w:right="1440" w:bottom="1440" w:left="1440" w:header="504" w:footer="504" w:gutter="0"/>
          <w:pgNumType w:fmt="lowerRoman" w:start="1"/>
          <w:cols w:space="720"/>
          <w:titlePg/>
        </w:sectPr>
      </w:pPr>
      <w:r>
        <w:rPr>
          <w:rFonts w:ascii="TimesNewRomanPS" w:hAnsi="TimesNewRomanPS"/>
          <w:b/>
          <w:bCs/>
        </w:rPr>
        <w:t>Octo</w:t>
      </w:r>
      <w:r w:rsidR="004A558C">
        <w:rPr>
          <w:rFonts w:ascii="TimesNewRomanPS" w:hAnsi="TimesNewRomanPS"/>
          <w:b/>
          <w:bCs/>
        </w:rPr>
        <w:t>ber 2017</w:t>
      </w:r>
    </w:p>
    <w:p w14:paraId="238AA138" w14:textId="549D2BC7" w:rsidR="000764B1" w:rsidRPr="000764B1" w:rsidRDefault="000764B1" w:rsidP="000764B1">
      <w:pPr>
        <w:spacing w:after="0"/>
        <w:rPr>
          <w:rFonts w:ascii="Arial" w:eastAsia="Calibri" w:hAnsi="Arial" w:cs="Arial"/>
          <w:b/>
        </w:rPr>
      </w:pPr>
      <w:bookmarkStart w:id="0" w:name="_Toc510936870"/>
      <w:r w:rsidRPr="008D4A1B">
        <w:rPr>
          <w:rFonts w:ascii="Arial" w:eastAsia="Calibri" w:hAnsi="Arial" w:cs="Arial"/>
          <w:b/>
        </w:rPr>
        <w:lastRenderedPageBreak/>
        <w:t>Disclaimer</w:t>
      </w:r>
    </w:p>
    <w:p w14:paraId="2741836A" w14:textId="77777777" w:rsidR="00423796" w:rsidRDefault="00423796" w:rsidP="000764B1">
      <w:pPr>
        <w:pStyle w:val="NormalWeb"/>
        <w:spacing w:before="0"/>
      </w:pPr>
      <w:r>
        <w:t xml:space="preserve">The findings and conclusions in this document are those of the author(s), who are responsible for its content, and do not necessarily represent the views of AHRQ. No statement in this report should be construed as an official position of AHRQ or of the U.S. Department of Health and Human Services. </w:t>
      </w:r>
    </w:p>
    <w:p w14:paraId="5B88E4BB" w14:textId="77777777" w:rsidR="008D4A1B" w:rsidRPr="004D3898" w:rsidRDefault="008D4A1B" w:rsidP="00423796">
      <w:pPr>
        <w:pStyle w:val="NormalWeb"/>
      </w:pPr>
    </w:p>
    <w:p w14:paraId="175B4F27" w14:textId="77777777" w:rsidR="00423796" w:rsidRPr="008D4A1B" w:rsidRDefault="00423796" w:rsidP="008D4A1B">
      <w:pPr>
        <w:spacing w:after="0"/>
        <w:rPr>
          <w:rFonts w:ascii="Arial" w:hAnsi="Arial" w:cs="Arial"/>
          <w:b/>
        </w:rPr>
      </w:pPr>
      <w:bookmarkStart w:id="1" w:name="_Toc490153173"/>
      <w:r w:rsidRPr="008D4A1B">
        <w:rPr>
          <w:rFonts w:ascii="Arial" w:eastAsia="Calibri" w:hAnsi="Arial" w:cs="Arial"/>
          <w:b/>
        </w:rPr>
        <w:t>Disclaimer</w:t>
      </w:r>
      <w:r w:rsidRPr="008D4A1B">
        <w:rPr>
          <w:rFonts w:ascii="Arial" w:hAnsi="Arial" w:cs="Arial"/>
          <w:b/>
        </w:rPr>
        <w:t xml:space="preserve"> </w:t>
      </w:r>
      <w:r w:rsidRPr="008D4A1B">
        <w:rPr>
          <w:rFonts w:ascii="Arial" w:eastAsia="Calibri" w:hAnsi="Arial" w:cs="Arial"/>
          <w:b/>
        </w:rPr>
        <w:t>of</w:t>
      </w:r>
      <w:r w:rsidRPr="008D4A1B">
        <w:rPr>
          <w:rFonts w:ascii="Arial" w:hAnsi="Arial" w:cs="Arial"/>
          <w:b/>
        </w:rPr>
        <w:t xml:space="preserve"> </w:t>
      </w:r>
      <w:r w:rsidRPr="008D4A1B">
        <w:rPr>
          <w:rFonts w:ascii="Arial" w:eastAsia="Calibri" w:hAnsi="Arial" w:cs="Arial"/>
          <w:b/>
        </w:rPr>
        <w:t>Conflict</w:t>
      </w:r>
      <w:r w:rsidRPr="008D4A1B">
        <w:rPr>
          <w:rFonts w:ascii="Arial" w:hAnsi="Arial" w:cs="Arial"/>
          <w:b/>
        </w:rPr>
        <w:t xml:space="preserve"> </w:t>
      </w:r>
      <w:r w:rsidRPr="008D4A1B">
        <w:rPr>
          <w:rFonts w:ascii="Arial" w:eastAsia="Calibri" w:hAnsi="Arial" w:cs="Arial"/>
          <w:b/>
        </w:rPr>
        <w:t>of</w:t>
      </w:r>
      <w:r w:rsidRPr="008D4A1B">
        <w:rPr>
          <w:rFonts w:ascii="Arial" w:hAnsi="Arial" w:cs="Arial"/>
          <w:b/>
        </w:rPr>
        <w:t xml:space="preserve"> </w:t>
      </w:r>
      <w:r w:rsidRPr="008D4A1B">
        <w:rPr>
          <w:rFonts w:ascii="Arial" w:eastAsia="Calibri" w:hAnsi="Arial" w:cs="Arial"/>
          <w:b/>
        </w:rPr>
        <w:t>Interest</w:t>
      </w:r>
      <w:bookmarkEnd w:id="1"/>
      <w:r w:rsidRPr="008D4A1B">
        <w:rPr>
          <w:rFonts w:ascii="Arial" w:hAnsi="Arial" w:cs="Arial"/>
          <w:b/>
        </w:rPr>
        <w:t xml:space="preserve"> </w:t>
      </w:r>
    </w:p>
    <w:p w14:paraId="24F85640" w14:textId="77777777" w:rsidR="00423796" w:rsidRDefault="00423796" w:rsidP="008D4A1B">
      <w:pPr>
        <w:pStyle w:val="NormalWeb"/>
        <w:spacing w:before="0"/>
      </w:pPr>
      <w:r>
        <w:t xml:space="preserve">None of the investigators has any affiliations or financial involvement that conflicts with the material presented in this report. </w:t>
      </w:r>
    </w:p>
    <w:p w14:paraId="2DBBB041" w14:textId="77777777" w:rsidR="008D4A1B" w:rsidRDefault="008D4A1B" w:rsidP="008D4A1B">
      <w:pPr>
        <w:pStyle w:val="NormalWeb"/>
        <w:spacing w:before="0"/>
      </w:pPr>
    </w:p>
    <w:p w14:paraId="661188E0" w14:textId="77777777" w:rsidR="00423796" w:rsidRPr="008D4A1B" w:rsidRDefault="00423796" w:rsidP="008D4A1B">
      <w:pPr>
        <w:spacing w:after="0"/>
        <w:rPr>
          <w:rFonts w:ascii="Arial" w:eastAsia="Calibri" w:hAnsi="Arial" w:cs="Arial"/>
          <w:b/>
        </w:rPr>
      </w:pPr>
      <w:bookmarkStart w:id="2" w:name="_Toc490153174"/>
      <w:r w:rsidRPr="008D4A1B">
        <w:rPr>
          <w:rFonts w:ascii="Arial" w:eastAsia="Calibri" w:hAnsi="Arial" w:cs="Arial"/>
          <w:b/>
        </w:rPr>
        <w:t>Funding Statement</w:t>
      </w:r>
      <w:bookmarkEnd w:id="2"/>
      <w:r w:rsidRPr="008D4A1B">
        <w:rPr>
          <w:rFonts w:ascii="Arial" w:eastAsia="Calibri" w:hAnsi="Arial" w:cs="Arial"/>
          <w:b/>
        </w:rPr>
        <w:t xml:space="preserve"> </w:t>
      </w:r>
    </w:p>
    <w:p w14:paraId="49BCD8FC" w14:textId="77777777" w:rsidR="00423796" w:rsidRDefault="00423796" w:rsidP="008D4A1B">
      <w:pPr>
        <w:pStyle w:val="NormalWeb"/>
        <w:spacing w:before="0"/>
      </w:pPr>
      <w:r>
        <w:t xml:space="preserve">This project was funded under contract/grant number </w:t>
      </w:r>
      <w:r w:rsidRPr="004D3898">
        <w:t xml:space="preserve">HHSA290201600001U </w:t>
      </w:r>
      <w:r>
        <w:t xml:space="preserve">from the Agency for Healthcare Research and Quality (AHRQ), U.S. Department of Health and Human Services. The opinions expressed in this document are those of the authors and do not reflect the official position of AHRQ or the U.S. Department of Health and Human Services. </w:t>
      </w:r>
    </w:p>
    <w:p w14:paraId="301F3301" w14:textId="77777777" w:rsidR="008D4A1B" w:rsidRDefault="008D4A1B" w:rsidP="008D4A1B">
      <w:pPr>
        <w:pStyle w:val="NormalWeb"/>
        <w:spacing w:before="0"/>
      </w:pPr>
    </w:p>
    <w:p w14:paraId="6CDD0CB1" w14:textId="77777777" w:rsidR="00423796" w:rsidRPr="008D4A1B" w:rsidRDefault="00423796" w:rsidP="008D4A1B">
      <w:pPr>
        <w:spacing w:after="0"/>
        <w:rPr>
          <w:rFonts w:ascii="Arial" w:eastAsia="Calibri" w:hAnsi="Arial" w:cs="Arial"/>
          <w:b/>
        </w:rPr>
      </w:pPr>
      <w:bookmarkStart w:id="3" w:name="_Toc490153175"/>
      <w:r w:rsidRPr="008D4A1B">
        <w:rPr>
          <w:rFonts w:ascii="Arial" w:eastAsia="Calibri" w:hAnsi="Arial" w:cs="Arial"/>
          <w:b/>
        </w:rPr>
        <w:t>Public Domain Notice</w:t>
      </w:r>
      <w:bookmarkEnd w:id="3"/>
      <w:r w:rsidRPr="008D4A1B">
        <w:rPr>
          <w:rFonts w:ascii="Arial" w:eastAsia="Calibri" w:hAnsi="Arial" w:cs="Arial"/>
          <w:b/>
        </w:rPr>
        <w:t xml:space="preserve"> </w:t>
      </w:r>
    </w:p>
    <w:p w14:paraId="773CD7A3" w14:textId="77777777" w:rsidR="00423796" w:rsidRDefault="00423796" w:rsidP="008D4A1B">
      <w:pPr>
        <w:pStyle w:val="NormalWeb"/>
        <w:spacing w:before="0"/>
      </w:pPr>
      <w:r>
        <w:t xml:space="preserve">This document is in the public domain and may be used and reprinted without special permission. Citation of the source is appreciated. </w:t>
      </w:r>
    </w:p>
    <w:p w14:paraId="357F7D49" w14:textId="77777777" w:rsidR="00423796" w:rsidRDefault="00423796" w:rsidP="00423796"/>
    <w:p w14:paraId="38D8A2EB" w14:textId="77777777" w:rsidR="00F1135E" w:rsidRPr="00F1135E" w:rsidRDefault="00F1135E" w:rsidP="00F1135E">
      <w:pPr>
        <w:spacing w:after="0"/>
        <w:rPr>
          <w:rFonts w:ascii="Arial" w:eastAsia="Calibri" w:hAnsi="Arial" w:cs="Arial"/>
          <w:b/>
        </w:rPr>
      </w:pPr>
      <w:r w:rsidRPr="00F1135E">
        <w:rPr>
          <w:rFonts w:ascii="Arial" w:eastAsia="Calibri" w:hAnsi="Arial" w:cs="Arial"/>
          <w:b/>
        </w:rPr>
        <w:t xml:space="preserve">Suggested Citation </w:t>
      </w:r>
    </w:p>
    <w:p w14:paraId="3CE9A5C3" w14:textId="6DDA04F5" w:rsidR="00645631" w:rsidRDefault="00F1135E" w:rsidP="009B1E77">
      <w:pPr>
        <w:pStyle w:val="NormalWeb"/>
        <w:spacing w:before="0"/>
        <w:sectPr w:rsidR="00645631">
          <w:headerReference w:type="first" r:id="rId14"/>
          <w:footerReference w:type="first" r:id="rId15"/>
          <w:pgSz w:w="12240" w:h="15840" w:code="1"/>
          <w:pgMar w:top="1440" w:right="1440" w:bottom="1440" w:left="1440" w:header="504" w:footer="504" w:gutter="0"/>
          <w:pgNumType w:fmt="lowerRoman" w:start="1"/>
          <w:cols w:space="720"/>
          <w:titlePg/>
        </w:sectPr>
      </w:pPr>
      <w:r w:rsidRPr="00F1135E">
        <w:rPr>
          <w:b/>
        </w:rPr>
        <w:t>Suggested citation:</w:t>
      </w:r>
      <w:r w:rsidRPr="00F1135E">
        <w:t xml:space="preserve"> </w:t>
      </w:r>
      <w:r>
        <w:t>Ricciardelli P, Sebastian S, Teich, J</w:t>
      </w:r>
      <w:r w:rsidRPr="00F1135E">
        <w:t xml:space="preserve">. </w:t>
      </w:r>
      <w:r>
        <w:t>Implementation Guide</w:t>
      </w:r>
      <w:r w:rsidRPr="00F1135E">
        <w:t xml:space="preserve">: </w:t>
      </w:r>
      <w:r>
        <w:t>USPSTF Statin Use for Primary Prevention of CVD in Adults</w:t>
      </w:r>
      <w:r w:rsidRPr="00F1135E">
        <w:t xml:space="preserve">. Prepared under Contract No. </w:t>
      </w:r>
      <w:r w:rsidR="00A93E04" w:rsidRPr="004A267D">
        <w:t>HHSA290201600001U</w:t>
      </w:r>
      <w:r w:rsidRPr="00F1135E">
        <w:t xml:space="preserve">. AHRQ Publication No. </w:t>
      </w:r>
      <w:r w:rsidR="00F52EC9">
        <w:rPr>
          <w:rFonts w:ascii="TimesNewRomanPS" w:hAnsi="TimesNewRomanPS"/>
          <w:b/>
          <w:bCs/>
        </w:rPr>
        <w:t>18-0007-6-EF</w:t>
      </w:r>
      <w:r w:rsidRPr="00F1135E">
        <w:t xml:space="preserve">. Rockville, MD: Agency for Healthcare Research and Quality; </w:t>
      </w:r>
      <w:r w:rsidR="00F52EC9">
        <w:t xml:space="preserve">October </w:t>
      </w:r>
      <w:r w:rsidR="004A558C">
        <w:t>2017</w:t>
      </w:r>
      <w:r w:rsidRPr="00F1135E">
        <w:t xml:space="preserve">. </w:t>
      </w:r>
    </w:p>
    <w:bookmarkEnd w:id="0"/>
    <w:p w14:paraId="46389459" w14:textId="5578C18B" w:rsidR="00645631" w:rsidRPr="00155EBA" w:rsidRDefault="0004669D">
      <w:pPr>
        <w:pStyle w:val="FrontMatterHeader"/>
        <w:rPr>
          <w:rFonts w:ascii="Arial" w:hAnsi="Arial" w:cs="Arial"/>
          <w:sz w:val="32"/>
          <w:szCs w:val="32"/>
        </w:rPr>
      </w:pPr>
      <w:r w:rsidRPr="00155EBA">
        <w:rPr>
          <w:rFonts w:ascii="Arial" w:hAnsi="Arial" w:cs="Arial"/>
          <w:sz w:val="32"/>
          <w:szCs w:val="32"/>
        </w:rPr>
        <w:lastRenderedPageBreak/>
        <w:t>Contents</w:t>
      </w:r>
    </w:p>
    <w:p w14:paraId="59932016" w14:textId="77777777" w:rsidR="006E7C66" w:rsidRPr="006E7C66" w:rsidRDefault="0004669D">
      <w:pPr>
        <w:pStyle w:val="TOC1"/>
        <w:rPr>
          <w:rFonts w:asciiTheme="minorHAnsi" w:eastAsiaTheme="minorEastAsia" w:hAnsiTheme="minorHAnsi" w:cstheme="minorBidi"/>
          <w:b w:val="0"/>
          <w:sz w:val="24"/>
        </w:rPr>
      </w:pPr>
      <w:r w:rsidRPr="006E7C66">
        <w:rPr>
          <w:b w:val="0"/>
          <w:sz w:val="24"/>
        </w:rPr>
        <w:fldChar w:fldCharType="begin"/>
      </w:r>
      <w:r w:rsidRPr="006E7C66">
        <w:rPr>
          <w:b w:val="0"/>
          <w:sz w:val="24"/>
        </w:rPr>
        <w:instrText xml:space="preserve"> TOC \h \z \t "Heading 1,1,Heading 2,2,Heading 3,3,AppHeading 1,1,AppHeading 2,2,AppHeading 3,3,Back Matter Heading,1" </w:instrText>
      </w:r>
      <w:r w:rsidRPr="006E7C66">
        <w:rPr>
          <w:b w:val="0"/>
          <w:sz w:val="24"/>
        </w:rPr>
        <w:fldChar w:fldCharType="separate"/>
      </w:r>
      <w:hyperlink w:anchor="_Toc492453941" w:history="1">
        <w:r w:rsidR="006E7C66" w:rsidRPr="006E7C66">
          <w:rPr>
            <w:rStyle w:val="Hyperlink"/>
            <w:b w:val="0"/>
          </w:rPr>
          <w:t>Introduction</w:t>
        </w:r>
        <w:r w:rsidR="006E7C66" w:rsidRPr="006E7C66">
          <w:rPr>
            <w:b w:val="0"/>
            <w:webHidden/>
          </w:rPr>
          <w:tab/>
        </w:r>
        <w:r w:rsidR="006E7C66" w:rsidRPr="006E7C66">
          <w:rPr>
            <w:b w:val="0"/>
            <w:webHidden/>
          </w:rPr>
          <w:fldChar w:fldCharType="begin"/>
        </w:r>
        <w:r w:rsidR="006E7C66" w:rsidRPr="006E7C66">
          <w:rPr>
            <w:b w:val="0"/>
            <w:webHidden/>
          </w:rPr>
          <w:instrText xml:space="preserve"> PAGEREF _Toc492453941 \h </w:instrText>
        </w:r>
        <w:r w:rsidR="006E7C66" w:rsidRPr="006E7C66">
          <w:rPr>
            <w:b w:val="0"/>
            <w:webHidden/>
          </w:rPr>
        </w:r>
        <w:r w:rsidR="006E7C66" w:rsidRPr="006E7C66">
          <w:rPr>
            <w:b w:val="0"/>
            <w:webHidden/>
          </w:rPr>
          <w:fldChar w:fldCharType="separate"/>
        </w:r>
        <w:r w:rsidR="006E7C66" w:rsidRPr="006E7C66">
          <w:rPr>
            <w:b w:val="0"/>
            <w:webHidden/>
          </w:rPr>
          <w:t>1</w:t>
        </w:r>
        <w:r w:rsidR="006E7C66" w:rsidRPr="006E7C66">
          <w:rPr>
            <w:b w:val="0"/>
            <w:webHidden/>
          </w:rPr>
          <w:fldChar w:fldCharType="end"/>
        </w:r>
      </w:hyperlink>
    </w:p>
    <w:p w14:paraId="7C42C1B5" w14:textId="77777777" w:rsidR="006E7C66" w:rsidRPr="006E7C66" w:rsidRDefault="00B424F9">
      <w:pPr>
        <w:pStyle w:val="TOC2"/>
        <w:rPr>
          <w:rFonts w:asciiTheme="minorHAnsi" w:eastAsiaTheme="minorEastAsia" w:hAnsiTheme="minorHAnsi" w:cstheme="minorBidi"/>
        </w:rPr>
      </w:pPr>
      <w:hyperlink w:anchor="_Toc492453942" w:history="1">
        <w:r w:rsidR="006E7C66" w:rsidRPr="006E7C66">
          <w:rPr>
            <w:rStyle w:val="Hyperlink"/>
          </w:rPr>
          <w:t>Background</w:t>
        </w:r>
        <w:r w:rsidR="006E7C66" w:rsidRPr="006E7C66">
          <w:rPr>
            <w:webHidden/>
          </w:rPr>
          <w:tab/>
        </w:r>
        <w:r w:rsidR="006E7C66" w:rsidRPr="006E7C66">
          <w:rPr>
            <w:webHidden/>
          </w:rPr>
          <w:fldChar w:fldCharType="begin"/>
        </w:r>
        <w:r w:rsidR="006E7C66" w:rsidRPr="006E7C66">
          <w:rPr>
            <w:webHidden/>
          </w:rPr>
          <w:instrText xml:space="preserve"> PAGEREF _Toc492453942 \h </w:instrText>
        </w:r>
        <w:r w:rsidR="006E7C66" w:rsidRPr="006E7C66">
          <w:rPr>
            <w:webHidden/>
          </w:rPr>
        </w:r>
        <w:r w:rsidR="006E7C66" w:rsidRPr="006E7C66">
          <w:rPr>
            <w:webHidden/>
          </w:rPr>
          <w:fldChar w:fldCharType="separate"/>
        </w:r>
        <w:r w:rsidR="006E7C66" w:rsidRPr="006E7C66">
          <w:rPr>
            <w:webHidden/>
          </w:rPr>
          <w:t>1</w:t>
        </w:r>
        <w:r w:rsidR="006E7C66" w:rsidRPr="006E7C66">
          <w:rPr>
            <w:webHidden/>
          </w:rPr>
          <w:fldChar w:fldCharType="end"/>
        </w:r>
      </w:hyperlink>
    </w:p>
    <w:p w14:paraId="280E352A" w14:textId="77777777" w:rsidR="006E7C66" w:rsidRPr="006E7C66" w:rsidRDefault="00B424F9">
      <w:pPr>
        <w:pStyle w:val="TOC2"/>
        <w:rPr>
          <w:rFonts w:asciiTheme="minorHAnsi" w:eastAsiaTheme="minorEastAsia" w:hAnsiTheme="minorHAnsi" w:cstheme="minorBidi"/>
        </w:rPr>
      </w:pPr>
      <w:hyperlink w:anchor="_Toc492453943" w:history="1">
        <w:r w:rsidR="006E7C66" w:rsidRPr="006E7C66">
          <w:rPr>
            <w:rStyle w:val="Hyperlink"/>
          </w:rPr>
          <w:t>Audience, Purpose, and Scope of the IG</w:t>
        </w:r>
        <w:r w:rsidR="006E7C66" w:rsidRPr="006E7C66">
          <w:rPr>
            <w:webHidden/>
          </w:rPr>
          <w:tab/>
        </w:r>
        <w:r w:rsidR="006E7C66" w:rsidRPr="006E7C66">
          <w:rPr>
            <w:webHidden/>
          </w:rPr>
          <w:fldChar w:fldCharType="begin"/>
        </w:r>
        <w:r w:rsidR="006E7C66" w:rsidRPr="006E7C66">
          <w:rPr>
            <w:webHidden/>
          </w:rPr>
          <w:instrText xml:space="preserve"> PAGEREF _Toc492453943 \h </w:instrText>
        </w:r>
        <w:r w:rsidR="006E7C66" w:rsidRPr="006E7C66">
          <w:rPr>
            <w:webHidden/>
          </w:rPr>
        </w:r>
        <w:r w:rsidR="006E7C66" w:rsidRPr="006E7C66">
          <w:rPr>
            <w:webHidden/>
          </w:rPr>
          <w:fldChar w:fldCharType="separate"/>
        </w:r>
        <w:r w:rsidR="006E7C66" w:rsidRPr="006E7C66">
          <w:rPr>
            <w:webHidden/>
          </w:rPr>
          <w:t>1</w:t>
        </w:r>
        <w:r w:rsidR="006E7C66" w:rsidRPr="006E7C66">
          <w:rPr>
            <w:webHidden/>
          </w:rPr>
          <w:fldChar w:fldCharType="end"/>
        </w:r>
      </w:hyperlink>
    </w:p>
    <w:p w14:paraId="441A6233" w14:textId="77777777" w:rsidR="006E7C66" w:rsidRPr="006E7C66" w:rsidRDefault="00B424F9">
      <w:pPr>
        <w:pStyle w:val="TOC1"/>
        <w:rPr>
          <w:rFonts w:asciiTheme="minorHAnsi" w:eastAsiaTheme="minorEastAsia" w:hAnsiTheme="minorHAnsi" w:cstheme="minorBidi"/>
          <w:b w:val="0"/>
          <w:sz w:val="24"/>
        </w:rPr>
      </w:pPr>
      <w:hyperlink w:anchor="_Toc492453944" w:history="1">
        <w:r w:rsidR="006E7C66" w:rsidRPr="006E7C66">
          <w:rPr>
            <w:rStyle w:val="Hyperlink"/>
            <w:b w:val="0"/>
          </w:rPr>
          <w:t>Implementing and Using the Artifact</w:t>
        </w:r>
        <w:r w:rsidR="006E7C66" w:rsidRPr="006E7C66">
          <w:rPr>
            <w:b w:val="0"/>
            <w:webHidden/>
          </w:rPr>
          <w:tab/>
        </w:r>
        <w:r w:rsidR="006E7C66" w:rsidRPr="006E7C66">
          <w:rPr>
            <w:b w:val="0"/>
            <w:webHidden/>
          </w:rPr>
          <w:fldChar w:fldCharType="begin"/>
        </w:r>
        <w:r w:rsidR="006E7C66" w:rsidRPr="006E7C66">
          <w:rPr>
            <w:b w:val="0"/>
            <w:webHidden/>
          </w:rPr>
          <w:instrText xml:space="preserve"> PAGEREF _Toc492453944 \h </w:instrText>
        </w:r>
        <w:r w:rsidR="006E7C66" w:rsidRPr="006E7C66">
          <w:rPr>
            <w:b w:val="0"/>
            <w:webHidden/>
          </w:rPr>
        </w:r>
        <w:r w:rsidR="006E7C66" w:rsidRPr="006E7C66">
          <w:rPr>
            <w:b w:val="0"/>
            <w:webHidden/>
          </w:rPr>
          <w:fldChar w:fldCharType="separate"/>
        </w:r>
        <w:r w:rsidR="006E7C66" w:rsidRPr="006E7C66">
          <w:rPr>
            <w:b w:val="0"/>
            <w:webHidden/>
          </w:rPr>
          <w:t>2</w:t>
        </w:r>
        <w:r w:rsidR="006E7C66" w:rsidRPr="006E7C66">
          <w:rPr>
            <w:b w:val="0"/>
            <w:webHidden/>
          </w:rPr>
          <w:fldChar w:fldCharType="end"/>
        </w:r>
      </w:hyperlink>
    </w:p>
    <w:p w14:paraId="4336257B" w14:textId="77777777" w:rsidR="006E7C66" w:rsidRPr="006E7C66" w:rsidRDefault="00B424F9">
      <w:pPr>
        <w:pStyle w:val="TOC2"/>
        <w:rPr>
          <w:rFonts w:asciiTheme="minorHAnsi" w:eastAsiaTheme="minorEastAsia" w:hAnsiTheme="minorHAnsi" w:cstheme="minorBidi"/>
        </w:rPr>
      </w:pPr>
      <w:hyperlink w:anchor="_Toc492453945" w:history="1">
        <w:r w:rsidR="006E7C66" w:rsidRPr="006E7C66">
          <w:rPr>
            <w:rStyle w:val="Hyperlink"/>
          </w:rPr>
          <w:t>Description and Purpose of the Artifact</w:t>
        </w:r>
        <w:r w:rsidR="006E7C66" w:rsidRPr="006E7C66">
          <w:rPr>
            <w:webHidden/>
          </w:rPr>
          <w:tab/>
        </w:r>
        <w:r w:rsidR="006E7C66" w:rsidRPr="006E7C66">
          <w:rPr>
            <w:webHidden/>
          </w:rPr>
          <w:fldChar w:fldCharType="begin"/>
        </w:r>
        <w:r w:rsidR="006E7C66" w:rsidRPr="006E7C66">
          <w:rPr>
            <w:webHidden/>
          </w:rPr>
          <w:instrText xml:space="preserve"> PAGEREF _Toc492453945 \h </w:instrText>
        </w:r>
        <w:r w:rsidR="006E7C66" w:rsidRPr="006E7C66">
          <w:rPr>
            <w:webHidden/>
          </w:rPr>
        </w:r>
        <w:r w:rsidR="006E7C66" w:rsidRPr="006E7C66">
          <w:rPr>
            <w:webHidden/>
          </w:rPr>
          <w:fldChar w:fldCharType="separate"/>
        </w:r>
        <w:r w:rsidR="006E7C66" w:rsidRPr="006E7C66">
          <w:rPr>
            <w:webHidden/>
          </w:rPr>
          <w:t>2</w:t>
        </w:r>
        <w:r w:rsidR="006E7C66" w:rsidRPr="006E7C66">
          <w:rPr>
            <w:webHidden/>
          </w:rPr>
          <w:fldChar w:fldCharType="end"/>
        </w:r>
      </w:hyperlink>
    </w:p>
    <w:p w14:paraId="0F48A931" w14:textId="77777777" w:rsidR="006E7C66" w:rsidRPr="006E7C66" w:rsidRDefault="00B424F9">
      <w:pPr>
        <w:pStyle w:val="TOC2"/>
        <w:rPr>
          <w:rFonts w:asciiTheme="minorHAnsi" w:eastAsiaTheme="minorEastAsia" w:hAnsiTheme="minorHAnsi" w:cstheme="minorBidi"/>
        </w:rPr>
      </w:pPr>
      <w:hyperlink w:anchor="_Toc492453946" w:history="1">
        <w:r w:rsidR="006E7C66" w:rsidRPr="006E7C66">
          <w:rPr>
            <w:rStyle w:val="Hyperlink"/>
          </w:rPr>
          <w:t>Summary of the Clinical Statement</w:t>
        </w:r>
        <w:r w:rsidR="006E7C66" w:rsidRPr="006E7C66">
          <w:rPr>
            <w:webHidden/>
          </w:rPr>
          <w:tab/>
        </w:r>
        <w:r w:rsidR="006E7C66" w:rsidRPr="006E7C66">
          <w:rPr>
            <w:webHidden/>
          </w:rPr>
          <w:fldChar w:fldCharType="begin"/>
        </w:r>
        <w:r w:rsidR="006E7C66" w:rsidRPr="006E7C66">
          <w:rPr>
            <w:webHidden/>
          </w:rPr>
          <w:instrText xml:space="preserve"> PAGEREF _Toc492453946 \h </w:instrText>
        </w:r>
        <w:r w:rsidR="006E7C66" w:rsidRPr="006E7C66">
          <w:rPr>
            <w:webHidden/>
          </w:rPr>
        </w:r>
        <w:r w:rsidR="006E7C66" w:rsidRPr="006E7C66">
          <w:rPr>
            <w:webHidden/>
          </w:rPr>
          <w:fldChar w:fldCharType="separate"/>
        </w:r>
        <w:r w:rsidR="006E7C66" w:rsidRPr="006E7C66">
          <w:rPr>
            <w:webHidden/>
          </w:rPr>
          <w:t>2</w:t>
        </w:r>
        <w:r w:rsidR="006E7C66" w:rsidRPr="006E7C66">
          <w:rPr>
            <w:webHidden/>
          </w:rPr>
          <w:fldChar w:fldCharType="end"/>
        </w:r>
      </w:hyperlink>
    </w:p>
    <w:p w14:paraId="718F778B" w14:textId="77777777" w:rsidR="006E7C66" w:rsidRPr="006E7C66" w:rsidRDefault="00B424F9">
      <w:pPr>
        <w:pStyle w:val="TOC2"/>
        <w:rPr>
          <w:rFonts w:asciiTheme="minorHAnsi" w:eastAsiaTheme="minorEastAsia" w:hAnsiTheme="minorHAnsi" w:cstheme="minorBidi"/>
        </w:rPr>
      </w:pPr>
      <w:hyperlink w:anchor="_Toc492453947" w:history="1">
        <w:r w:rsidR="006E7C66" w:rsidRPr="006E7C66">
          <w:rPr>
            <w:rStyle w:val="Hyperlink"/>
          </w:rPr>
          <w:t>Primary Use Cases</w:t>
        </w:r>
        <w:r w:rsidR="006E7C66" w:rsidRPr="006E7C66">
          <w:rPr>
            <w:webHidden/>
          </w:rPr>
          <w:tab/>
        </w:r>
        <w:r w:rsidR="006E7C66" w:rsidRPr="006E7C66">
          <w:rPr>
            <w:webHidden/>
          </w:rPr>
          <w:fldChar w:fldCharType="begin"/>
        </w:r>
        <w:r w:rsidR="006E7C66" w:rsidRPr="006E7C66">
          <w:rPr>
            <w:webHidden/>
          </w:rPr>
          <w:instrText xml:space="preserve"> PAGEREF _Toc492453947 \h </w:instrText>
        </w:r>
        <w:r w:rsidR="006E7C66" w:rsidRPr="006E7C66">
          <w:rPr>
            <w:webHidden/>
          </w:rPr>
        </w:r>
        <w:r w:rsidR="006E7C66" w:rsidRPr="006E7C66">
          <w:rPr>
            <w:webHidden/>
          </w:rPr>
          <w:fldChar w:fldCharType="separate"/>
        </w:r>
        <w:r w:rsidR="006E7C66" w:rsidRPr="006E7C66">
          <w:rPr>
            <w:webHidden/>
          </w:rPr>
          <w:t>2</w:t>
        </w:r>
        <w:r w:rsidR="006E7C66" w:rsidRPr="006E7C66">
          <w:rPr>
            <w:webHidden/>
          </w:rPr>
          <w:fldChar w:fldCharType="end"/>
        </w:r>
      </w:hyperlink>
    </w:p>
    <w:p w14:paraId="27E9F8EC" w14:textId="77777777" w:rsidR="006E7C66" w:rsidRPr="006E7C66" w:rsidRDefault="00B424F9">
      <w:pPr>
        <w:pStyle w:val="TOC2"/>
        <w:rPr>
          <w:rFonts w:asciiTheme="minorHAnsi" w:eastAsiaTheme="minorEastAsia" w:hAnsiTheme="minorHAnsi" w:cstheme="minorBidi"/>
        </w:rPr>
      </w:pPr>
      <w:hyperlink w:anchor="_Toc492453948" w:history="1">
        <w:r w:rsidR="006E7C66" w:rsidRPr="006E7C66">
          <w:rPr>
            <w:rStyle w:val="Hyperlink"/>
          </w:rPr>
          <w:t>Additional Use Cases</w:t>
        </w:r>
        <w:r w:rsidR="006E7C66" w:rsidRPr="006E7C66">
          <w:rPr>
            <w:webHidden/>
          </w:rPr>
          <w:tab/>
        </w:r>
        <w:r w:rsidR="006E7C66" w:rsidRPr="006E7C66">
          <w:rPr>
            <w:webHidden/>
          </w:rPr>
          <w:fldChar w:fldCharType="begin"/>
        </w:r>
        <w:r w:rsidR="006E7C66" w:rsidRPr="006E7C66">
          <w:rPr>
            <w:webHidden/>
          </w:rPr>
          <w:instrText xml:space="preserve"> PAGEREF _Toc492453948 \h </w:instrText>
        </w:r>
        <w:r w:rsidR="006E7C66" w:rsidRPr="006E7C66">
          <w:rPr>
            <w:webHidden/>
          </w:rPr>
        </w:r>
        <w:r w:rsidR="006E7C66" w:rsidRPr="006E7C66">
          <w:rPr>
            <w:webHidden/>
          </w:rPr>
          <w:fldChar w:fldCharType="separate"/>
        </w:r>
        <w:r w:rsidR="006E7C66" w:rsidRPr="006E7C66">
          <w:rPr>
            <w:webHidden/>
          </w:rPr>
          <w:t>3</w:t>
        </w:r>
        <w:r w:rsidR="006E7C66" w:rsidRPr="006E7C66">
          <w:rPr>
            <w:webHidden/>
          </w:rPr>
          <w:fldChar w:fldCharType="end"/>
        </w:r>
      </w:hyperlink>
    </w:p>
    <w:p w14:paraId="55FF3F17" w14:textId="77777777" w:rsidR="006E7C66" w:rsidRPr="006E7C66" w:rsidRDefault="00B424F9">
      <w:pPr>
        <w:pStyle w:val="TOC2"/>
        <w:rPr>
          <w:rFonts w:asciiTheme="minorHAnsi" w:eastAsiaTheme="minorEastAsia" w:hAnsiTheme="minorHAnsi" w:cstheme="minorBidi"/>
        </w:rPr>
      </w:pPr>
      <w:hyperlink w:anchor="_Toc492453949" w:history="1">
        <w:r w:rsidR="006E7C66" w:rsidRPr="006E7C66">
          <w:rPr>
            <w:rStyle w:val="Hyperlink"/>
          </w:rPr>
          <w:t>Recommendations and Suggested Actions</w:t>
        </w:r>
        <w:r w:rsidR="006E7C66" w:rsidRPr="006E7C66">
          <w:rPr>
            <w:webHidden/>
          </w:rPr>
          <w:tab/>
        </w:r>
        <w:r w:rsidR="006E7C66" w:rsidRPr="006E7C66">
          <w:rPr>
            <w:webHidden/>
          </w:rPr>
          <w:fldChar w:fldCharType="begin"/>
        </w:r>
        <w:r w:rsidR="006E7C66" w:rsidRPr="006E7C66">
          <w:rPr>
            <w:webHidden/>
          </w:rPr>
          <w:instrText xml:space="preserve"> PAGEREF _Toc492453949 \h </w:instrText>
        </w:r>
        <w:r w:rsidR="006E7C66" w:rsidRPr="006E7C66">
          <w:rPr>
            <w:webHidden/>
          </w:rPr>
        </w:r>
        <w:r w:rsidR="006E7C66" w:rsidRPr="006E7C66">
          <w:rPr>
            <w:webHidden/>
          </w:rPr>
          <w:fldChar w:fldCharType="separate"/>
        </w:r>
        <w:r w:rsidR="006E7C66" w:rsidRPr="006E7C66">
          <w:rPr>
            <w:webHidden/>
          </w:rPr>
          <w:t>4</w:t>
        </w:r>
        <w:r w:rsidR="006E7C66" w:rsidRPr="006E7C66">
          <w:rPr>
            <w:webHidden/>
          </w:rPr>
          <w:fldChar w:fldCharType="end"/>
        </w:r>
      </w:hyperlink>
    </w:p>
    <w:p w14:paraId="3C242887" w14:textId="77777777" w:rsidR="006E7C66" w:rsidRPr="006E7C66" w:rsidRDefault="00B424F9">
      <w:pPr>
        <w:pStyle w:val="TOC1"/>
        <w:rPr>
          <w:rFonts w:asciiTheme="minorHAnsi" w:eastAsiaTheme="minorEastAsia" w:hAnsiTheme="minorHAnsi" w:cstheme="minorBidi"/>
          <w:b w:val="0"/>
          <w:sz w:val="24"/>
        </w:rPr>
      </w:pPr>
      <w:hyperlink w:anchor="_Toc492453950" w:history="1">
        <w:r w:rsidR="006E7C66" w:rsidRPr="006E7C66">
          <w:rPr>
            <w:rStyle w:val="Hyperlink"/>
            <w:b w:val="0"/>
          </w:rPr>
          <w:t>Guideline Interpretation and Clinical Decisions</w:t>
        </w:r>
        <w:r w:rsidR="006E7C66" w:rsidRPr="006E7C66">
          <w:rPr>
            <w:b w:val="0"/>
            <w:webHidden/>
          </w:rPr>
          <w:tab/>
        </w:r>
        <w:r w:rsidR="006E7C66" w:rsidRPr="006E7C66">
          <w:rPr>
            <w:b w:val="0"/>
            <w:webHidden/>
          </w:rPr>
          <w:fldChar w:fldCharType="begin"/>
        </w:r>
        <w:r w:rsidR="006E7C66" w:rsidRPr="006E7C66">
          <w:rPr>
            <w:b w:val="0"/>
            <w:webHidden/>
          </w:rPr>
          <w:instrText xml:space="preserve"> PAGEREF _Toc492453950 \h </w:instrText>
        </w:r>
        <w:r w:rsidR="006E7C66" w:rsidRPr="006E7C66">
          <w:rPr>
            <w:b w:val="0"/>
            <w:webHidden/>
          </w:rPr>
        </w:r>
        <w:r w:rsidR="006E7C66" w:rsidRPr="006E7C66">
          <w:rPr>
            <w:b w:val="0"/>
            <w:webHidden/>
          </w:rPr>
          <w:fldChar w:fldCharType="separate"/>
        </w:r>
        <w:r w:rsidR="006E7C66" w:rsidRPr="006E7C66">
          <w:rPr>
            <w:b w:val="0"/>
            <w:webHidden/>
          </w:rPr>
          <w:t>4</w:t>
        </w:r>
        <w:r w:rsidR="006E7C66" w:rsidRPr="006E7C66">
          <w:rPr>
            <w:b w:val="0"/>
            <w:webHidden/>
          </w:rPr>
          <w:fldChar w:fldCharType="end"/>
        </w:r>
      </w:hyperlink>
    </w:p>
    <w:p w14:paraId="52338E58" w14:textId="77777777" w:rsidR="006E7C66" w:rsidRPr="006E7C66" w:rsidRDefault="00B424F9">
      <w:pPr>
        <w:pStyle w:val="TOC1"/>
        <w:rPr>
          <w:rFonts w:asciiTheme="minorHAnsi" w:eastAsiaTheme="minorEastAsia" w:hAnsiTheme="minorHAnsi" w:cstheme="minorBidi"/>
          <w:b w:val="0"/>
          <w:sz w:val="24"/>
        </w:rPr>
      </w:pPr>
      <w:hyperlink w:anchor="_Toc492453951" w:history="1">
        <w:r w:rsidR="006E7C66" w:rsidRPr="006E7C66">
          <w:rPr>
            <w:rStyle w:val="Hyperlink"/>
            <w:b w:val="0"/>
          </w:rPr>
          <w:t>Artifact Manifest</w:t>
        </w:r>
        <w:r w:rsidR="006E7C66" w:rsidRPr="006E7C66">
          <w:rPr>
            <w:b w:val="0"/>
            <w:webHidden/>
          </w:rPr>
          <w:tab/>
        </w:r>
        <w:r w:rsidR="006E7C66" w:rsidRPr="006E7C66">
          <w:rPr>
            <w:b w:val="0"/>
            <w:webHidden/>
          </w:rPr>
          <w:fldChar w:fldCharType="begin"/>
        </w:r>
        <w:r w:rsidR="006E7C66" w:rsidRPr="006E7C66">
          <w:rPr>
            <w:b w:val="0"/>
            <w:webHidden/>
          </w:rPr>
          <w:instrText xml:space="preserve"> PAGEREF _Toc492453951 \h </w:instrText>
        </w:r>
        <w:r w:rsidR="006E7C66" w:rsidRPr="006E7C66">
          <w:rPr>
            <w:b w:val="0"/>
            <w:webHidden/>
          </w:rPr>
        </w:r>
        <w:r w:rsidR="006E7C66" w:rsidRPr="006E7C66">
          <w:rPr>
            <w:b w:val="0"/>
            <w:webHidden/>
          </w:rPr>
          <w:fldChar w:fldCharType="separate"/>
        </w:r>
        <w:r w:rsidR="006E7C66" w:rsidRPr="006E7C66">
          <w:rPr>
            <w:b w:val="0"/>
            <w:webHidden/>
          </w:rPr>
          <w:t>6</w:t>
        </w:r>
        <w:r w:rsidR="006E7C66" w:rsidRPr="006E7C66">
          <w:rPr>
            <w:b w:val="0"/>
            <w:webHidden/>
          </w:rPr>
          <w:fldChar w:fldCharType="end"/>
        </w:r>
      </w:hyperlink>
    </w:p>
    <w:p w14:paraId="1EE8B4DD" w14:textId="77777777" w:rsidR="006E7C66" w:rsidRPr="006E7C66" w:rsidRDefault="00B424F9">
      <w:pPr>
        <w:pStyle w:val="TOC2"/>
        <w:rPr>
          <w:rFonts w:asciiTheme="minorHAnsi" w:eastAsiaTheme="minorEastAsia" w:hAnsiTheme="minorHAnsi" w:cstheme="minorBidi"/>
        </w:rPr>
      </w:pPr>
      <w:hyperlink w:anchor="_Toc492453952" w:history="1">
        <w:r w:rsidR="006E7C66" w:rsidRPr="006E7C66">
          <w:rPr>
            <w:rStyle w:val="Hyperlink"/>
          </w:rPr>
          <w:t>Artifact Relationship Diagram</w:t>
        </w:r>
        <w:r w:rsidR="006E7C66" w:rsidRPr="006E7C66">
          <w:rPr>
            <w:webHidden/>
          </w:rPr>
          <w:tab/>
        </w:r>
        <w:r w:rsidR="006E7C66" w:rsidRPr="006E7C66">
          <w:rPr>
            <w:webHidden/>
          </w:rPr>
          <w:fldChar w:fldCharType="begin"/>
        </w:r>
        <w:r w:rsidR="006E7C66" w:rsidRPr="006E7C66">
          <w:rPr>
            <w:webHidden/>
          </w:rPr>
          <w:instrText xml:space="preserve"> PAGEREF _Toc492453952 \h </w:instrText>
        </w:r>
        <w:r w:rsidR="006E7C66" w:rsidRPr="006E7C66">
          <w:rPr>
            <w:webHidden/>
          </w:rPr>
        </w:r>
        <w:r w:rsidR="006E7C66" w:rsidRPr="006E7C66">
          <w:rPr>
            <w:webHidden/>
          </w:rPr>
          <w:fldChar w:fldCharType="separate"/>
        </w:r>
        <w:r w:rsidR="006E7C66" w:rsidRPr="006E7C66">
          <w:rPr>
            <w:webHidden/>
          </w:rPr>
          <w:t>7</w:t>
        </w:r>
        <w:r w:rsidR="006E7C66" w:rsidRPr="006E7C66">
          <w:rPr>
            <w:webHidden/>
          </w:rPr>
          <w:fldChar w:fldCharType="end"/>
        </w:r>
      </w:hyperlink>
    </w:p>
    <w:p w14:paraId="606F5587" w14:textId="77777777" w:rsidR="006E7C66" w:rsidRPr="006E7C66" w:rsidRDefault="00B424F9">
      <w:pPr>
        <w:pStyle w:val="TOC1"/>
        <w:rPr>
          <w:rFonts w:asciiTheme="minorHAnsi" w:eastAsiaTheme="minorEastAsia" w:hAnsiTheme="minorHAnsi" w:cstheme="minorBidi"/>
          <w:b w:val="0"/>
          <w:sz w:val="24"/>
        </w:rPr>
      </w:pPr>
      <w:hyperlink w:anchor="_Toc492453953" w:history="1">
        <w:r w:rsidR="006E7C66" w:rsidRPr="006E7C66">
          <w:rPr>
            <w:rStyle w:val="Hyperlink"/>
            <w:b w:val="0"/>
          </w:rPr>
          <w:t>Testing</w:t>
        </w:r>
        <w:r w:rsidR="006E7C66" w:rsidRPr="006E7C66">
          <w:rPr>
            <w:b w:val="0"/>
            <w:webHidden/>
          </w:rPr>
          <w:tab/>
        </w:r>
        <w:r w:rsidR="006E7C66" w:rsidRPr="006E7C66">
          <w:rPr>
            <w:b w:val="0"/>
            <w:webHidden/>
          </w:rPr>
          <w:fldChar w:fldCharType="begin"/>
        </w:r>
        <w:r w:rsidR="006E7C66" w:rsidRPr="006E7C66">
          <w:rPr>
            <w:b w:val="0"/>
            <w:webHidden/>
          </w:rPr>
          <w:instrText xml:space="preserve"> PAGEREF _Toc492453953 \h </w:instrText>
        </w:r>
        <w:r w:rsidR="006E7C66" w:rsidRPr="006E7C66">
          <w:rPr>
            <w:b w:val="0"/>
            <w:webHidden/>
          </w:rPr>
        </w:r>
        <w:r w:rsidR="006E7C66" w:rsidRPr="006E7C66">
          <w:rPr>
            <w:b w:val="0"/>
            <w:webHidden/>
          </w:rPr>
          <w:fldChar w:fldCharType="separate"/>
        </w:r>
        <w:r w:rsidR="006E7C66" w:rsidRPr="006E7C66">
          <w:rPr>
            <w:b w:val="0"/>
            <w:webHidden/>
          </w:rPr>
          <w:t>8</w:t>
        </w:r>
        <w:r w:rsidR="006E7C66" w:rsidRPr="006E7C66">
          <w:rPr>
            <w:b w:val="0"/>
            <w:webHidden/>
          </w:rPr>
          <w:fldChar w:fldCharType="end"/>
        </w:r>
      </w:hyperlink>
    </w:p>
    <w:p w14:paraId="2A3114AE" w14:textId="77777777" w:rsidR="006E7C66" w:rsidRPr="006E7C66" w:rsidRDefault="00B424F9">
      <w:pPr>
        <w:pStyle w:val="TOC1"/>
        <w:rPr>
          <w:rFonts w:asciiTheme="minorHAnsi" w:eastAsiaTheme="minorEastAsia" w:hAnsiTheme="minorHAnsi" w:cstheme="minorBidi"/>
          <w:b w:val="0"/>
          <w:sz w:val="24"/>
        </w:rPr>
      </w:pPr>
      <w:hyperlink w:anchor="_Toc492453954" w:history="1">
        <w:r w:rsidR="006E7C66" w:rsidRPr="006E7C66">
          <w:rPr>
            <w:rStyle w:val="Hyperlink"/>
            <w:b w:val="0"/>
          </w:rPr>
          <w:t>Implementation Checklist</w:t>
        </w:r>
        <w:r w:rsidR="006E7C66" w:rsidRPr="006E7C66">
          <w:rPr>
            <w:b w:val="0"/>
            <w:webHidden/>
          </w:rPr>
          <w:tab/>
        </w:r>
        <w:r w:rsidR="006E7C66" w:rsidRPr="006E7C66">
          <w:rPr>
            <w:b w:val="0"/>
            <w:webHidden/>
          </w:rPr>
          <w:fldChar w:fldCharType="begin"/>
        </w:r>
        <w:r w:rsidR="006E7C66" w:rsidRPr="006E7C66">
          <w:rPr>
            <w:b w:val="0"/>
            <w:webHidden/>
          </w:rPr>
          <w:instrText xml:space="preserve"> PAGEREF _Toc492453954 \h </w:instrText>
        </w:r>
        <w:r w:rsidR="006E7C66" w:rsidRPr="006E7C66">
          <w:rPr>
            <w:b w:val="0"/>
            <w:webHidden/>
          </w:rPr>
        </w:r>
        <w:r w:rsidR="006E7C66" w:rsidRPr="006E7C66">
          <w:rPr>
            <w:b w:val="0"/>
            <w:webHidden/>
          </w:rPr>
          <w:fldChar w:fldCharType="separate"/>
        </w:r>
        <w:r w:rsidR="006E7C66" w:rsidRPr="006E7C66">
          <w:rPr>
            <w:b w:val="0"/>
            <w:webHidden/>
          </w:rPr>
          <w:t>8</w:t>
        </w:r>
        <w:r w:rsidR="006E7C66" w:rsidRPr="006E7C66">
          <w:rPr>
            <w:b w:val="0"/>
            <w:webHidden/>
          </w:rPr>
          <w:fldChar w:fldCharType="end"/>
        </w:r>
      </w:hyperlink>
    </w:p>
    <w:p w14:paraId="37F31B9F" w14:textId="77777777" w:rsidR="006E7C66" w:rsidRPr="006E7C66" w:rsidRDefault="00B424F9">
      <w:pPr>
        <w:pStyle w:val="TOC1"/>
        <w:rPr>
          <w:rFonts w:asciiTheme="minorHAnsi" w:eastAsiaTheme="minorEastAsia" w:hAnsiTheme="minorHAnsi" w:cstheme="minorBidi"/>
          <w:b w:val="0"/>
          <w:sz w:val="24"/>
        </w:rPr>
      </w:pPr>
      <w:hyperlink w:anchor="_Toc492453955" w:history="1">
        <w:r w:rsidR="006E7C66" w:rsidRPr="006E7C66">
          <w:rPr>
            <w:rStyle w:val="Hyperlink"/>
            <w:b w:val="0"/>
          </w:rPr>
          <w:t>Potential Reuse Scenarios</w:t>
        </w:r>
        <w:r w:rsidR="006E7C66" w:rsidRPr="006E7C66">
          <w:rPr>
            <w:b w:val="0"/>
            <w:webHidden/>
          </w:rPr>
          <w:tab/>
        </w:r>
        <w:r w:rsidR="006E7C66" w:rsidRPr="006E7C66">
          <w:rPr>
            <w:b w:val="0"/>
            <w:webHidden/>
          </w:rPr>
          <w:fldChar w:fldCharType="begin"/>
        </w:r>
        <w:r w:rsidR="006E7C66" w:rsidRPr="006E7C66">
          <w:rPr>
            <w:b w:val="0"/>
            <w:webHidden/>
          </w:rPr>
          <w:instrText xml:space="preserve"> PAGEREF _Toc492453955 \h </w:instrText>
        </w:r>
        <w:r w:rsidR="006E7C66" w:rsidRPr="006E7C66">
          <w:rPr>
            <w:b w:val="0"/>
            <w:webHidden/>
          </w:rPr>
        </w:r>
        <w:r w:rsidR="006E7C66" w:rsidRPr="006E7C66">
          <w:rPr>
            <w:b w:val="0"/>
            <w:webHidden/>
          </w:rPr>
          <w:fldChar w:fldCharType="separate"/>
        </w:r>
        <w:r w:rsidR="006E7C66" w:rsidRPr="006E7C66">
          <w:rPr>
            <w:b w:val="0"/>
            <w:webHidden/>
          </w:rPr>
          <w:t>9</w:t>
        </w:r>
        <w:r w:rsidR="006E7C66" w:rsidRPr="006E7C66">
          <w:rPr>
            <w:b w:val="0"/>
            <w:webHidden/>
          </w:rPr>
          <w:fldChar w:fldCharType="end"/>
        </w:r>
      </w:hyperlink>
    </w:p>
    <w:p w14:paraId="04777663" w14:textId="77777777" w:rsidR="006E7C66" w:rsidRPr="006E7C66" w:rsidRDefault="00B424F9">
      <w:pPr>
        <w:pStyle w:val="TOC1"/>
        <w:rPr>
          <w:rFonts w:asciiTheme="minorHAnsi" w:eastAsiaTheme="minorEastAsia" w:hAnsiTheme="minorHAnsi" w:cstheme="minorBidi"/>
          <w:b w:val="0"/>
          <w:sz w:val="24"/>
        </w:rPr>
      </w:pPr>
      <w:hyperlink w:anchor="_Toc492453956" w:history="1">
        <w:r w:rsidR="006E7C66" w:rsidRPr="006E7C66">
          <w:rPr>
            <w:rStyle w:val="Hyperlink"/>
            <w:b w:val="0"/>
          </w:rPr>
          <w:t>General Information About CQL</w:t>
        </w:r>
        <w:r w:rsidR="006E7C66" w:rsidRPr="006E7C66">
          <w:rPr>
            <w:b w:val="0"/>
            <w:webHidden/>
          </w:rPr>
          <w:tab/>
        </w:r>
        <w:r w:rsidR="006E7C66" w:rsidRPr="006E7C66">
          <w:rPr>
            <w:b w:val="0"/>
            <w:webHidden/>
          </w:rPr>
          <w:fldChar w:fldCharType="begin"/>
        </w:r>
        <w:r w:rsidR="006E7C66" w:rsidRPr="006E7C66">
          <w:rPr>
            <w:b w:val="0"/>
            <w:webHidden/>
          </w:rPr>
          <w:instrText xml:space="preserve"> PAGEREF _Toc492453956 \h </w:instrText>
        </w:r>
        <w:r w:rsidR="006E7C66" w:rsidRPr="006E7C66">
          <w:rPr>
            <w:b w:val="0"/>
            <w:webHidden/>
          </w:rPr>
        </w:r>
        <w:r w:rsidR="006E7C66" w:rsidRPr="006E7C66">
          <w:rPr>
            <w:b w:val="0"/>
            <w:webHidden/>
          </w:rPr>
          <w:fldChar w:fldCharType="separate"/>
        </w:r>
        <w:r w:rsidR="006E7C66" w:rsidRPr="006E7C66">
          <w:rPr>
            <w:b w:val="0"/>
            <w:webHidden/>
          </w:rPr>
          <w:t>10</w:t>
        </w:r>
        <w:r w:rsidR="006E7C66" w:rsidRPr="006E7C66">
          <w:rPr>
            <w:b w:val="0"/>
            <w:webHidden/>
          </w:rPr>
          <w:fldChar w:fldCharType="end"/>
        </w:r>
      </w:hyperlink>
    </w:p>
    <w:p w14:paraId="76055C59" w14:textId="77777777" w:rsidR="006E7C66" w:rsidRPr="006E7C66" w:rsidRDefault="00B424F9">
      <w:pPr>
        <w:pStyle w:val="TOC1"/>
        <w:rPr>
          <w:rFonts w:asciiTheme="minorHAnsi" w:eastAsiaTheme="minorEastAsia" w:hAnsiTheme="minorHAnsi" w:cstheme="minorBidi"/>
          <w:b w:val="0"/>
          <w:sz w:val="24"/>
        </w:rPr>
      </w:pPr>
      <w:hyperlink w:anchor="_Toc492453957" w:history="1">
        <w:r w:rsidR="006E7C66" w:rsidRPr="006E7C66">
          <w:rPr>
            <w:rStyle w:val="Hyperlink"/>
            <w:b w:val="0"/>
          </w:rPr>
          <w:t>Appendix A: Test Data</w:t>
        </w:r>
        <w:r w:rsidR="006E7C66" w:rsidRPr="006E7C66">
          <w:rPr>
            <w:b w:val="0"/>
            <w:webHidden/>
          </w:rPr>
          <w:tab/>
        </w:r>
        <w:r w:rsidR="006E7C66" w:rsidRPr="006E7C66">
          <w:rPr>
            <w:b w:val="0"/>
            <w:webHidden/>
          </w:rPr>
          <w:fldChar w:fldCharType="begin"/>
        </w:r>
        <w:r w:rsidR="006E7C66" w:rsidRPr="006E7C66">
          <w:rPr>
            <w:b w:val="0"/>
            <w:webHidden/>
          </w:rPr>
          <w:instrText xml:space="preserve"> PAGEREF _Toc492453957 \h </w:instrText>
        </w:r>
        <w:r w:rsidR="006E7C66" w:rsidRPr="006E7C66">
          <w:rPr>
            <w:b w:val="0"/>
            <w:webHidden/>
          </w:rPr>
        </w:r>
        <w:r w:rsidR="006E7C66" w:rsidRPr="006E7C66">
          <w:rPr>
            <w:b w:val="0"/>
            <w:webHidden/>
          </w:rPr>
          <w:fldChar w:fldCharType="separate"/>
        </w:r>
        <w:r w:rsidR="006E7C66" w:rsidRPr="006E7C66">
          <w:rPr>
            <w:b w:val="0"/>
            <w:webHidden/>
          </w:rPr>
          <w:t>a</w:t>
        </w:r>
        <w:r w:rsidR="006E7C66" w:rsidRPr="006E7C66">
          <w:rPr>
            <w:b w:val="0"/>
            <w:webHidden/>
          </w:rPr>
          <w:fldChar w:fldCharType="end"/>
        </w:r>
      </w:hyperlink>
    </w:p>
    <w:p w14:paraId="46B4BEDD" w14:textId="77777777" w:rsidR="006E7C66" w:rsidRPr="006E7C66" w:rsidRDefault="00B424F9">
      <w:pPr>
        <w:pStyle w:val="TOC1"/>
        <w:rPr>
          <w:rFonts w:asciiTheme="minorHAnsi" w:eastAsiaTheme="minorEastAsia" w:hAnsiTheme="minorHAnsi" w:cstheme="minorBidi"/>
          <w:b w:val="0"/>
          <w:sz w:val="24"/>
        </w:rPr>
      </w:pPr>
      <w:hyperlink w:anchor="_Toc492453958" w:history="1">
        <w:r w:rsidR="006E7C66" w:rsidRPr="006E7C66">
          <w:rPr>
            <w:rStyle w:val="Hyperlink"/>
            <w:b w:val="0"/>
          </w:rPr>
          <w:t>Appendix B: Decision Log</w:t>
        </w:r>
        <w:r w:rsidR="006E7C66" w:rsidRPr="006E7C66">
          <w:rPr>
            <w:b w:val="0"/>
            <w:webHidden/>
          </w:rPr>
          <w:tab/>
        </w:r>
        <w:r w:rsidR="006E7C66" w:rsidRPr="006E7C66">
          <w:rPr>
            <w:b w:val="0"/>
            <w:webHidden/>
          </w:rPr>
          <w:fldChar w:fldCharType="begin"/>
        </w:r>
        <w:r w:rsidR="006E7C66" w:rsidRPr="006E7C66">
          <w:rPr>
            <w:b w:val="0"/>
            <w:webHidden/>
          </w:rPr>
          <w:instrText xml:space="preserve"> PAGEREF _Toc492453958 \h </w:instrText>
        </w:r>
        <w:r w:rsidR="006E7C66" w:rsidRPr="006E7C66">
          <w:rPr>
            <w:b w:val="0"/>
            <w:webHidden/>
          </w:rPr>
        </w:r>
        <w:r w:rsidR="006E7C66" w:rsidRPr="006E7C66">
          <w:rPr>
            <w:b w:val="0"/>
            <w:webHidden/>
          </w:rPr>
          <w:fldChar w:fldCharType="separate"/>
        </w:r>
        <w:r w:rsidR="006E7C66" w:rsidRPr="006E7C66">
          <w:rPr>
            <w:b w:val="0"/>
            <w:webHidden/>
          </w:rPr>
          <w:t>d</w:t>
        </w:r>
        <w:r w:rsidR="006E7C66" w:rsidRPr="006E7C66">
          <w:rPr>
            <w:b w:val="0"/>
            <w:webHidden/>
          </w:rPr>
          <w:fldChar w:fldCharType="end"/>
        </w:r>
      </w:hyperlink>
    </w:p>
    <w:p w14:paraId="1F0AF9EE" w14:textId="77777777" w:rsidR="006E7C66" w:rsidRPr="006E7C66" w:rsidRDefault="00B424F9">
      <w:pPr>
        <w:pStyle w:val="TOC2"/>
        <w:rPr>
          <w:rFonts w:asciiTheme="minorHAnsi" w:eastAsiaTheme="minorEastAsia" w:hAnsiTheme="minorHAnsi" w:cstheme="minorBidi"/>
        </w:rPr>
      </w:pPr>
      <w:hyperlink w:anchor="_Toc492453959" w:history="1">
        <w:r w:rsidR="006E7C66" w:rsidRPr="006E7C66">
          <w:rPr>
            <w:rStyle w:val="Hyperlink"/>
          </w:rPr>
          <w:t>Artifact Recommendation Statements</w:t>
        </w:r>
        <w:r w:rsidR="006E7C66" w:rsidRPr="006E7C66">
          <w:rPr>
            <w:webHidden/>
          </w:rPr>
          <w:tab/>
        </w:r>
        <w:r w:rsidR="006E7C66" w:rsidRPr="006E7C66">
          <w:rPr>
            <w:webHidden/>
          </w:rPr>
          <w:fldChar w:fldCharType="begin"/>
        </w:r>
        <w:r w:rsidR="006E7C66" w:rsidRPr="006E7C66">
          <w:rPr>
            <w:webHidden/>
          </w:rPr>
          <w:instrText xml:space="preserve"> PAGEREF _Toc492453959 \h </w:instrText>
        </w:r>
        <w:r w:rsidR="006E7C66" w:rsidRPr="006E7C66">
          <w:rPr>
            <w:webHidden/>
          </w:rPr>
        </w:r>
        <w:r w:rsidR="006E7C66" w:rsidRPr="006E7C66">
          <w:rPr>
            <w:webHidden/>
          </w:rPr>
          <w:fldChar w:fldCharType="separate"/>
        </w:r>
        <w:r w:rsidR="006E7C66" w:rsidRPr="006E7C66">
          <w:rPr>
            <w:webHidden/>
          </w:rPr>
          <w:t>e</w:t>
        </w:r>
        <w:r w:rsidR="006E7C66" w:rsidRPr="006E7C66">
          <w:rPr>
            <w:webHidden/>
          </w:rPr>
          <w:fldChar w:fldCharType="end"/>
        </w:r>
      </w:hyperlink>
    </w:p>
    <w:p w14:paraId="0322EA8B" w14:textId="77777777" w:rsidR="006E7C66" w:rsidRPr="006E7C66" w:rsidRDefault="00B424F9">
      <w:pPr>
        <w:pStyle w:val="TOC2"/>
        <w:rPr>
          <w:rFonts w:asciiTheme="minorHAnsi" w:eastAsiaTheme="minorEastAsia" w:hAnsiTheme="minorHAnsi" w:cstheme="minorBidi"/>
        </w:rPr>
      </w:pPr>
      <w:hyperlink w:anchor="_Toc492453960" w:history="1">
        <w:r w:rsidR="006E7C66" w:rsidRPr="006E7C66">
          <w:rPr>
            <w:rStyle w:val="Hyperlink"/>
          </w:rPr>
          <w:t>Decision Logs</w:t>
        </w:r>
        <w:r w:rsidR="006E7C66" w:rsidRPr="006E7C66">
          <w:rPr>
            <w:webHidden/>
          </w:rPr>
          <w:tab/>
        </w:r>
        <w:r w:rsidR="006E7C66" w:rsidRPr="006E7C66">
          <w:rPr>
            <w:webHidden/>
          </w:rPr>
          <w:fldChar w:fldCharType="begin"/>
        </w:r>
        <w:r w:rsidR="006E7C66" w:rsidRPr="006E7C66">
          <w:rPr>
            <w:webHidden/>
          </w:rPr>
          <w:instrText xml:space="preserve"> PAGEREF _Toc492453960 \h </w:instrText>
        </w:r>
        <w:r w:rsidR="006E7C66" w:rsidRPr="006E7C66">
          <w:rPr>
            <w:webHidden/>
          </w:rPr>
        </w:r>
        <w:r w:rsidR="006E7C66" w:rsidRPr="006E7C66">
          <w:rPr>
            <w:webHidden/>
          </w:rPr>
          <w:fldChar w:fldCharType="separate"/>
        </w:r>
        <w:r w:rsidR="006E7C66" w:rsidRPr="006E7C66">
          <w:rPr>
            <w:webHidden/>
          </w:rPr>
          <w:t>e</w:t>
        </w:r>
        <w:r w:rsidR="006E7C66" w:rsidRPr="006E7C66">
          <w:rPr>
            <w:webHidden/>
          </w:rPr>
          <w:fldChar w:fldCharType="end"/>
        </w:r>
      </w:hyperlink>
    </w:p>
    <w:p w14:paraId="6D8C8A1F" w14:textId="77777777" w:rsidR="006E7C66" w:rsidRPr="006E7C66" w:rsidRDefault="00B424F9">
      <w:pPr>
        <w:pStyle w:val="TOC1"/>
        <w:rPr>
          <w:rFonts w:asciiTheme="minorHAnsi" w:eastAsiaTheme="minorEastAsia" w:hAnsiTheme="minorHAnsi" w:cstheme="minorBidi"/>
          <w:b w:val="0"/>
          <w:sz w:val="24"/>
        </w:rPr>
      </w:pPr>
      <w:hyperlink w:anchor="_Toc492453961" w:history="1">
        <w:r w:rsidR="006E7C66" w:rsidRPr="006E7C66">
          <w:rPr>
            <w:rStyle w:val="Hyperlink"/>
            <w:b w:val="0"/>
          </w:rPr>
          <w:t>Appendix C: Acronyms</w:t>
        </w:r>
        <w:r w:rsidR="006E7C66" w:rsidRPr="006E7C66">
          <w:rPr>
            <w:b w:val="0"/>
            <w:webHidden/>
          </w:rPr>
          <w:tab/>
        </w:r>
        <w:r w:rsidR="006E7C66" w:rsidRPr="006E7C66">
          <w:rPr>
            <w:b w:val="0"/>
            <w:webHidden/>
          </w:rPr>
          <w:fldChar w:fldCharType="begin"/>
        </w:r>
        <w:r w:rsidR="006E7C66" w:rsidRPr="006E7C66">
          <w:rPr>
            <w:b w:val="0"/>
            <w:webHidden/>
          </w:rPr>
          <w:instrText xml:space="preserve"> PAGEREF _Toc492453961 \h </w:instrText>
        </w:r>
        <w:r w:rsidR="006E7C66" w:rsidRPr="006E7C66">
          <w:rPr>
            <w:b w:val="0"/>
            <w:webHidden/>
          </w:rPr>
        </w:r>
        <w:r w:rsidR="006E7C66" w:rsidRPr="006E7C66">
          <w:rPr>
            <w:b w:val="0"/>
            <w:webHidden/>
          </w:rPr>
          <w:fldChar w:fldCharType="separate"/>
        </w:r>
        <w:r w:rsidR="006E7C66" w:rsidRPr="006E7C66">
          <w:rPr>
            <w:b w:val="0"/>
            <w:webHidden/>
          </w:rPr>
          <w:t>j</w:t>
        </w:r>
        <w:r w:rsidR="006E7C66" w:rsidRPr="006E7C66">
          <w:rPr>
            <w:b w:val="0"/>
            <w:webHidden/>
          </w:rPr>
          <w:fldChar w:fldCharType="end"/>
        </w:r>
      </w:hyperlink>
    </w:p>
    <w:p w14:paraId="439BA6DF" w14:textId="77777777" w:rsidR="006E7C66" w:rsidRPr="006E7C66" w:rsidRDefault="00B424F9">
      <w:pPr>
        <w:pStyle w:val="TOC1"/>
        <w:rPr>
          <w:rFonts w:asciiTheme="minorHAnsi" w:eastAsiaTheme="minorEastAsia" w:hAnsiTheme="minorHAnsi" w:cstheme="minorBidi"/>
          <w:b w:val="0"/>
          <w:sz w:val="24"/>
        </w:rPr>
      </w:pPr>
      <w:hyperlink w:anchor="_Toc492453962" w:history="1">
        <w:r w:rsidR="006E7C66" w:rsidRPr="006E7C66">
          <w:rPr>
            <w:rStyle w:val="Hyperlink"/>
            <w:b w:val="0"/>
          </w:rPr>
          <w:t>Reference List</w:t>
        </w:r>
        <w:r w:rsidR="006E7C66" w:rsidRPr="006E7C66">
          <w:rPr>
            <w:b w:val="0"/>
            <w:webHidden/>
          </w:rPr>
          <w:tab/>
        </w:r>
        <w:r w:rsidR="006E7C66" w:rsidRPr="006E7C66">
          <w:rPr>
            <w:b w:val="0"/>
            <w:webHidden/>
          </w:rPr>
          <w:fldChar w:fldCharType="begin"/>
        </w:r>
        <w:r w:rsidR="006E7C66" w:rsidRPr="006E7C66">
          <w:rPr>
            <w:b w:val="0"/>
            <w:webHidden/>
          </w:rPr>
          <w:instrText xml:space="preserve"> PAGEREF _Toc492453962 \h </w:instrText>
        </w:r>
        <w:r w:rsidR="006E7C66" w:rsidRPr="006E7C66">
          <w:rPr>
            <w:b w:val="0"/>
            <w:webHidden/>
          </w:rPr>
        </w:r>
        <w:r w:rsidR="006E7C66" w:rsidRPr="006E7C66">
          <w:rPr>
            <w:b w:val="0"/>
            <w:webHidden/>
          </w:rPr>
          <w:fldChar w:fldCharType="separate"/>
        </w:r>
        <w:r w:rsidR="006E7C66" w:rsidRPr="006E7C66">
          <w:rPr>
            <w:b w:val="0"/>
            <w:webHidden/>
          </w:rPr>
          <w:t>k</w:t>
        </w:r>
        <w:r w:rsidR="006E7C66" w:rsidRPr="006E7C66">
          <w:rPr>
            <w:b w:val="0"/>
            <w:webHidden/>
          </w:rPr>
          <w:fldChar w:fldCharType="end"/>
        </w:r>
      </w:hyperlink>
    </w:p>
    <w:p w14:paraId="20705355" w14:textId="77777777" w:rsidR="0040662C" w:rsidRDefault="0004669D" w:rsidP="00155EBA">
      <w:pPr>
        <w:spacing w:before="0" w:after="0"/>
        <w:rPr>
          <w:noProof/>
          <w:sz w:val="26"/>
        </w:rPr>
      </w:pPr>
      <w:r w:rsidRPr="006E7C66">
        <w:rPr>
          <w:noProof/>
        </w:rPr>
        <w:fldChar w:fldCharType="end"/>
      </w:r>
    </w:p>
    <w:p w14:paraId="67E7F360" w14:textId="1039A5BD" w:rsidR="00645631" w:rsidRPr="0040662C" w:rsidRDefault="0040662C" w:rsidP="0040662C">
      <w:pPr>
        <w:spacing w:before="0" w:after="0"/>
        <w:rPr>
          <w:rFonts w:ascii="Arial" w:hAnsi="Arial" w:cs="Arial"/>
          <w:b/>
          <w:noProof/>
          <w:sz w:val="28"/>
          <w:szCs w:val="28"/>
        </w:rPr>
      </w:pPr>
      <w:r w:rsidRPr="0040662C">
        <w:rPr>
          <w:rFonts w:ascii="Arial" w:hAnsi="Arial" w:cs="Arial"/>
          <w:b/>
          <w:noProof/>
          <w:sz w:val="28"/>
          <w:szCs w:val="28"/>
        </w:rPr>
        <w:t>Figures</w:t>
      </w:r>
    </w:p>
    <w:bookmarkStart w:id="4" w:name="_Toc497634056"/>
    <w:bookmarkStart w:id="5" w:name="_Toc498235584"/>
    <w:bookmarkStart w:id="6" w:name="_Toc498325024"/>
    <w:bookmarkStart w:id="7" w:name="_Toc499106663"/>
    <w:p w14:paraId="7DB7D466" w14:textId="77777777" w:rsidR="006E7C66" w:rsidRDefault="00BA5A5B">
      <w:pPr>
        <w:pStyle w:val="TableofFigures"/>
        <w:tabs>
          <w:tab w:val="right" w:leader="dot" w:pos="9350"/>
        </w:tabs>
        <w:rPr>
          <w:rFonts w:asciiTheme="minorHAnsi" w:eastAsiaTheme="minorEastAsia" w:hAnsiTheme="minorHAnsi" w:cstheme="minorBidi"/>
          <w:noProof/>
        </w:rPr>
      </w:pPr>
      <w:r>
        <w:fldChar w:fldCharType="begin"/>
      </w:r>
      <w:r>
        <w:instrText xml:space="preserve"> TOC \h \z \c "Figure" </w:instrText>
      </w:r>
      <w:r>
        <w:fldChar w:fldCharType="separate"/>
      </w:r>
      <w:hyperlink w:anchor="_Toc492453963" w:history="1">
        <w:r w:rsidR="006E7C66" w:rsidRPr="002C06A5">
          <w:rPr>
            <w:rStyle w:val="Hyperlink"/>
            <w:noProof/>
          </w:rPr>
          <w:t>Figure 1: Artifact Relationship Diagram</w:t>
        </w:r>
        <w:r w:rsidR="006E7C66">
          <w:rPr>
            <w:noProof/>
            <w:webHidden/>
          </w:rPr>
          <w:tab/>
        </w:r>
        <w:r w:rsidR="006E7C66">
          <w:rPr>
            <w:noProof/>
            <w:webHidden/>
          </w:rPr>
          <w:fldChar w:fldCharType="begin"/>
        </w:r>
        <w:r w:rsidR="006E7C66">
          <w:rPr>
            <w:noProof/>
            <w:webHidden/>
          </w:rPr>
          <w:instrText xml:space="preserve"> PAGEREF _Toc492453963 \h </w:instrText>
        </w:r>
        <w:r w:rsidR="006E7C66">
          <w:rPr>
            <w:noProof/>
            <w:webHidden/>
          </w:rPr>
        </w:r>
        <w:r w:rsidR="006E7C66">
          <w:rPr>
            <w:noProof/>
            <w:webHidden/>
          </w:rPr>
          <w:fldChar w:fldCharType="separate"/>
        </w:r>
        <w:r w:rsidR="006E7C66">
          <w:rPr>
            <w:noProof/>
            <w:webHidden/>
          </w:rPr>
          <w:t>7</w:t>
        </w:r>
        <w:r w:rsidR="006E7C66">
          <w:rPr>
            <w:noProof/>
            <w:webHidden/>
          </w:rPr>
          <w:fldChar w:fldCharType="end"/>
        </w:r>
      </w:hyperlink>
    </w:p>
    <w:p w14:paraId="105C356F" w14:textId="77777777" w:rsidR="006E7C66" w:rsidRDefault="00B424F9">
      <w:pPr>
        <w:pStyle w:val="TableofFigures"/>
        <w:tabs>
          <w:tab w:val="right" w:leader="dot" w:pos="9350"/>
        </w:tabs>
        <w:rPr>
          <w:rFonts w:asciiTheme="minorHAnsi" w:eastAsiaTheme="minorEastAsia" w:hAnsiTheme="minorHAnsi" w:cstheme="minorBidi"/>
          <w:noProof/>
        </w:rPr>
      </w:pPr>
      <w:hyperlink w:anchor="_Toc492453964" w:history="1">
        <w:r w:rsidR="006E7C66" w:rsidRPr="002C06A5">
          <w:rPr>
            <w:rStyle w:val="Hyperlink"/>
            <w:noProof/>
          </w:rPr>
          <w:t>Figure 2: CDS Artifact Maturity Process</w:t>
        </w:r>
        <w:r w:rsidR="006E7C66">
          <w:rPr>
            <w:noProof/>
            <w:webHidden/>
          </w:rPr>
          <w:tab/>
        </w:r>
        <w:r w:rsidR="006E7C66">
          <w:rPr>
            <w:noProof/>
            <w:webHidden/>
          </w:rPr>
          <w:fldChar w:fldCharType="begin"/>
        </w:r>
        <w:r w:rsidR="006E7C66">
          <w:rPr>
            <w:noProof/>
            <w:webHidden/>
          </w:rPr>
          <w:instrText xml:space="preserve"> PAGEREF _Toc492453964 \h </w:instrText>
        </w:r>
        <w:r w:rsidR="006E7C66">
          <w:rPr>
            <w:noProof/>
            <w:webHidden/>
          </w:rPr>
        </w:r>
        <w:r w:rsidR="006E7C66">
          <w:rPr>
            <w:noProof/>
            <w:webHidden/>
          </w:rPr>
          <w:fldChar w:fldCharType="separate"/>
        </w:r>
        <w:r w:rsidR="006E7C66">
          <w:rPr>
            <w:noProof/>
            <w:webHidden/>
          </w:rPr>
          <w:t>8</w:t>
        </w:r>
        <w:r w:rsidR="006E7C66">
          <w:rPr>
            <w:noProof/>
            <w:webHidden/>
          </w:rPr>
          <w:fldChar w:fldCharType="end"/>
        </w:r>
      </w:hyperlink>
    </w:p>
    <w:p w14:paraId="487086DC" w14:textId="77777777" w:rsidR="00645631" w:rsidRDefault="00BA5A5B" w:rsidP="0040662C">
      <w:pPr>
        <w:spacing w:before="0" w:after="0"/>
      </w:pPr>
      <w:r>
        <w:fldChar w:fldCharType="end"/>
      </w:r>
    </w:p>
    <w:p w14:paraId="2B2896E5" w14:textId="3C7C889E" w:rsidR="00F30EEB" w:rsidRPr="0040662C" w:rsidRDefault="00F30EEB" w:rsidP="00F30EEB">
      <w:pPr>
        <w:spacing w:before="0" w:after="0"/>
        <w:rPr>
          <w:rFonts w:ascii="Arial" w:hAnsi="Arial" w:cs="Arial"/>
          <w:b/>
          <w:noProof/>
          <w:sz w:val="28"/>
          <w:szCs w:val="28"/>
        </w:rPr>
      </w:pPr>
      <w:r>
        <w:rPr>
          <w:rFonts w:ascii="Arial" w:hAnsi="Arial" w:cs="Arial"/>
          <w:b/>
          <w:noProof/>
          <w:sz w:val="28"/>
          <w:szCs w:val="28"/>
        </w:rPr>
        <w:t>Tables</w:t>
      </w:r>
    </w:p>
    <w:p w14:paraId="5A610699" w14:textId="77777777" w:rsidR="006E7C66" w:rsidRDefault="00F30EEB">
      <w:pPr>
        <w:pStyle w:val="TableofFigures"/>
        <w:tabs>
          <w:tab w:val="right" w:leader="dot" w:pos="9350"/>
        </w:tabs>
        <w:rPr>
          <w:rFonts w:asciiTheme="minorHAnsi" w:eastAsiaTheme="minorEastAsia" w:hAnsiTheme="minorHAnsi" w:cstheme="minorBidi"/>
          <w:noProof/>
        </w:rPr>
      </w:pPr>
      <w:r>
        <w:fldChar w:fldCharType="begin"/>
      </w:r>
      <w:r>
        <w:instrText xml:space="preserve"> TOC \h \z \c "Table" </w:instrText>
      </w:r>
      <w:r>
        <w:fldChar w:fldCharType="separate"/>
      </w:r>
      <w:hyperlink w:anchor="_Toc492453965" w:history="1">
        <w:r w:rsidR="006E7C66" w:rsidRPr="00365F84">
          <w:rPr>
            <w:rStyle w:val="Hyperlink"/>
            <w:noProof/>
          </w:rPr>
          <w:t>Table 1: Artifact Manifest</w:t>
        </w:r>
        <w:r w:rsidR="006E7C66">
          <w:rPr>
            <w:noProof/>
            <w:webHidden/>
          </w:rPr>
          <w:tab/>
        </w:r>
        <w:r w:rsidR="006E7C66">
          <w:rPr>
            <w:noProof/>
            <w:webHidden/>
          </w:rPr>
          <w:fldChar w:fldCharType="begin"/>
        </w:r>
        <w:r w:rsidR="006E7C66">
          <w:rPr>
            <w:noProof/>
            <w:webHidden/>
          </w:rPr>
          <w:instrText xml:space="preserve"> PAGEREF _Toc492453965 \h </w:instrText>
        </w:r>
        <w:r w:rsidR="006E7C66">
          <w:rPr>
            <w:noProof/>
            <w:webHidden/>
          </w:rPr>
        </w:r>
        <w:r w:rsidR="006E7C66">
          <w:rPr>
            <w:noProof/>
            <w:webHidden/>
          </w:rPr>
          <w:fldChar w:fldCharType="separate"/>
        </w:r>
        <w:r w:rsidR="006E7C66">
          <w:rPr>
            <w:noProof/>
            <w:webHidden/>
          </w:rPr>
          <w:t>6</w:t>
        </w:r>
        <w:r w:rsidR="006E7C66">
          <w:rPr>
            <w:noProof/>
            <w:webHidden/>
          </w:rPr>
          <w:fldChar w:fldCharType="end"/>
        </w:r>
      </w:hyperlink>
    </w:p>
    <w:p w14:paraId="5746FDD0" w14:textId="77777777" w:rsidR="006E7C66" w:rsidRDefault="00B424F9">
      <w:pPr>
        <w:pStyle w:val="TableofFigures"/>
        <w:tabs>
          <w:tab w:val="right" w:leader="dot" w:pos="9350"/>
        </w:tabs>
        <w:rPr>
          <w:rFonts w:asciiTheme="minorHAnsi" w:eastAsiaTheme="minorEastAsia" w:hAnsiTheme="minorHAnsi" w:cstheme="minorBidi"/>
          <w:noProof/>
        </w:rPr>
      </w:pPr>
      <w:hyperlink w:anchor="_Toc492453966" w:history="1">
        <w:r w:rsidR="006E7C66" w:rsidRPr="00365F84">
          <w:rPr>
            <w:rStyle w:val="Hyperlink"/>
            <w:noProof/>
          </w:rPr>
          <w:t>Table 2: USPSTF Statin Basic Tests</w:t>
        </w:r>
        <w:r w:rsidR="006E7C66">
          <w:rPr>
            <w:noProof/>
            <w:webHidden/>
          </w:rPr>
          <w:tab/>
        </w:r>
        <w:r w:rsidR="006E7C66">
          <w:rPr>
            <w:noProof/>
            <w:webHidden/>
          </w:rPr>
          <w:fldChar w:fldCharType="begin"/>
        </w:r>
        <w:r w:rsidR="006E7C66">
          <w:rPr>
            <w:noProof/>
            <w:webHidden/>
          </w:rPr>
          <w:instrText xml:space="preserve"> PAGEREF _Toc492453966 \h </w:instrText>
        </w:r>
        <w:r w:rsidR="006E7C66">
          <w:rPr>
            <w:noProof/>
            <w:webHidden/>
          </w:rPr>
        </w:r>
        <w:r w:rsidR="006E7C66">
          <w:rPr>
            <w:noProof/>
            <w:webHidden/>
          </w:rPr>
          <w:fldChar w:fldCharType="separate"/>
        </w:r>
        <w:r w:rsidR="006E7C66">
          <w:rPr>
            <w:noProof/>
            <w:webHidden/>
          </w:rPr>
          <w:t>a</w:t>
        </w:r>
        <w:r w:rsidR="006E7C66">
          <w:rPr>
            <w:noProof/>
            <w:webHidden/>
          </w:rPr>
          <w:fldChar w:fldCharType="end"/>
        </w:r>
      </w:hyperlink>
    </w:p>
    <w:p w14:paraId="5983F36C" w14:textId="77777777" w:rsidR="006E7C66" w:rsidRDefault="00B424F9">
      <w:pPr>
        <w:pStyle w:val="TableofFigures"/>
        <w:tabs>
          <w:tab w:val="right" w:leader="dot" w:pos="9350"/>
        </w:tabs>
        <w:rPr>
          <w:rFonts w:asciiTheme="minorHAnsi" w:eastAsiaTheme="minorEastAsia" w:hAnsiTheme="minorHAnsi" w:cstheme="minorBidi"/>
          <w:noProof/>
        </w:rPr>
      </w:pPr>
      <w:hyperlink w:anchor="_Toc492453967" w:history="1">
        <w:r w:rsidR="006E7C66" w:rsidRPr="00365F84">
          <w:rPr>
            <w:rStyle w:val="Hyperlink"/>
            <w:noProof/>
          </w:rPr>
          <w:t>Table 3: USPSTF Statin Exclusion Tests</w:t>
        </w:r>
        <w:r w:rsidR="006E7C66">
          <w:rPr>
            <w:noProof/>
            <w:webHidden/>
          </w:rPr>
          <w:tab/>
        </w:r>
        <w:r w:rsidR="006E7C66">
          <w:rPr>
            <w:noProof/>
            <w:webHidden/>
          </w:rPr>
          <w:fldChar w:fldCharType="begin"/>
        </w:r>
        <w:r w:rsidR="006E7C66">
          <w:rPr>
            <w:noProof/>
            <w:webHidden/>
          </w:rPr>
          <w:instrText xml:space="preserve"> PAGEREF _Toc492453967 \h </w:instrText>
        </w:r>
        <w:r w:rsidR="006E7C66">
          <w:rPr>
            <w:noProof/>
            <w:webHidden/>
          </w:rPr>
        </w:r>
        <w:r w:rsidR="006E7C66">
          <w:rPr>
            <w:noProof/>
            <w:webHidden/>
          </w:rPr>
          <w:fldChar w:fldCharType="separate"/>
        </w:r>
        <w:r w:rsidR="006E7C66">
          <w:rPr>
            <w:noProof/>
            <w:webHidden/>
          </w:rPr>
          <w:t>b</w:t>
        </w:r>
        <w:r w:rsidR="006E7C66">
          <w:rPr>
            <w:noProof/>
            <w:webHidden/>
          </w:rPr>
          <w:fldChar w:fldCharType="end"/>
        </w:r>
      </w:hyperlink>
    </w:p>
    <w:p w14:paraId="361E4E6D" w14:textId="77777777" w:rsidR="006E7C66" w:rsidRDefault="00B424F9">
      <w:pPr>
        <w:pStyle w:val="TableofFigures"/>
        <w:tabs>
          <w:tab w:val="right" w:leader="dot" w:pos="9350"/>
        </w:tabs>
        <w:rPr>
          <w:rFonts w:asciiTheme="minorHAnsi" w:eastAsiaTheme="minorEastAsia" w:hAnsiTheme="minorHAnsi" w:cstheme="minorBidi"/>
          <w:noProof/>
        </w:rPr>
      </w:pPr>
      <w:hyperlink w:anchor="_Toc492453968" w:history="1">
        <w:r w:rsidR="006E7C66" w:rsidRPr="00365F84">
          <w:rPr>
            <w:rStyle w:val="Hyperlink"/>
            <w:noProof/>
          </w:rPr>
          <w:t>Table 4: USPSTF Statin Inclusion Tests</w:t>
        </w:r>
        <w:r w:rsidR="006E7C66">
          <w:rPr>
            <w:noProof/>
            <w:webHidden/>
          </w:rPr>
          <w:tab/>
        </w:r>
        <w:r w:rsidR="006E7C66">
          <w:rPr>
            <w:noProof/>
            <w:webHidden/>
          </w:rPr>
          <w:fldChar w:fldCharType="begin"/>
        </w:r>
        <w:r w:rsidR="006E7C66">
          <w:rPr>
            <w:noProof/>
            <w:webHidden/>
          </w:rPr>
          <w:instrText xml:space="preserve"> PAGEREF _Toc492453968 \h </w:instrText>
        </w:r>
        <w:r w:rsidR="006E7C66">
          <w:rPr>
            <w:noProof/>
            <w:webHidden/>
          </w:rPr>
        </w:r>
        <w:r w:rsidR="006E7C66">
          <w:rPr>
            <w:noProof/>
            <w:webHidden/>
          </w:rPr>
          <w:fldChar w:fldCharType="separate"/>
        </w:r>
        <w:r w:rsidR="006E7C66">
          <w:rPr>
            <w:noProof/>
            <w:webHidden/>
          </w:rPr>
          <w:t>c</w:t>
        </w:r>
        <w:r w:rsidR="006E7C66">
          <w:rPr>
            <w:noProof/>
            <w:webHidden/>
          </w:rPr>
          <w:fldChar w:fldCharType="end"/>
        </w:r>
      </w:hyperlink>
    </w:p>
    <w:p w14:paraId="43B37D6B" w14:textId="77777777" w:rsidR="006E7C66" w:rsidRDefault="00B424F9">
      <w:pPr>
        <w:pStyle w:val="TableofFigures"/>
        <w:tabs>
          <w:tab w:val="right" w:leader="dot" w:pos="9350"/>
        </w:tabs>
        <w:rPr>
          <w:rFonts w:asciiTheme="minorHAnsi" w:eastAsiaTheme="minorEastAsia" w:hAnsiTheme="minorHAnsi" w:cstheme="minorBidi"/>
          <w:noProof/>
        </w:rPr>
      </w:pPr>
      <w:hyperlink w:anchor="_Toc492453969" w:history="1">
        <w:r w:rsidR="006E7C66" w:rsidRPr="00365F84">
          <w:rPr>
            <w:rStyle w:val="Hyperlink"/>
            <w:noProof/>
          </w:rPr>
          <w:t>Table 5: Definitions of Shiffman's Steps</w:t>
        </w:r>
        <w:r w:rsidR="006E7C66">
          <w:rPr>
            <w:noProof/>
            <w:webHidden/>
          </w:rPr>
          <w:tab/>
        </w:r>
        <w:r w:rsidR="006E7C66">
          <w:rPr>
            <w:noProof/>
            <w:webHidden/>
          </w:rPr>
          <w:fldChar w:fldCharType="begin"/>
        </w:r>
        <w:r w:rsidR="006E7C66">
          <w:rPr>
            <w:noProof/>
            <w:webHidden/>
          </w:rPr>
          <w:instrText xml:space="preserve"> PAGEREF _Toc492453969 \h </w:instrText>
        </w:r>
        <w:r w:rsidR="006E7C66">
          <w:rPr>
            <w:noProof/>
            <w:webHidden/>
          </w:rPr>
        </w:r>
        <w:r w:rsidR="006E7C66">
          <w:rPr>
            <w:noProof/>
            <w:webHidden/>
          </w:rPr>
          <w:fldChar w:fldCharType="separate"/>
        </w:r>
        <w:r w:rsidR="006E7C66">
          <w:rPr>
            <w:noProof/>
            <w:webHidden/>
          </w:rPr>
          <w:t>d</w:t>
        </w:r>
        <w:r w:rsidR="006E7C66">
          <w:rPr>
            <w:noProof/>
            <w:webHidden/>
          </w:rPr>
          <w:fldChar w:fldCharType="end"/>
        </w:r>
      </w:hyperlink>
    </w:p>
    <w:p w14:paraId="57DF5932" w14:textId="77777777" w:rsidR="006E7C66" w:rsidRDefault="00B424F9">
      <w:pPr>
        <w:pStyle w:val="TableofFigures"/>
        <w:tabs>
          <w:tab w:val="right" w:leader="dot" w:pos="9350"/>
        </w:tabs>
        <w:rPr>
          <w:rFonts w:asciiTheme="minorHAnsi" w:eastAsiaTheme="minorEastAsia" w:hAnsiTheme="minorHAnsi" w:cstheme="minorBidi"/>
          <w:noProof/>
        </w:rPr>
      </w:pPr>
      <w:hyperlink w:anchor="_Toc492453970" w:history="1">
        <w:r w:rsidR="006E7C66" w:rsidRPr="00365F84">
          <w:rPr>
            <w:rStyle w:val="Hyperlink"/>
            <w:noProof/>
          </w:rPr>
          <w:t>Table 6: Decisions Based on "Atomized" Components of the Recommendation Statement</w:t>
        </w:r>
        <w:r w:rsidR="006E7C66">
          <w:rPr>
            <w:noProof/>
            <w:webHidden/>
          </w:rPr>
          <w:tab/>
        </w:r>
        <w:r w:rsidR="006E7C66">
          <w:rPr>
            <w:noProof/>
            <w:webHidden/>
          </w:rPr>
          <w:fldChar w:fldCharType="begin"/>
        </w:r>
        <w:r w:rsidR="006E7C66">
          <w:rPr>
            <w:noProof/>
            <w:webHidden/>
          </w:rPr>
          <w:instrText xml:space="preserve"> PAGEREF _Toc492453970 \h </w:instrText>
        </w:r>
        <w:r w:rsidR="006E7C66">
          <w:rPr>
            <w:noProof/>
            <w:webHidden/>
          </w:rPr>
        </w:r>
        <w:r w:rsidR="006E7C66">
          <w:rPr>
            <w:noProof/>
            <w:webHidden/>
          </w:rPr>
          <w:fldChar w:fldCharType="separate"/>
        </w:r>
        <w:r w:rsidR="006E7C66">
          <w:rPr>
            <w:noProof/>
            <w:webHidden/>
          </w:rPr>
          <w:t>e</w:t>
        </w:r>
        <w:r w:rsidR="006E7C66">
          <w:rPr>
            <w:noProof/>
            <w:webHidden/>
          </w:rPr>
          <w:fldChar w:fldCharType="end"/>
        </w:r>
      </w:hyperlink>
    </w:p>
    <w:p w14:paraId="2E6DBF83" w14:textId="77777777" w:rsidR="006E7C66" w:rsidRDefault="00B424F9">
      <w:pPr>
        <w:pStyle w:val="TableofFigures"/>
        <w:tabs>
          <w:tab w:val="right" w:leader="dot" w:pos="9350"/>
        </w:tabs>
        <w:rPr>
          <w:rFonts w:asciiTheme="minorHAnsi" w:eastAsiaTheme="minorEastAsia" w:hAnsiTheme="minorHAnsi" w:cstheme="minorBidi"/>
          <w:noProof/>
        </w:rPr>
      </w:pPr>
      <w:hyperlink w:anchor="_Toc492453971" w:history="1">
        <w:r w:rsidR="006E7C66" w:rsidRPr="00365F84">
          <w:rPr>
            <w:rStyle w:val="Hyperlink"/>
            <w:noProof/>
          </w:rPr>
          <w:t>Table 7: Additional Decisions</w:t>
        </w:r>
        <w:r w:rsidR="006E7C66">
          <w:rPr>
            <w:noProof/>
            <w:webHidden/>
          </w:rPr>
          <w:tab/>
        </w:r>
        <w:r w:rsidR="006E7C66">
          <w:rPr>
            <w:noProof/>
            <w:webHidden/>
          </w:rPr>
          <w:fldChar w:fldCharType="begin"/>
        </w:r>
        <w:r w:rsidR="006E7C66">
          <w:rPr>
            <w:noProof/>
            <w:webHidden/>
          </w:rPr>
          <w:instrText xml:space="preserve"> PAGEREF _Toc492453971 \h </w:instrText>
        </w:r>
        <w:r w:rsidR="006E7C66">
          <w:rPr>
            <w:noProof/>
            <w:webHidden/>
          </w:rPr>
        </w:r>
        <w:r w:rsidR="006E7C66">
          <w:rPr>
            <w:noProof/>
            <w:webHidden/>
          </w:rPr>
          <w:fldChar w:fldCharType="separate"/>
        </w:r>
        <w:r w:rsidR="006E7C66">
          <w:rPr>
            <w:noProof/>
            <w:webHidden/>
          </w:rPr>
          <w:t>g</w:t>
        </w:r>
        <w:r w:rsidR="006E7C66">
          <w:rPr>
            <w:noProof/>
            <w:webHidden/>
          </w:rPr>
          <w:fldChar w:fldCharType="end"/>
        </w:r>
      </w:hyperlink>
    </w:p>
    <w:p w14:paraId="1FF28FB9" w14:textId="6D038117" w:rsidR="00645631" w:rsidRDefault="00F30EEB" w:rsidP="00155EBA">
      <w:pPr>
        <w:spacing w:before="0" w:after="0"/>
      </w:pPr>
      <w:r>
        <w:fldChar w:fldCharType="end"/>
      </w:r>
    </w:p>
    <w:p w14:paraId="378071F7" w14:textId="77777777" w:rsidR="00645631" w:rsidRDefault="00645631">
      <w:pPr>
        <w:sectPr w:rsidR="00645631">
          <w:headerReference w:type="first" r:id="rId16"/>
          <w:footerReference w:type="first" r:id="rId17"/>
          <w:pgSz w:w="12240" w:h="15840" w:code="1"/>
          <w:pgMar w:top="1440" w:right="1440" w:bottom="1440" w:left="1440" w:header="504" w:footer="504" w:gutter="0"/>
          <w:pgNumType w:fmt="lowerRoman"/>
          <w:cols w:space="720"/>
          <w:titlePg/>
        </w:sectPr>
      </w:pPr>
    </w:p>
    <w:p w14:paraId="55A0EEB1" w14:textId="77777777" w:rsidR="00645631" w:rsidRPr="00052C1A" w:rsidRDefault="00116EA9" w:rsidP="00052C1A">
      <w:pPr>
        <w:pStyle w:val="Heading1"/>
      </w:pPr>
      <w:bookmarkStart w:id="8" w:name="_Toc492453941"/>
      <w:bookmarkStart w:id="9" w:name="_Toc497871702"/>
      <w:bookmarkStart w:id="10" w:name="_Toc497872046"/>
      <w:bookmarkStart w:id="11" w:name="_Toc497872814"/>
      <w:bookmarkStart w:id="12" w:name="_Toc497872969"/>
      <w:bookmarkStart w:id="13" w:name="_Toc497873017"/>
      <w:bookmarkEnd w:id="4"/>
      <w:bookmarkEnd w:id="5"/>
      <w:bookmarkEnd w:id="6"/>
      <w:bookmarkEnd w:id="7"/>
      <w:r w:rsidRPr="00052C1A">
        <w:lastRenderedPageBreak/>
        <w:t>Introduction</w:t>
      </w:r>
      <w:bookmarkEnd w:id="8"/>
    </w:p>
    <w:p w14:paraId="19F1CD9A" w14:textId="07A3D53B" w:rsidR="00D8413B" w:rsidRDefault="00D8413B" w:rsidP="00FA0B5A">
      <w:bookmarkStart w:id="14" w:name="_Toc498235586"/>
      <w:r w:rsidRPr="00C40A30">
        <w:t>The Agency for Healthcare Research and Quality (AHRQ) has elected to sponsor a project that will help to generate a systematic and replicable process for transforming patient-centered outcomes research (PCOR) findings into shareable and standards-based clinical decision support (CDS) artifacts.</w:t>
      </w:r>
      <w:r w:rsidR="00E936B7">
        <w:t xml:space="preserve"> </w:t>
      </w:r>
      <w:r w:rsidR="00AB1573">
        <w:t>A CDS artifact is the template for defining how decision support is provided for a given clinical situation, often including triggers, logic, operations, recommendations and actions, and supporting evidence.</w:t>
      </w:r>
      <w:r w:rsidR="00E936B7">
        <w:t xml:space="preserve"> </w:t>
      </w:r>
      <w:r w:rsidRPr="00C40A30">
        <w:t>A main outcome of this project will be a</w:t>
      </w:r>
      <w:r w:rsidR="00C40A30" w:rsidRPr="00C40A30">
        <w:t>n online</w:t>
      </w:r>
      <w:r w:rsidRPr="00C40A30">
        <w:t xml:space="preserve"> </w:t>
      </w:r>
      <w:r w:rsidR="009C74C0">
        <w:t>Repository</w:t>
      </w:r>
      <w:r w:rsidRPr="00C40A30">
        <w:t xml:space="preserve"> for storing and accessing CDS artifacts.</w:t>
      </w:r>
      <w:r w:rsidR="00E936B7">
        <w:t xml:space="preserve"> </w:t>
      </w:r>
      <w:r w:rsidRPr="00C40A30">
        <w:t>It is hoped that this publicly</w:t>
      </w:r>
      <w:r w:rsidR="00F52EC9">
        <w:t xml:space="preserve"> </w:t>
      </w:r>
      <w:r w:rsidRPr="00C40A30">
        <w:t xml:space="preserve">available </w:t>
      </w:r>
      <w:r w:rsidR="009C74C0">
        <w:t>Repository</w:t>
      </w:r>
      <w:r w:rsidRPr="00C40A30">
        <w:t xml:space="preserve"> will promote the usage of CDS in everyday clinical settings, and that it will serve as the linchpin for connec</w:t>
      </w:r>
      <w:r w:rsidR="009508E4">
        <w:t xml:space="preserve">ting high-quality CDS to the United States </w:t>
      </w:r>
      <w:r w:rsidRPr="00C40A30">
        <w:t>healthcare community.</w:t>
      </w:r>
    </w:p>
    <w:p w14:paraId="6C69437E" w14:textId="77777777" w:rsidR="00645631" w:rsidRPr="00052C1A" w:rsidRDefault="00C40A30" w:rsidP="00052C1A">
      <w:pPr>
        <w:pStyle w:val="Heading2"/>
      </w:pPr>
      <w:bookmarkStart w:id="15" w:name="_Toc487789080"/>
      <w:bookmarkStart w:id="16" w:name="_Toc487789081"/>
      <w:bookmarkStart w:id="17" w:name="_Toc492453942"/>
      <w:bookmarkEnd w:id="15"/>
      <w:bookmarkEnd w:id="16"/>
      <w:r w:rsidRPr="00052C1A">
        <w:t>Background</w:t>
      </w:r>
      <w:bookmarkEnd w:id="17"/>
    </w:p>
    <w:bookmarkEnd w:id="14"/>
    <w:p w14:paraId="1D4F1B9B" w14:textId="3337F2E1" w:rsidR="00E522B5" w:rsidRDefault="00D8413B" w:rsidP="00C40A30">
      <w:pPr>
        <w:pStyle w:val="Instruction"/>
        <w:rPr>
          <w:color w:val="000000" w:themeColor="text1"/>
        </w:rPr>
      </w:pPr>
      <w:r w:rsidRPr="00946B31">
        <w:rPr>
          <w:color w:val="000000" w:themeColor="text1"/>
        </w:rPr>
        <w:t xml:space="preserve">The purpose of the CDS Connect </w:t>
      </w:r>
      <w:r w:rsidR="009C74C0">
        <w:rPr>
          <w:color w:val="000000" w:themeColor="text1"/>
        </w:rPr>
        <w:t>Repository</w:t>
      </w:r>
      <w:r w:rsidRPr="00946B31">
        <w:rPr>
          <w:color w:val="000000" w:themeColor="text1"/>
        </w:rPr>
        <w:t xml:space="preserve"> is to </w:t>
      </w:r>
      <w:r w:rsidR="00EA424B" w:rsidRPr="00946B31">
        <w:rPr>
          <w:color w:val="000000" w:themeColor="text1"/>
        </w:rPr>
        <w:t xml:space="preserve">store </w:t>
      </w:r>
      <w:r w:rsidR="0037075F">
        <w:rPr>
          <w:color w:val="000000" w:themeColor="text1"/>
        </w:rPr>
        <w:t xml:space="preserve">and provide access to </w:t>
      </w:r>
      <w:r w:rsidR="00EA424B" w:rsidRPr="00946B31">
        <w:rPr>
          <w:color w:val="000000" w:themeColor="text1"/>
        </w:rPr>
        <w:t xml:space="preserve">CDS </w:t>
      </w:r>
      <w:r w:rsidR="00116EA9">
        <w:rPr>
          <w:color w:val="000000" w:themeColor="text1"/>
        </w:rPr>
        <w:t>artifacts, including text and computable versions of the decision logic</w:t>
      </w:r>
      <w:r w:rsidR="00F305BE">
        <w:rPr>
          <w:color w:val="000000" w:themeColor="text1"/>
        </w:rPr>
        <w:t>;</w:t>
      </w:r>
      <w:r w:rsidR="00116EA9">
        <w:rPr>
          <w:color w:val="000000" w:themeColor="text1"/>
        </w:rPr>
        <w:t xml:space="preserve"> </w:t>
      </w:r>
      <w:r w:rsidR="00F305BE">
        <w:rPr>
          <w:color w:val="000000" w:themeColor="text1"/>
        </w:rPr>
        <w:t>suggested trigger events; text recommendations and suggested actions; and metadata, including original evidence links, decisions made in creating the artifact, sponsoring clinical organizations, and keywords</w:t>
      </w:r>
      <w:r w:rsidR="00F305BE">
        <w:rPr>
          <w:i/>
          <w:color w:val="000000" w:themeColor="text1"/>
        </w:rPr>
        <w:t xml:space="preserve">. </w:t>
      </w:r>
      <w:r w:rsidR="00AB1573">
        <w:rPr>
          <w:color w:val="000000" w:themeColor="text1"/>
        </w:rPr>
        <w:t xml:space="preserve">It is envisioned that it may at some point become a home for user feedback and experience data as well. </w:t>
      </w:r>
      <w:r w:rsidR="00C40A30" w:rsidRPr="00946B31">
        <w:rPr>
          <w:color w:val="000000" w:themeColor="text1"/>
        </w:rPr>
        <w:t xml:space="preserve">The CDS Connect </w:t>
      </w:r>
      <w:r w:rsidR="009C74C0">
        <w:rPr>
          <w:color w:val="000000" w:themeColor="text1"/>
        </w:rPr>
        <w:t>Repository</w:t>
      </w:r>
      <w:r w:rsidR="00C40A30" w:rsidRPr="00946B31">
        <w:rPr>
          <w:color w:val="000000" w:themeColor="text1"/>
        </w:rPr>
        <w:t xml:space="preserve"> </w:t>
      </w:r>
      <w:r w:rsidRPr="00946B31">
        <w:rPr>
          <w:color w:val="000000" w:themeColor="text1"/>
        </w:rPr>
        <w:t>enable</w:t>
      </w:r>
      <w:r w:rsidR="00E522B5">
        <w:rPr>
          <w:color w:val="000000" w:themeColor="text1"/>
        </w:rPr>
        <w:t>s</w:t>
      </w:r>
      <w:r w:rsidRPr="00946B31">
        <w:rPr>
          <w:color w:val="000000" w:themeColor="text1"/>
        </w:rPr>
        <w:t xml:space="preserve"> users to </w:t>
      </w:r>
      <w:r w:rsidR="00F305BE">
        <w:rPr>
          <w:color w:val="000000" w:themeColor="text1"/>
        </w:rPr>
        <w:t xml:space="preserve">search easily for desired artifacts, to </w:t>
      </w:r>
      <w:r w:rsidRPr="00946B31">
        <w:rPr>
          <w:color w:val="000000" w:themeColor="text1"/>
        </w:rPr>
        <w:t xml:space="preserve">explore </w:t>
      </w:r>
      <w:r w:rsidR="00F305BE">
        <w:rPr>
          <w:color w:val="000000" w:themeColor="text1"/>
        </w:rPr>
        <w:t xml:space="preserve">their </w:t>
      </w:r>
      <w:r w:rsidRPr="00946B31">
        <w:rPr>
          <w:color w:val="000000" w:themeColor="text1"/>
        </w:rPr>
        <w:t>contents</w:t>
      </w:r>
      <w:r w:rsidR="00F305BE">
        <w:rPr>
          <w:color w:val="000000" w:themeColor="text1"/>
        </w:rPr>
        <w:t xml:space="preserve">, </w:t>
      </w:r>
      <w:r w:rsidR="00F305BE" w:rsidRPr="00FF0A95">
        <w:rPr>
          <w:color w:val="000000" w:themeColor="text1"/>
        </w:rPr>
        <w:t>and to facilitate their transfer into and use in locally</w:t>
      </w:r>
      <w:r w:rsidR="00F52EC9">
        <w:rPr>
          <w:color w:val="000000" w:themeColor="text1"/>
        </w:rPr>
        <w:t xml:space="preserve"> </w:t>
      </w:r>
      <w:r w:rsidR="00F305BE" w:rsidRPr="00FF0A95">
        <w:rPr>
          <w:color w:val="000000" w:themeColor="text1"/>
        </w:rPr>
        <w:t xml:space="preserve">used </w:t>
      </w:r>
      <w:r w:rsidR="00F52EC9">
        <w:rPr>
          <w:color w:val="000000" w:themeColor="text1"/>
        </w:rPr>
        <w:t>electronic health records (</w:t>
      </w:r>
      <w:r w:rsidR="00F305BE" w:rsidRPr="00FF0A95">
        <w:rPr>
          <w:color w:val="000000" w:themeColor="text1"/>
        </w:rPr>
        <w:t>EHRs</w:t>
      </w:r>
      <w:r w:rsidR="00F52EC9">
        <w:rPr>
          <w:color w:val="000000" w:themeColor="text1"/>
        </w:rPr>
        <w:t>)</w:t>
      </w:r>
      <w:r w:rsidR="00F305BE" w:rsidRPr="00FF0A95">
        <w:rPr>
          <w:color w:val="000000" w:themeColor="text1"/>
        </w:rPr>
        <w:t>, CDS services, and other technology tools</w:t>
      </w:r>
      <w:r w:rsidRPr="00E522B5">
        <w:rPr>
          <w:color w:val="000000" w:themeColor="text1"/>
        </w:rPr>
        <w:t>.</w:t>
      </w:r>
    </w:p>
    <w:p w14:paraId="7EE2D342" w14:textId="65588180" w:rsidR="00D8413B" w:rsidRPr="00E522B5" w:rsidRDefault="00E522B5" w:rsidP="00C40A30">
      <w:pPr>
        <w:pStyle w:val="Instruction"/>
        <w:rPr>
          <w:color w:val="000000" w:themeColor="text1"/>
        </w:rPr>
      </w:pPr>
      <w:r>
        <w:rPr>
          <w:color w:val="000000" w:themeColor="text1"/>
        </w:rPr>
        <w:t>The concept of a CDS repository was introduced in the HHS-sponsored Roadmap for National Action on Clinical Decision Support</w:t>
      </w:r>
      <w:r w:rsidR="00CB1011" w:rsidRPr="00CB1011">
        <w:rPr>
          <w:color w:val="000000" w:themeColor="text1"/>
          <w:vertAlign w:val="superscript"/>
        </w:rPr>
        <w:t>1</w:t>
      </w:r>
      <w:r>
        <w:rPr>
          <w:color w:val="000000" w:themeColor="text1"/>
        </w:rPr>
        <w:t xml:space="preserve"> (2006).</w:t>
      </w:r>
      <w:r w:rsidR="00E936B7">
        <w:rPr>
          <w:color w:val="000000" w:themeColor="text1"/>
        </w:rPr>
        <w:t xml:space="preserve"> </w:t>
      </w:r>
      <w:r>
        <w:rPr>
          <w:color w:val="000000" w:themeColor="text1"/>
        </w:rPr>
        <w:t>Subsequent efforts, including the CDS Consortium (2008), Advancing CDS contract (2010), National Quality Forum CDS Expert Panel (2011)</w:t>
      </w:r>
      <w:r w:rsidR="0093598A">
        <w:rPr>
          <w:color w:val="000000" w:themeColor="text1"/>
        </w:rPr>
        <w:t xml:space="preserve">, </w:t>
      </w:r>
      <w:r>
        <w:rPr>
          <w:color w:val="000000" w:themeColor="text1"/>
        </w:rPr>
        <w:t xml:space="preserve">Health eDecisions (2012), </w:t>
      </w:r>
      <w:r w:rsidR="0093598A">
        <w:rPr>
          <w:color w:val="000000" w:themeColor="text1"/>
        </w:rPr>
        <w:t xml:space="preserve">and the National Academy of Medicine Optimizing Strategies for CDS project, </w:t>
      </w:r>
      <w:r>
        <w:rPr>
          <w:color w:val="000000" w:themeColor="text1"/>
        </w:rPr>
        <w:t>among others, have advanced the concept</w:t>
      </w:r>
      <w:r w:rsidR="00A13C0B">
        <w:rPr>
          <w:color w:val="000000" w:themeColor="text1"/>
        </w:rPr>
        <w:t xml:space="preserve"> </w:t>
      </w:r>
      <w:r>
        <w:rPr>
          <w:color w:val="000000" w:themeColor="text1"/>
        </w:rPr>
        <w:t>of shared CDS.</w:t>
      </w:r>
      <w:r w:rsidR="00E936B7">
        <w:rPr>
          <w:color w:val="000000" w:themeColor="text1"/>
        </w:rPr>
        <w:t xml:space="preserve"> </w:t>
      </w:r>
      <w:r>
        <w:rPr>
          <w:color w:val="000000" w:themeColor="text1"/>
        </w:rPr>
        <w:t xml:space="preserve">The CDS Connect project advances the goal of shareable CDS by establishing an actual public repository of CDS that can be </w:t>
      </w:r>
      <w:r w:rsidR="00D76B02">
        <w:rPr>
          <w:color w:val="000000" w:themeColor="text1"/>
        </w:rPr>
        <w:t>contributed to</w:t>
      </w:r>
      <w:r w:rsidR="00AD4937">
        <w:rPr>
          <w:color w:val="000000" w:themeColor="text1"/>
        </w:rPr>
        <w:t xml:space="preserve"> and consumed by </w:t>
      </w:r>
      <w:r>
        <w:rPr>
          <w:color w:val="000000" w:themeColor="text1"/>
        </w:rPr>
        <w:t>many stakeholders.</w:t>
      </w:r>
    </w:p>
    <w:p w14:paraId="1C2CF317" w14:textId="67C7D60C" w:rsidR="00F52EC9" w:rsidRDefault="00F305BE" w:rsidP="00D8413B">
      <w:pPr>
        <w:rPr>
          <w:color w:val="000000" w:themeColor="text1"/>
        </w:rPr>
      </w:pPr>
      <w:r>
        <w:rPr>
          <w:color w:val="000000" w:themeColor="text1"/>
        </w:rPr>
        <w:t>With further development, additional features are projected for the Repository, including</w:t>
      </w:r>
      <w:r w:rsidR="00F52EC9">
        <w:rPr>
          <w:color w:val="000000" w:themeColor="text1"/>
        </w:rPr>
        <w:t>—</w:t>
      </w:r>
    </w:p>
    <w:p w14:paraId="3C497BB4" w14:textId="755343A5" w:rsidR="00F52EC9" w:rsidRPr="00893D0E" w:rsidRDefault="00F305BE" w:rsidP="00893D0E">
      <w:pPr>
        <w:pStyle w:val="ListParagraph"/>
        <w:numPr>
          <w:ilvl w:val="0"/>
          <w:numId w:val="27"/>
        </w:numPr>
      </w:pPr>
      <w:r w:rsidRPr="00893D0E">
        <w:rPr>
          <w:color w:val="000000" w:themeColor="text1"/>
        </w:rPr>
        <w:t>making several types of CDS available (such as alerts, order sets, intelligent data presentations, relevant evidence and knowledge</w:t>
      </w:r>
      <w:r w:rsidR="00D125C1" w:rsidRPr="00893D0E">
        <w:rPr>
          <w:color w:val="000000" w:themeColor="text1"/>
        </w:rPr>
        <w:t>; tools for shared decision-making with patients</w:t>
      </w:r>
      <w:r w:rsidRPr="00893D0E">
        <w:rPr>
          <w:color w:val="000000" w:themeColor="text1"/>
        </w:rPr>
        <w:t>)</w:t>
      </w:r>
      <w:r w:rsidR="00F52EC9">
        <w:rPr>
          <w:color w:val="000000" w:themeColor="text1"/>
        </w:rPr>
        <w:t>.</w:t>
      </w:r>
    </w:p>
    <w:p w14:paraId="12B97E46" w14:textId="16570203" w:rsidR="00F52EC9" w:rsidRPr="00893D0E" w:rsidRDefault="00F305BE" w:rsidP="00893D0E">
      <w:pPr>
        <w:pStyle w:val="ListParagraph"/>
        <w:numPr>
          <w:ilvl w:val="0"/>
          <w:numId w:val="27"/>
        </w:numPr>
      </w:pPr>
      <w:r w:rsidRPr="00893D0E">
        <w:rPr>
          <w:color w:val="000000" w:themeColor="text1"/>
        </w:rPr>
        <w:t>providing several options for displaying and using repository information</w:t>
      </w:r>
      <w:r w:rsidR="00F52EC9">
        <w:rPr>
          <w:color w:val="000000" w:themeColor="text1"/>
        </w:rPr>
        <w:t>.</w:t>
      </w:r>
    </w:p>
    <w:p w14:paraId="049C9905" w14:textId="22F4E450" w:rsidR="00F52EC9" w:rsidRPr="00893D0E" w:rsidRDefault="00F305BE" w:rsidP="00893D0E">
      <w:pPr>
        <w:pStyle w:val="ListParagraph"/>
        <w:numPr>
          <w:ilvl w:val="0"/>
          <w:numId w:val="27"/>
        </w:numPr>
      </w:pPr>
      <w:r w:rsidRPr="00893D0E">
        <w:rPr>
          <w:color w:val="000000" w:themeColor="text1"/>
        </w:rPr>
        <w:t>allowing</w:t>
      </w:r>
      <w:r w:rsidR="00D8413B" w:rsidRPr="00893D0E">
        <w:rPr>
          <w:color w:val="000000" w:themeColor="text1"/>
        </w:rPr>
        <w:t xml:space="preserve"> users </w:t>
      </w:r>
      <w:r w:rsidRPr="00893D0E">
        <w:rPr>
          <w:color w:val="000000" w:themeColor="text1"/>
        </w:rPr>
        <w:t>to subscribe to artifact updates</w:t>
      </w:r>
      <w:r w:rsidR="00F52EC9">
        <w:rPr>
          <w:color w:val="000000" w:themeColor="text1"/>
        </w:rPr>
        <w:t>.</w:t>
      </w:r>
    </w:p>
    <w:p w14:paraId="4F216BFF" w14:textId="77777777" w:rsidR="00F52EC9" w:rsidRPr="00893D0E" w:rsidRDefault="00F305BE" w:rsidP="00893D0E">
      <w:pPr>
        <w:pStyle w:val="ListParagraph"/>
        <w:numPr>
          <w:ilvl w:val="0"/>
          <w:numId w:val="27"/>
        </w:numPr>
      </w:pPr>
      <w:r w:rsidRPr="00893D0E">
        <w:rPr>
          <w:color w:val="000000" w:themeColor="text1"/>
        </w:rPr>
        <w:t xml:space="preserve">allowing users to </w:t>
      </w:r>
      <w:r w:rsidR="00D8413B" w:rsidRPr="00893D0E">
        <w:rPr>
          <w:color w:val="000000" w:themeColor="text1"/>
        </w:rPr>
        <w:t xml:space="preserve">review and rate artifacts in the </w:t>
      </w:r>
      <w:r w:rsidR="009C74C0" w:rsidRPr="00893D0E">
        <w:rPr>
          <w:color w:val="000000" w:themeColor="text1"/>
        </w:rPr>
        <w:t>Repository</w:t>
      </w:r>
      <w:r w:rsidRPr="00893D0E">
        <w:rPr>
          <w:color w:val="000000" w:themeColor="text1"/>
        </w:rPr>
        <w:t xml:space="preserve"> and provide usage data</w:t>
      </w:r>
      <w:r w:rsidR="00D8413B" w:rsidRPr="00893D0E">
        <w:rPr>
          <w:color w:val="000000" w:themeColor="text1"/>
        </w:rPr>
        <w:t>.</w:t>
      </w:r>
    </w:p>
    <w:p w14:paraId="44F31CB0" w14:textId="77777777" w:rsidR="00F52EC9" w:rsidRDefault="00F52EC9" w:rsidP="00893D0E">
      <w:pPr>
        <w:pStyle w:val="ListParagraph"/>
        <w:ind w:left="771"/>
        <w:rPr>
          <w:color w:val="000000" w:themeColor="text1"/>
        </w:rPr>
      </w:pPr>
    </w:p>
    <w:p w14:paraId="5CB6430A" w14:textId="27E7A5E2" w:rsidR="00645631" w:rsidRDefault="00F305BE" w:rsidP="00893D0E">
      <w:pPr>
        <w:pStyle w:val="ListParagraph"/>
        <w:ind w:left="0"/>
      </w:pPr>
      <w:r w:rsidRPr="00893D0E">
        <w:rPr>
          <w:color w:val="000000" w:themeColor="text1"/>
        </w:rPr>
        <w:t xml:space="preserve">These </w:t>
      </w:r>
      <w:r w:rsidR="00D8413B" w:rsidRPr="00893D0E">
        <w:rPr>
          <w:color w:val="000000" w:themeColor="text1"/>
        </w:rPr>
        <w:t>feature</w:t>
      </w:r>
      <w:r w:rsidRPr="00893D0E">
        <w:rPr>
          <w:color w:val="000000" w:themeColor="text1"/>
        </w:rPr>
        <w:t xml:space="preserve">s will enhance the quality, validity, and value of the Repository, and create </w:t>
      </w:r>
      <w:r w:rsidR="00D8413B" w:rsidRPr="00893D0E">
        <w:rPr>
          <w:color w:val="000000" w:themeColor="text1"/>
        </w:rPr>
        <w:t xml:space="preserve">a </w:t>
      </w:r>
      <w:r w:rsidRPr="00893D0E">
        <w:rPr>
          <w:color w:val="000000" w:themeColor="text1"/>
        </w:rPr>
        <w:t xml:space="preserve">climate of mutual </w:t>
      </w:r>
      <w:r w:rsidR="00D8413B" w:rsidRPr="00893D0E">
        <w:rPr>
          <w:color w:val="000000" w:themeColor="text1"/>
        </w:rPr>
        <w:t xml:space="preserve">ownership </w:t>
      </w:r>
      <w:r w:rsidR="006A438E" w:rsidRPr="00893D0E">
        <w:rPr>
          <w:color w:val="000000" w:themeColor="text1"/>
        </w:rPr>
        <w:t xml:space="preserve">of artifacts across </w:t>
      </w:r>
      <w:r w:rsidR="00D8413B" w:rsidRPr="00893D0E">
        <w:rPr>
          <w:color w:val="000000" w:themeColor="text1"/>
        </w:rPr>
        <w:t xml:space="preserve">the CDS </w:t>
      </w:r>
      <w:r w:rsidR="006A438E" w:rsidRPr="00893D0E">
        <w:rPr>
          <w:color w:val="000000" w:themeColor="text1"/>
        </w:rPr>
        <w:t xml:space="preserve">and EHR user </w:t>
      </w:r>
      <w:r w:rsidR="00D8413B" w:rsidRPr="00893D0E">
        <w:rPr>
          <w:color w:val="000000" w:themeColor="text1"/>
        </w:rPr>
        <w:t>community.</w:t>
      </w:r>
      <w:r w:rsidR="00A13C0B" w:rsidRPr="00893D0E">
        <w:rPr>
          <w:color w:val="000000" w:themeColor="text1"/>
        </w:rPr>
        <w:t xml:space="preserve"> </w:t>
      </w:r>
      <w:r w:rsidR="006A438E">
        <w:t>The provenance and sponsorship of any artifact is visible and searchable in the Repository.</w:t>
      </w:r>
    </w:p>
    <w:p w14:paraId="680E8446" w14:textId="4EB7E617" w:rsidR="00645631" w:rsidRDefault="0004669D" w:rsidP="00052C1A">
      <w:pPr>
        <w:pStyle w:val="Heading2"/>
      </w:pPr>
      <w:bookmarkStart w:id="18" w:name="_Toc492453943"/>
      <w:r>
        <w:lastRenderedPageBreak/>
        <w:t>Audience</w:t>
      </w:r>
      <w:r w:rsidR="004A558C">
        <w:t xml:space="preserve">, Purpose, and Scope of </w:t>
      </w:r>
      <w:r w:rsidR="00280C6E">
        <w:t>the</w:t>
      </w:r>
      <w:r w:rsidR="00FA0B5A">
        <w:t xml:space="preserve"> I</w:t>
      </w:r>
      <w:r w:rsidR="00F52EC9">
        <w:t xml:space="preserve">mplementation </w:t>
      </w:r>
      <w:r w:rsidR="00FA0B5A">
        <w:t>G</w:t>
      </w:r>
      <w:bookmarkEnd w:id="18"/>
      <w:r w:rsidR="00F52EC9">
        <w:t>uide</w:t>
      </w:r>
    </w:p>
    <w:p w14:paraId="0FF55F6D" w14:textId="7CD39A40" w:rsidR="0077279F" w:rsidRDefault="0077279F" w:rsidP="00FF0A95">
      <w:bookmarkStart w:id="19" w:name="_Toc498235592"/>
      <w:bookmarkStart w:id="20" w:name="_Toc498325032"/>
      <w:bookmarkStart w:id="21" w:name="_Toc499106670"/>
      <w:bookmarkStart w:id="22" w:name="_Toc499106872"/>
      <w:bookmarkStart w:id="23" w:name="_Toc510936700"/>
      <w:bookmarkStart w:id="24" w:name="_Toc510936880"/>
      <w:bookmarkStart w:id="25" w:name="_Toc510948571"/>
      <w:r>
        <w:t xml:space="preserve">This document is intended to provide information about the generation, implementation, and routine operation of </w:t>
      </w:r>
      <w:r w:rsidR="00694F38" w:rsidRPr="00F52EC9">
        <w:t xml:space="preserve">the </w:t>
      </w:r>
      <w:r w:rsidR="00694F38" w:rsidRPr="00893D0E">
        <w:t>USPSTF Statin Use for the Primary Prevention of C</w:t>
      </w:r>
      <w:r w:rsidR="00F52EC9">
        <w:t xml:space="preserve">ardiovascular </w:t>
      </w:r>
      <w:r w:rsidR="00694F38" w:rsidRPr="00893D0E">
        <w:t>D</w:t>
      </w:r>
      <w:r w:rsidR="00F52EC9">
        <w:t>isease</w:t>
      </w:r>
      <w:r w:rsidR="00694F38" w:rsidRPr="00893D0E">
        <w:t xml:space="preserve"> in Adults</w:t>
      </w:r>
      <w:r w:rsidR="00694F38" w:rsidDel="00BB782E">
        <w:t xml:space="preserve"> </w:t>
      </w:r>
      <w:r w:rsidR="00694F38">
        <w:t>artifact</w:t>
      </w:r>
      <w:r>
        <w:t>.</w:t>
      </w:r>
      <w:r w:rsidR="00E936B7">
        <w:t xml:space="preserve"> </w:t>
      </w:r>
      <w:r>
        <w:t>Various audiences may find this information helpful, including:</w:t>
      </w:r>
    </w:p>
    <w:p w14:paraId="535AA4F3" w14:textId="5CD19092" w:rsidR="006A438E" w:rsidRDefault="006A438E" w:rsidP="00291B45">
      <w:pPr>
        <w:pStyle w:val="ListParagraph"/>
        <w:numPr>
          <w:ilvl w:val="0"/>
          <w:numId w:val="15"/>
        </w:numPr>
        <w:spacing w:before="0" w:after="0"/>
        <w:rPr>
          <w:b/>
        </w:rPr>
      </w:pPr>
      <w:r>
        <w:rPr>
          <w:b/>
        </w:rPr>
        <w:t xml:space="preserve">Clinicians </w:t>
      </w:r>
      <w:r w:rsidRPr="00AD4937">
        <w:rPr>
          <w:b/>
        </w:rPr>
        <w:t>and</w:t>
      </w:r>
      <w:r>
        <w:t xml:space="preserve"> </w:t>
      </w:r>
      <w:r>
        <w:rPr>
          <w:b/>
        </w:rPr>
        <w:t xml:space="preserve">Quality Leaders </w:t>
      </w:r>
      <w:r>
        <w:t>at healthc</w:t>
      </w:r>
      <w:r w:rsidR="00AD4937">
        <w:t>are organizations and practices</w:t>
      </w:r>
      <w:r>
        <w:t xml:space="preserve"> who wish to implement, test</w:t>
      </w:r>
      <w:r w:rsidR="00F52EC9">
        <w:t>,</w:t>
      </w:r>
      <w:r>
        <w:t xml:space="preserve"> and execute CDS related to this topic in their EHRs and other health information tools.</w:t>
      </w:r>
    </w:p>
    <w:p w14:paraId="5776DBA3" w14:textId="6C263BCF" w:rsidR="006A438E" w:rsidRDefault="006A438E" w:rsidP="00291B45">
      <w:pPr>
        <w:pStyle w:val="ListParagraph"/>
        <w:numPr>
          <w:ilvl w:val="0"/>
          <w:numId w:val="15"/>
        </w:numPr>
        <w:spacing w:before="0" w:after="0"/>
        <w:rPr>
          <w:b/>
        </w:rPr>
      </w:pPr>
      <w:r>
        <w:rPr>
          <w:b/>
        </w:rPr>
        <w:t xml:space="preserve">Patients and Family Caregivers </w:t>
      </w:r>
      <w:r>
        <w:t>who wish to have active CDS to help them direct self-care activities</w:t>
      </w:r>
      <w:r w:rsidR="00AB7217">
        <w:t xml:space="preserve"> or who are interested in the process of CDS development and implementation for shared decision-making more generally</w:t>
      </w:r>
      <w:r w:rsidR="00CB3CEA">
        <w:t>.</w:t>
      </w:r>
    </w:p>
    <w:p w14:paraId="05D4E27F" w14:textId="3FDBC663" w:rsidR="006A438E" w:rsidRDefault="006A438E" w:rsidP="00291B45">
      <w:pPr>
        <w:pStyle w:val="ListParagraph"/>
        <w:numPr>
          <w:ilvl w:val="0"/>
          <w:numId w:val="15"/>
        </w:numPr>
        <w:spacing w:before="0" w:after="0"/>
        <w:rPr>
          <w:b/>
        </w:rPr>
      </w:pPr>
      <w:r>
        <w:rPr>
          <w:b/>
        </w:rPr>
        <w:t xml:space="preserve">CDS Developers and Informaticists </w:t>
      </w:r>
      <w:r>
        <w:t xml:space="preserve">who may have suggestions, additions, or seek to add CDS artifacts on similar topics, or who want to make use of well-developed structured logic and </w:t>
      </w:r>
      <w:r w:rsidR="00AD4937">
        <w:t>Clinical Quality Language (</w:t>
      </w:r>
      <w:r>
        <w:t>CQL</w:t>
      </w:r>
      <w:r w:rsidR="00AD4937">
        <w:t>)</w:t>
      </w:r>
      <w:r>
        <w:t xml:space="preserve"> in their own work</w:t>
      </w:r>
      <w:r w:rsidR="00CB3CEA">
        <w:t>.</w:t>
      </w:r>
    </w:p>
    <w:p w14:paraId="08139DB8" w14:textId="6EA40CAD" w:rsidR="0077279F" w:rsidRPr="00C43D4F" w:rsidRDefault="00381D0B" w:rsidP="00291B45">
      <w:pPr>
        <w:pStyle w:val="ListParagraph"/>
        <w:numPr>
          <w:ilvl w:val="0"/>
          <w:numId w:val="15"/>
        </w:numPr>
        <w:spacing w:before="0" w:after="0"/>
        <w:rPr>
          <w:b/>
        </w:rPr>
      </w:pPr>
      <w:r>
        <w:rPr>
          <w:b/>
        </w:rPr>
        <w:t>Organizations or I</w:t>
      </w:r>
      <w:r w:rsidR="0077279F" w:rsidRPr="00381D0B">
        <w:rPr>
          <w:b/>
        </w:rPr>
        <w:t>ndividuals</w:t>
      </w:r>
      <w:r w:rsidR="0077279F">
        <w:t xml:space="preserve"> interested in developing their own CDS artifacts</w:t>
      </w:r>
      <w:r w:rsidR="00F52EC9">
        <w:t>, who</w:t>
      </w:r>
      <w:r w:rsidR="0077279F">
        <w:t xml:space="preserve"> may find this document helpful as a guideline for the process by which clinical guidelines are translated into mature CQL artifacts.</w:t>
      </w:r>
      <w:r w:rsidR="0077279F" w:rsidRPr="00C43D4F">
        <w:t xml:space="preserve"> </w:t>
      </w:r>
    </w:p>
    <w:p w14:paraId="73965B88" w14:textId="77777777" w:rsidR="0077279F" w:rsidRPr="00BB6295" w:rsidRDefault="0077279F" w:rsidP="00190FD7"/>
    <w:p w14:paraId="6A425961" w14:textId="07878EA2" w:rsidR="00895E9F" w:rsidRDefault="00895E9F" w:rsidP="00052C1A">
      <w:pPr>
        <w:pStyle w:val="Heading1"/>
      </w:pPr>
      <w:bookmarkStart w:id="26" w:name="_Toc492453944"/>
      <w:bookmarkEnd w:id="19"/>
      <w:bookmarkEnd w:id="20"/>
      <w:bookmarkEnd w:id="21"/>
      <w:bookmarkEnd w:id="22"/>
      <w:bookmarkEnd w:id="23"/>
      <w:bookmarkEnd w:id="24"/>
      <w:bookmarkEnd w:id="25"/>
      <w:r>
        <w:t xml:space="preserve">Implementing and Using </w:t>
      </w:r>
      <w:r w:rsidR="005171F1">
        <w:t>the</w:t>
      </w:r>
      <w:r>
        <w:t xml:space="preserve"> Artifact</w:t>
      </w:r>
      <w:bookmarkEnd w:id="26"/>
    </w:p>
    <w:p w14:paraId="0E6BCA83" w14:textId="1C86237E" w:rsidR="00895E9F" w:rsidRDefault="00934063" w:rsidP="00052C1A">
      <w:pPr>
        <w:pStyle w:val="Heading2"/>
      </w:pPr>
      <w:bookmarkStart w:id="27" w:name="_Toc492453945"/>
      <w:r>
        <w:t xml:space="preserve">Description and </w:t>
      </w:r>
      <w:r w:rsidR="00895E9F">
        <w:t xml:space="preserve">Purpose of the </w:t>
      </w:r>
      <w:r w:rsidR="00176876">
        <w:t>A</w:t>
      </w:r>
      <w:r w:rsidR="00895E9F">
        <w:t>rtifact</w:t>
      </w:r>
      <w:bookmarkEnd w:id="27"/>
    </w:p>
    <w:p w14:paraId="5844C91F" w14:textId="2A222210" w:rsidR="0023623C" w:rsidRPr="00BB6295" w:rsidRDefault="0023623C" w:rsidP="00AC4BBB">
      <w:bookmarkStart w:id="28" w:name="_Toc490026795"/>
      <w:bookmarkEnd w:id="9"/>
      <w:bookmarkEnd w:id="10"/>
      <w:bookmarkEnd w:id="11"/>
      <w:bookmarkEnd w:id="12"/>
      <w:bookmarkEnd w:id="13"/>
      <w:r>
        <w:t xml:space="preserve">This artifact helps providers and patients </w:t>
      </w:r>
      <w:r w:rsidR="001F5B6E">
        <w:t xml:space="preserve">decide on the use of statin drugs for primary prevention of cardiovascular disease (CVD), </w:t>
      </w:r>
      <w:r w:rsidR="00AD4937">
        <w:t>per</w:t>
      </w:r>
      <w:r w:rsidR="001F5B6E">
        <w:t xml:space="preserve"> the recommendation by the U</w:t>
      </w:r>
      <w:r w:rsidR="00F52EC9">
        <w:t>.</w:t>
      </w:r>
      <w:r w:rsidR="00381D0B">
        <w:t>S</w:t>
      </w:r>
      <w:r w:rsidR="00F52EC9">
        <w:t>.</w:t>
      </w:r>
      <w:r w:rsidR="001F5B6E">
        <w:t xml:space="preserve"> Preventive Services Task Force</w:t>
      </w:r>
      <w:r w:rsidR="00CB1011" w:rsidRPr="00CB1011">
        <w:rPr>
          <w:vertAlign w:val="superscript"/>
        </w:rPr>
        <w:t>2</w:t>
      </w:r>
      <w:r w:rsidR="001F5B6E">
        <w:t xml:space="preserve"> (USPSTF).</w:t>
      </w:r>
    </w:p>
    <w:p w14:paraId="19E885E0" w14:textId="7A1451CA" w:rsidR="0023623C" w:rsidRPr="00FF0A95" w:rsidRDefault="00F5417E" w:rsidP="00052C1A">
      <w:pPr>
        <w:pStyle w:val="Heading2"/>
      </w:pPr>
      <w:bookmarkStart w:id="29" w:name="_Toc492453946"/>
      <w:r>
        <w:t>Summary of the Clinical Statement</w:t>
      </w:r>
      <w:bookmarkEnd w:id="29"/>
    </w:p>
    <w:p w14:paraId="16205A82" w14:textId="31D5ADE7" w:rsidR="001F5B6E" w:rsidRPr="0023623C" w:rsidRDefault="001F5B6E" w:rsidP="00FF0A95">
      <w:pPr>
        <w:rPr>
          <w:color w:val="000000"/>
        </w:rPr>
      </w:pPr>
      <w:r w:rsidRPr="0023623C">
        <w:t>The USPSTF recommendation served by this artifact states:</w:t>
      </w:r>
    </w:p>
    <w:p w14:paraId="49290AE3" w14:textId="17A6B626" w:rsidR="00837F2E" w:rsidRPr="00F56CD8" w:rsidRDefault="00381D0B" w:rsidP="00F56CD8">
      <w:pPr>
        <w:pStyle w:val="NumberedList"/>
        <w:rPr>
          <w:iCs/>
        </w:rPr>
      </w:pPr>
      <w:r>
        <w:t>A</w:t>
      </w:r>
      <w:r w:rsidR="001F5B6E" w:rsidRPr="0023623C">
        <w:t xml:space="preserve">dults without a history of </w:t>
      </w:r>
      <w:r>
        <w:t>CVD</w:t>
      </w:r>
      <w:r w:rsidR="001F5B6E" w:rsidRPr="0023623C">
        <w:t xml:space="preserve"> (i</w:t>
      </w:r>
      <w:r w:rsidR="000900CA">
        <w:t>.</w:t>
      </w:r>
      <w:r w:rsidR="001F5B6E" w:rsidRPr="0023623C">
        <w:t>e</w:t>
      </w:r>
      <w:r w:rsidR="000900CA">
        <w:t>.</w:t>
      </w:r>
      <w:r w:rsidR="001F5B6E" w:rsidRPr="0023623C">
        <w:t xml:space="preserve">, symptomatic coronary artery disease or ischemic stroke) use a low- to moderate-dose statin for the prevention of CVD events and mortality when </w:t>
      </w:r>
      <w:r w:rsidR="00AD4937" w:rsidRPr="0023623C">
        <w:t>all</w:t>
      </w:r>
      <w:r w:rsidR="001F5B6E" w:rsidRPr="0023623C">
        <w:t xml:space="preserve"> the following criteria are met: 1) they are aged 40 to 75 years; 2) they have 1 or more CVD risk factors (i</w:t>
      </w:r>
      <w:r w:rsidR="000900CA">
        <w:t>.</w:t>
      </w:r>
      <w:r w:rsidR="001F5B6E" w:rsidRPr="0023623C">
        <w:t>e</w:t>
      </w:r>
      <w:r w:rsidR="000900CA">
        <w:t>.</w:t>
      </w:r>
      <w:r w:rsidR="001F5B6E" w:rsidRPr="0023623C">
        <w:t xml:space="preserve">, dyslipidemia, diabetes, hypertension, or smoking); and 3) they have a calculated 10-year risk </w:t>
      </w:r>
      <w:r w:rsidR="001D3158">
        <w:t>of a cardiovascular event of 10 percent</w:t>
      </w:r>
      <w:r w:rsidR="001F5B6E" w:rsidRPr="0023623C">
        <w:t xml:space="preserve"> or greater</w:t>
      </w:r>
      <w:r w:rsidR="001F5B6E" w:rsidRPr="00FF0A95">
        <w:rPr>
          <w:i/>
          <w:iCs/>
          <w:color w:val="2F75B5"/>
        </w:rPr>
        <w:t xml:space="preserve"> </w:t>
      </w:r>
      <w:r w:rsidR="00663478" w:rsidRPr="00381D0B">
        <w:rPr>
          <w:iCs/>
        </w:rPr>
        <w:t>(Grade B recommendation)</w:t>
      </w:r>
      <w:r w:rsidR="0065764A">
        <w:rPr>
          <w:iCs/>
        </w:rPr>
        <w:t>.</w:t>
      </w:r>
      <w:r w:rsidR="0065764A">
        <w:rPr>
          <w:rStyle w:val="FootnoteReference"/>
          <w:iCs/>
        </w:rPr>
        <w:footnoteReference w:customMarkFollows="1" w:id="1"/>
        <w:t>6</w:t>
      </w:r>
      <w:r w:rsidR="00663478" w:rsidRPr="00381D0B">
        <w:rPr>
          <w:iCs/>
        </w:rPr>
        <w:t xml:space="preserve"> </w:t>
      </w:r>
    </w:p>
    <w:p w14:paraId="24F815B8" w14:textId="1F686BE7" w:rsidR="00663478" w:rsidRPr="0023623C" w:rsidRDefault="001F5B6E" w:rsidP="001F5B6E">
      <w:pPr>
        <w:pStyle w:val="NumberedList"/>
      </w:pPr>
      <w:r w:rsidRPr="0023623C">
        <w:t>Although statin use may be beneficial for the primary prevention of CVD events in some adults with a 10-year</w:t>
      </w:r>
      <w:r w:rsidR="001D3158">
        <w:t xml:space="preserve"> CVD event risk of less than 10 percent</w:t>
      </w:r>
      <w:r w:rsidRPr="0023623C">
        <w:t xml:space="preserve">, the likelihood of benefit is smaller, because of a lower probability of disease and uncertainty in individual risk prediction. Clinicians may choose to offer a low- to moderate-dose statin to certain adults without a history of CVD when </w:t>
      </w:r>
      <w:r w:rsidR="00AD4937" w:rsidRPr="0023623C">
        <w:t>all</w:t>
      </w:r>
      <w:r w:rsidRPr="0023623C">
        <w:t xml:space="preserve"> the following criteria are met: 1) they are aged 40 to 75 years; 2) they have 1 or more CVD risk factors (i</w:t>
      </w:r>
      <w:r w:rsidR="000900CA">
        <w:t>.</w:t>
      </w:r>
      <w:r w:rsidRPr="0023623C">
        <w:t>e</w:t>
      </w:r>
      <w:r w:rsidR="000900CA">
        <w:t>.</w:t>
      </w:r>
      <w:r w:rsidRPr="0023623C">
        <w:t xml:space="preserve">, dyslipidemia, diabetes, </w:t>
      </w:r>
      <w:r w:rsidRPr="0023623C">
        <w:lastRenderedPageBreak/>
        <w:t>hypertension, or smoking); and 3) they have a calculated 10-year risk o</w:t>
      </w:r>
      <w:r w:rsidR="001D3158">
        <w:t>f a cardiovascular event of 7.5 percent to 10 percent</w:t>
      </w:r>
      <w:r w:rsidRPr="0023623C">
        <w:t xml:space="preserve"> </w:t>
      </w:r>
      <w:r w:rsidR="00663478">
        <w:t>(Grade C recommendation)</w:t>
      </w:r>
      <w:r w:rsidR="00893D0E">
        <w:t>.</w:t>
      </w:r>
      <w:r w:rsidR="00E2548A">
        <w:rPr>
          <w:rStyle w:val="FootnoteReference"/>
        </w:rPr>
        <w:footnoteReference w:customMarkFollows="1" w:id="2"/>
        <w:t>7</w:t>
      </w:r>
      <w:r w:rsidR="00F5417E" w:rsidRPr="0023623C" w:rsidDel="00F5417E">
        <w:t xml:space="preserve"> </w:t>
      </w:r>
    </w:p>
    <w:p w14:paraId="37533B6B" w14:textId="5B65E936" w:rsidR="00AC4BBB" w:rsidRDefault="00895E9F" w:rsidP="00052C1A">
      <w:pPr>
        <w:pStyle w:val="Heading2"/>
      </w:pPr>
      <w:bookmarkStart w:id="30" w:name="_Toc492453947"/>
      <w:r>
        <w:t xml:space="preserve">Primary </w:t>
      </w:r>
      <w:r w:rsidR="00AC4BBB">
        <w:t>Use Case</w:t>
      </w:r>
      <w:r>
        <w:t>s</w:t>
      </w:r>
      <w:bookmarkEnd w:id="30"/>
    </w:p>
    <w:p w14:paraId="0F1B5323" w14:textId="7A817E99" w:rsidR="00E61A26" w:rsidRDefault="003743EE" w:rsidP="00E61A26">
      <w:r>
        <w:t>In the primary use case</w:t>
      </w:r>
      <w:r w:rsidR="0023623C">
        <w:t>, the decision logic and recommendations are i</w:t>
      </w:r>
      <w:r w:rsidR="00E61A26">
        <w:t>ntended for use by providers delivering care in an outpatient setting</w:t>
      </w:r>
      <w:r>
        <w:t xml:space="preserve">, supplied as an Event-Condition-Action alert (a common alert, reacting to </w:t>
      </w:r>
      <w:r w:rsidR="00381D0B">
        <w:t>an</w:t>
      </w:r>
      <w:r w:rsidR="002E5AB1">
        <w:t xml:space="preserve"> </w:t>
      </w:r>
      <w:r w:rsidR="00381D0B">
        <w:t>event</w:t>
      </w:r>
      <w:r w:rsidR="002E5AB1">
        <w:t>)</w:t>
      </w:r>
      <w:r w:rsidR="00E61A26">
        <w:t>.</w:t>
      </w:r>
      <w:r w:rsidR="00E936B7">
        <w:t xml:space="preserve"> </w:t>
      </w:r>
      <w:r w:rsidR="0023623C">
        <w:t xml:space="preserve">Typical </w:t>
      </w:r>
      <w:r>
        <w:t>scenarios</w:t>
      </w:r>
      <w:r w:rsidR="0023623C">
        <w:t xml:space="preserve"> include:</w:t>
      </w:r>
    </w:p>
    <w:p w14:paraId="26512255" w14:textId="5979AA01" w:rsidR="001F5B6E" w:rsidRPr="004D7933" w:rsidRDefault="001F5B6E" w:rsidP="00291B45">
      <w:pPr>
        <w:pStyle w:val="ListParagraph"/>
        <w:numPr>
          <w:ilvl w:val="0"/>
          <w:numId w:val="19"/>
        </w:numPr>
        <w:rPr>
          <w:b/>
        </w:rPr>
      </w:pPr>
      <w:r w:rsidRPr="004D7933">
        <w:rPr>
          <w:b/>
        </w:rPr>
        <w:t xml:space="preserve">Any time that the patient’s </w:t>
      </w:r>
      <w:r w:rsidR="002E5AB1" w:rsidRPr="004D7933">
        <w:rPr>
          <w:b/>
        </w:rPr>
        <w:t>record</w:t>
      </w:r>
      <w:r w:rsidRPr="004D7933">
        <w:rPr>
          <w:b/>
        </w:rPr>
        <w:t xml:space="preserve"> is opened by a clinician</w:t>
      </w:r>
      <w:r w:rsidR="00CB3CEA" w:rsidRPr="004D7933">
        <w:rPr>
          <w:b/>
        </w:rPr>
        <w:t>’s direct action</w:t>
      </w:r>
    </w:p>
    <w:p w14:paraId="1937F803" w14:textId="6531A390" w:rsidR="001F5B6E" w:rsidRDefault="00CB3CEA" w:rsidP="00893D0E">
      <w:pPr>
        <w:ind w:left="720" w:hanging="720"/>
      </w:pPr>
      <w:r>
        <w:t>Dr. Alfa is going through the records of his patients to be seen this afternoon, and is currently reviewing the record of Ms. Bravo, a scheduled patient</w:t>
      </w:r>
      <w:r w:rsidR="00302294">
        <w:t>.</w:t>
      </w:r>
      <w:r w:rsidR="00E936B7">
        <w:t xml:space="preserve"> </w:t>
      </w:r>
      <w:r>
        <w:t xml:space="preserve">When the record is opened in the EHR, the CDS </w:t>
      </w:r>
      <w:r w:rsidR="00591A15">
        <w:t xml:space="preserve">logic </w:t>
      </w:r>
      <w:r>
        <w:t xml:space="preserve">described herein executes to determine whether to recommend that Ms. Bravo begin taking statins. </w:t>
      </w:r>
      <w:r w:rsidR="001F5B6E">
        <w:t>The relevant recommendations and suggested actions (</w:t>
      </w:r>
      <w:r w:rsidR="009462B8">
        <w:t>RSAs</w:t>
      </w:r>
      <w:r w:rsidR="001F5B6E">
        <w:t xml:space="preserve">) could appear immediately </w:t>
      </w:r>
      <w:r>
        <w:t xml:space="preserve">in a box on </w:t>
      </w:r>
      <w:r w:rsidR="00591A15">
        <w:t xml:space="preserve">the EHR </w:t>
      </w:r>
      <w:r>
        <w:t xml:space="preserve">screen </w:t>
      </w:r>
      <w:r w:rsidR="001F5B6E">
        <w:t>for the clinician’</w:t>
      </w:r>
      <w:r w:rsidR="00342AEB">
        <w:t>s review and action, or could be posted to a To-Do list visible in the patient’s record</w:t>
      </w:r>
      <w:r>
        <w:t>.</w:t>
      </w:r>
    </w:p>
    <w:p w14:paraId="13323A4C" w14:textId="54E2BC07" w:rsidR="001F5B6E" w:rsidRPr="004D7933" w:rsidRDefault="00CB3CEA" w:rsidP="00291B45">
      <w:pPr>
        <w:pStyle w:val="ListParagraph"/>
        <w:numPr>
          <w:ilvl w:val="0"/>
          <w:numId w:val="19"/>
        </w:numPr>
        <w:rPr>
          <w:b/>
        </w:rPr>
      </w:pPr>
      <w:r w:rsidRPr="004D7933">
        <w:rPr>
          <w:b/>
        </w:rPr>
        <w:t>As automatic surveillance p</w:t>
      </w:r>
      <w:r w:rsidR="00342AEB" w:rsidRPr="004D7933">
        <w:rPr>
          <w:b/>
        </w:rPr>
        <w:t xml:space="preserve">rior to the start of a clinician encounter </w:t>
      </w:r>
      <w:r w:rsidR="00A54FAF" w:rsidRPr="00893D0E">
        <w:t>(</w:t>
      </w:r>
      <w:r w:rsidR="0023623C" w:rsidRPr="00893D0E">
        <w:t>particularly in a primary care, cardiology, geriatric</w:t>
      </w:r>
      <w:r w:rsidR="00A54FAF" w:rsidRPr="00893D0E">
        <w:t>,</w:t>
      </w:r>
      <w:r w:rsidR="0023623C" w:rsidRPr="00893D0E">
        <w:t xml:space="preserve"> or internal medicine practice</w:t>
      </w:r>
      <w:r w:rsidR="00A54FAF">
        <w:t>)</w:t>
      </w:r>
    </w:p>
    <w:p w14:paraId="75FA25F3" w14:textId="1954298B" w:rsidR="00342AEB" w:rsidRDefault="00591A15" w:rsidP="00893D0E">
      <w:pPr>
        <w:ind w:left="720" w:hanging="720"/>
      </w:pPr>
      <w:r>
        <w:t>Ms. Bravo arrives for a scheduled appointment and is registered into the encounter.</w:t>
      </w:r>
      <w:r w:rsidR="00E936B7">
        <w:t xml:space="preserve"> </w:t>
      </w:r>
      <w:r>
        <w:t xml:space="preserve">This registration automatically triggers the CDS logic of this artifact. </w:t>
      </w:r>
      <w:r w:rsidR="009462B8">
        <w:t>RSAs</w:t>
      </w:r>
      <w:r w:rsidR="001F5B6E">
        <w:t xml:space="preserve"> are made available as a </w:t>
      </w:r>
      <w:r w:rsidR="00342AEB">
        <w:t xml:space="preserve">message to the clinician’s Inbox or a To-Do item </w:t>
      </w:r>
      <w:r w:rsidR="001F5B6E">
        <w:t xml:space="preserve">in </w:t>
      </w:r>
      <w:r w:rsidR="00342AEB">
        <w:t>the patient’s record</w:t>
      </w:r>
      <w:r w:rsidR="003D229F">
        <w:t>.</w:t>
      </w:r>
    </w:p>
    <w:p w14:paraId="26A1795E" w14:textId="4CCA7A89" w:rsidR="00591A15" w:rsidRPr="004D7933" w:rsidRDefault="00A54FAF" w:rsidP="00291B45">
      <w:pPr>
        <w:pStyle w:val="ListParagraph"/>
        <w:numPr>
          <w:ilvl w:val="0"/>
          <w:numId w:val="19"/>
        </w:numPr>
        <w:rPr>
          <w:b/>
        </w:rPr>
      </w:pPr>
      <w:r>
        <w:rPr>
          <w:b/>
        </w:rPr>
        <w:t>A</w:t>
      </w:r>
      <w:r w:rsidR="00591A15" w:rsidRPr="004D7933">
        <w:rPr>
          <w:b/>
        </w:rPr>
        <w:t>s automatic surveillance run at a fixed time the night before the practice opens each day</w:t>
      </w:r>
    </w:p>
    <w:p w14:paraId="3C55C61F" w14:textId="4AA9217B" w:rsidR="00E61A26" w:rsidRDefault="002B65A4" w:rsidP="00893D0E">
      <w:pPr>
        <w:ind w:left="720" w:hanging="720"/>
      </w:pPr>
      <w:r>
        <w:t>Dr. Charlie’s practice automatically runs a review each evening on all patients to be seen the following day.</w:t>
      </w:r>
      <w:r w:rsidR="00E936B7">
        <w:t xml:space="preserve"> </w:t>
      </w:r>
      <w:r>
        <w:t>This review sets up face-sheets and requests charts for the intake personnel to use the next day.</w:t>
      </w:r>
      <w:r w:rsidR="00E936B7">
        <w:t xml:space="preserve"> </w:t>
      </w:r>
      <w:r>
        <w:t xml:space="preserve">As part of this review, the computer scans each patient for </w:t>
      </w:r>
      <w:r w:rsidR="00381D0B">
        <w:t>several</w:t>
      </w:r>
      <w:r>
        <w:t xml:space="preserve"> health maintenance gaps, including using this CDS artifact to check for appropriate use of statins.</w:t>
      </w:r>
      <w:r w:rsidR="00E936B7">
        <w:t xml:space="preserve"> </w:t>
      </w:r>
      <w:r>
        <w:t xml:space="preserve">When the CDS logic determines that a patient merits a statin recommendation, the </w:t>
      </w:r>
      <w:r w:rsidR="009462B8">
        <w:t>RSAs</w:t>
      </w:r>
      <w:r w:rsidR="00342AEB">
        <w:t xml:space="preserve"> </w:t>
      </w:r>
      <w:r w:rsidR="006706D5">
        <w:t>are</w:t>
      </w:r>
      <w:r>
        <w:t xml:space="preserve"> made available via an </w:t>
      </w:r>
      <w:r w:rsidR="00342AEB">
        <w:t>Inbox message</w:t>
      </w:r>
      <w:r>
        <w:t xml:space="preserve"> to the provider</w:t>
      </w:r>
      <w:r w:rsidR="00342AEB">
        <w:t xml:space="preserve"> </w:t>
      </w:r>
      <w:r>
        <w:t xml:space="preserve">or </w:t>
      </w:r>
      <w:r w:rsidR="00342AEB">
        <w:t>a To-Do item</w:t>
      </w:r>
      <w:r>
        <w:t xml:space="preserve"> on the patient’s chart. The recommendation can also be </w:t>
      </w:r>
      <w:r w:rsidR="00342AEB">
        <w:t xml:space="preserve">printed </w:t>
      </w:r>
      <w:r>
        <w:t xml:space="preserve">as part of </w:t>
      </w:r>
      <w:r w:rsidR="00342AEB">
        <w:t xml:space="preserve">the patient’s </w:t>
      </w:r>
      <w:r>
        <w:t xml:space="preserve">visit </w:t>
      </w:r>
      <w:r w:rsidR="00591A15">
        <w:t>face</w:t>
      </w:r>
      <w:r>
        <w:t>-</w:t>
      </w:r>
      <w:r w:rsidR="00591A15">
        <w:t>sheet</w:t>
      </w:r>
      <w:r>
        <w:t>.</w:t>
      </w:r>
    </w:p>
    <w:p w14:paraId="3CACDDE3" w14:textId="6FB0A956" w:rsidR="00AC4BBB" w:rsidRDefault="00895E9F" w:rsidP="00052C1A">
      <w:pPr>
        <w:pStyle w:val="Heading2"/>
      </w:pPr>
      <w:bookmarkStart w:id="31" w:name="_Toc488928243"/>
      <w:bookmarkStart w:id="32" w:name="_Toc488931389"/>
      <w:bookmarkStart w:id="33" w:name="_Toc488931428"/>
      <w:bookmarkStart w:id="34" w:name="_Toc488932133"/>
      <w:bookmarkStart w:id="35" w:name="_Toc488928244"/>
      <w:bookmarkStart w:id="36" w:name="_Toc488931390"/>
      <w:bookmarkStart w:id="37" w:name="_Toc488931429"/>
      <w:bookmarkStart w:id="38" w:name="_Toc488932134"/>
      <w:bookmarkStart w:id="39" w:name="_Toc487789088"/>
      <w:bookmarkStart w:id="40" w:name="_Toc487789091"/>
      <w:bookmarkStart w:id="41" w:name="_Toc492453948"/>
      <w:bookmarkEnd w:id="31"/>
      <w:bookmarkEnd w:id="32"/>
      <w:bookmarkEnd w:id="33"/>
      <w:bookmarkEnd w:id="34"/>
      <w:bookmarkEnd w:id="35"/>
      <w:bookmarkEnd w:id="36"/>
      <w:bookmarkEnd w:id="37"/>
      <w:bookmarkEnd w:id="38"/>
      <w:bookmarkEnd w:id="39"/>
      <w:bookmarkEnd w:id="40"/>
      <w:r>
        <w:t xml:space="preserve">Additional </w:t>
      </w:r>
      <w:r w:rsidR="00A13C0B">
        <w:t>U</w:t>
      </w:r>
      <w:r>
        <w:t xml:space="preserve">se </w:t>
      </w:r>
      <w:r w:rsidR="00A13C0B">
        <w:t>C</w:t>
      </w:r>
      <w:r>
        <w:t>ases</w:t>
      </w:r>
      <w:bookmarkEnd w:id="41"/>
    </w:p>
    <w:p w14:paraId="4EC92282" w14:textId="1E11A8E9" w:rsidR="003743EE" w:rsidRDefault="003743EE" w:rsidP="00AB1573">
      <w:r>
        <w:t xml:space="preserve">Additional use cases make use of the decision logic and recommendations, but may </w:t>
      </w:r>
      <w:r w:rsidR="002E5AB1">
        <w:t>require adjustments for a different workflow, type of user, or mode of operation</w:t>
      </w:r>
      <w:r w:rsidR="002B65A4">
        <w:t>.</w:t>
      </w:r>
      <w:r w:rsidR="00E936B7">
        <w:t xml:space="preserve"> </w:t>
      </w:r>
      <w:r w:rsidR="002B65A4">
        <w:t>Additional use cases for this artifact could include:</w:t>
      </w:r>
    </w:p>
    <w:p w14:paraId="694793BE" w14:textId="21866A90" w:rsidR="006F13C1" w:rsidRDefault="006F13C1" w:rsidP="00291B45">
      <w:pPr>
        <w:pStyle w:val="ListParagraph"/>
        <w:numPr>
          <w:ilvl w:val="0"/>
          <w:numId w:val="20"/>
        </w:numPr>
      </w:pPr>
      <w:r w:rsidRPr="004D7933">
        <w:rPr>
          <w:b/>
        </w:rPr>
        <w:t>Population health:</w:t>
      </w:r>
      <w:r>
        <w:t xml:space="preserve"> Inclusion in a requested or periodic screening scan of an ent</w:t>
      </w:r>
      <w:r w:rsidR="00A310E1">
        <w:t>ire patient panel or population</w:t>
      </w:r>
      <w:r w:rsidR="00A54FAF">
        <w:t>.</w:t>
      </w:r>
    </w:p>
    <w:p w14:paraId="79FBE192" w14:textId="57A31A2E" w:rsidR="006F13C1" w:rsidRDefault="006F13C1" w:rsidP="00893D0E">
      <w:pPr>
        <w:ind w:left="720" w:hanging="720"/>
      </w:pPr>
      <w:r>
        <w:lastRenderedPageBreak/>
        <w:t>Dr. Charlie’s practice is run</w:t>
      </w:r>
      <w:r w:rsidR="00A310E1">
        <w:t>ning a quarterly quality screen</w:t>
      </w:r>
      <w:r>
        <w:t xml:space="preserve"> to find patients in need of various health maintenance and promotion services.</w:t>
      </w:r>
      <w:r w:rsidR="00580B79">
        <w:t xml:space="preserve"> </w:t>
      </w:r>
      <w:r>
        <w:t>The CDS logic is run as a report for all patients in the practice.</w:t>
      </w:r>
      <w:r w:rsidR="00580B79">
        <w:t xml:space="preserve"> </w:t>
      </w:r>
      <w:r>
        <w:t>RSAs for appropriate patients appear on each patient’s individual To-Do list, and are also compiled into an overall report that can be addressed by population health or care management workers.</w:t>
      </w:r>
    </w:p>
    <w:p w14:paraId="4F09A06A" w14:textId="4D73992A" w:rsidR="006F13C1" w:rsidRPr="004D7933" w:rsidRDefault="006F13C1" w:rsidP="00291B45">
      <w:pPr>
        <w:pStyle w:val="ListParagraph"/>
        <w:numPr>
          <w:ilvl w:val="0"/>
          <w:numId w:val="20"/>
        </w:numPr>
        <w:rPr>
          <w:b/>
        </w:rPr>
      </w:pPr>
      <w:r w:rsidRPr="004D7933">
        <w:rPr>
          <w:b/>
        </w:rPr>
        <w:t>Patient self-care/family caregivers can use the artifact as part of self-assessment</w:t>
      </w:r>
      <w:r w:rsidR="00A310E1">
        <w:rPr>
          <w:b/>
        </w:rPr>
        <w:t xml:space="preserve"> or health maintenance programs</w:t>
      </w:r>
      <w:r w:rsidR="00A54FAF">
        <w:rPr>
          <w:b/>
        </w:rPr>
        <w:t>:</w:t>
      </w:r>
    </w:p>
    <w:p w14:paraId="3F5BDE72" w14:textId="66C7BAC5" w:rsidR="006F13C1" w:rsidRDefault="006F13C1" w:rsidP="00893D0E">
      <w:pPr>
        <w:ind w:left="720" w:hanging="720"/>
      </w:pPr>
      <w:r>
        <w:t>Mr. Delta runs an overall general health self-assessment or cardiac risk self-screen as part of a self-care program.</w:t>
      </w:r>
      <w:r w:rsidR="00580B79">
        <w:t xml:space="preserve"> </w:t>
      </w:r>
      <w:r>
        <w:t>RSAs can be compiled into a list and presented immediately with the assessment results, or can be delivered as a secure message</w:t>
      </w:r>
      <w:r w:rsidR="00AD4937">
        <w:t xml:space="preserve"> to the patient on a self-care web</w:t>
      </w:r>
      <w:r>
        <w:t xml:space="preserve">site. </w:t>
      </w:r>
    </w:p>
    <w:p w14:paraId="42719062" w14:textId="4D4EB905" w:rsidR="006F13C1" w:rsidRDefault="006F13C1" w:rsidP="00291B45">
      <w:pPr>
        <w:pStyle w:val="ListParagraph"/>
        <w:numPr>
          <w:ilvl w:val="0"/>
          <w:numId w:val="20"/>
        </w:numPr>
      </w:pPr>
      <w:r w:rsidRPr="00DB699B">
        <w:rPr>
          <w:b/>
        </w:rPr>
        <w:t>Data-driven screening:</w:t>
      </w:r>
      <w:r>
        <w:t xml:space="preserve"> The recommendations could change when relevant data changes, including a new LDL/HDL result; new diagnosis of diabetes; new diagnosis of ASCVD</w:t>
      </w:r>
      <w:r w:rsidR="00A310E1">
        <w:t>.</w:t>
      </w:r>
    </w:p>
    <w:p w14:paraId="19BCD8B2" w14:textId="332AD885" w:rsidR="006F13C1" w:rsidRDefault="006F13C1" w:rsidP="00893D0E">
      <w:pPr>
        <w:ind w:left="720" w:hanging="720"/>
      </w:pPr>
      <w:r>
        <w:t>Ms. Epsilon, a patient, had a new cholesterol blood</w:t>
      </w:r>
      <w:r w:rsidR="00A54FAF">
        <w:t xml:space="preserve"> </w:t>
      </w:r>
      <w:r>
        <w:t>test panel done as part of a recent visit; when the test is run, this CDS logic runs to see if any change in recommendations</w:t>
      </w:r>
      <w:r w:rsidR="00A310E1">
        <w:t xml:space="preserve"> </w:t>
      </w:r>
      <w:r w:rsidR="00A54FAF">
        <w:t xml:space="preserve">is </w:t>
      </w:r>
      <w:r w:rsidR="00A310E1">
        <w:t>indicated</w:t>
      </w:r>
      <w:r>
        <w:t>.</w:t>
      </w:r>
      <w:r w:rsidR="00580B79">
        <w:t xml:space="preserve"> </w:t>
      </w:r>
      <w:r>
        <w:t>In this case, the LDL has gone up to 195, whereas her previous high was 155; the guideline thus recommends that she be placed on a statin if she has not already been taking one.</w:t>
      </w:r>
      <w:r w:rsidR="00580B79">
        <w:t xml:space="preserve"> </w:t>
      </w:r>
      <w:r>
        <w:t xml:space="preserve">RSAs are made available as a message to the provider’s general In-Box </w:t>
      </w:r>
      <w:r w:rsidR="00381D0B">
        <w:t>and</w:t>
      </w:r>
      <w:r>
        <w:t xml:space="preserve"> to the To-Do section of the patient chart.</w:t>
      </w:r>
    </w:p>
    <w:p w14:paraId="1A8AEF8B" w14:textId="0CB9762B" w:rsidR="00C91812" w:rsidRDefault="006A438E" w:rsidP="00052C1A">
      <w:pPr>
        <w:pStyle w:val="Heading2"/>
      </w:pPr>
      <w:bookmarkStart w:id="42" w:name="_Toc487789093"/>
      <w:bookmarkStart w:id="43" w:name="_Toc487789096"/>
      <w:bookmarkStart w:id="44" w:name="_Toc492453949"/>
      <w:bookmarkEnd w:id="42"/>
      <w:bookmarkEnd w:id="43"/>
      <w:r>
        <w:t>Recommendations and Suggested Actions</w:t>
      </w:r>
      <w:bookmarkEnd w:id="44"/>
    </w:p>
    <w:p w14:paraId="4878D307" w14:textId="6ED45024" w:rsidR="001C03D4" w:rsidRDefault="00141299" w:rsidP="00FF0A95">
      <w:r>
        <w:t xml:space="preserve">The recommendations, </w:t>
      </w:r>
      <w:r w:rsidR="001C03D4">
        <w:t>warnings</w:t>
      </w:r>
      <w:r w:rsidR="00F62238">
        <w:t>,</w:t>
      </w:r>
      <w:r w:rsidR="001C03D4">
        <w:t xml:space="preserve"> </w:t>
      </w:r>
      <w:r>
        <w:t xml:space="preserve">and </w:t>
      </w:r>
      <w:r w:rsidR="001D45F1">
        <w:t>suggested actions</w:t>
      </w:r>
      <w:r>
        <w:t xml:space="preserve"> </w:t>
      </w:r>
      <w:r w:rsidR="001C03D4">
        <w:t xml:space="preserve">provided by this CDS artifact </w:t>
      </w:r>
      <w:r>
        <w:t xml:space="preserve">can be found in detail under </w:t>
      </w:r>
      <w:r w:rsidRPr="00FF0A95">
        <w:rPr>
          <w:b/>
        </w:rPr>
        <w:t xml:space="preserve">“Potential Intervention(s) and Action(s)” in the </w:t>
      </w:r>
      <w:r w:rsidR="00A310E1">
        <w:rPr>
          <w:b/>
        </w:rPr>
        <w:t>Semi-Structured Representation S</w:t>
      </w:r>
      <w:r w:rsidRPr="00FF0A95">
        <w:rPr>
          <w:b/>
        </w:rPr>
        <w:t>ection of the artifact</w:t>
      </w:r>
      <w:r>
        <w:t>.</w:t>
      </w:r>
      <w:r w:rsidR="00E936B7">
        <w:t xml:space="preserve"> </w:t>
      </w:r>
      <w:r>
        <w:t>In summary, they include:</w:t>
      </w:r>
    </w:p>
    <w:p w14:paraId="38AB0E6D" w14:textId="6213694A" w:rsidR="00141299" w:rsidRDefault="00141299" w:rsidP="00291B45">
      <w:pPr>
        <w:pStyle w:val="ListParagraph"/>
        <w:numPr>
          <w:ilvl w:val="0"/>
          <w:numId w:val="21"/>
        </w:numPr>
      </w:pPr>
      <w:r>
        <w:t>Recommendations for statin use in appropriate patients</w:t>
      </w:r>
      <w:r w:rsidR="001D45F1">
        <w:t xml:space="preserve">, </w:t>
      </w:r>
      <w:r w:rsidR="002865C2">
        <w:t xml:space="preserve">encouraging </w:t>
      </w:r>
      <w:r w:rsidR="001D45F1">
        <w:t xml:space="preserve">shared </w:t>
      </w:r>
      <w:r w:rsidR="0073473F">
        <w:t>decision</w:t>
      </w:r>
      <w:r w:rsidR="002865C2">
        <w:t xml:space="preserve"> </w:t>
      </w:r>
      <w:r w:rsidR="0073473F">
        <w:t>making</w:t>
      </w:r>
      <w:r w:rsidR="001D45F1">
        <w:t xml:space="preserve"> </w:t>
      </w:r>
      <w:r w:rsidR="00DB699B">
        <w:t>between the provider and patient</w:t>
      </w:r>
      <w:r w:rsidR="00F62238">
        <w:t>.</w:t>
      </w:r>
    </w:p>
    <w:p w14:paraId="3F0AA105" w14:textId="1DBB3199" w:rsidR="00141299" w:rsidRDefault="001D45F1" w:rsidP="00291B45">
      <w:pPr>
        <w:pStyle w:val="ListParagraph"/>
        <w:numPr>
          <w:ilvl w:val="0"/>
          <w:numId w:val="21"/>
        </w:numPr>
      </w:pPr>
      <w:r>
        <w:t>Recommendation to consider</w:t>
      </w:r>
      <w:r w:rsidR="00141299">
        <w:t xml:space="preserve"> statin use in patients with less strong risk score</w:t>
      </w:r>
      <w:r w:rsidR="002865C2">
        <w:t xml:space="preserve">, encouraging </w:t>
      </w:r>
      <w:r>
        <w:t xml:space="preserve">shared </w:t>
      </w:r>
      <w:r w:rsidR="0073473F">
        <w:t>decision</w:t>
      </w:r>
      <w:r w:rsidR="002865C2">
        <w:t xml:space="preserve"> </w:t>
      </w:r>
      <w:r w:rsidR="0073473F">
        <w:t>making</w:t>
      </w:r>
      <w:r>
        <w:t xml:space="preserve"> </w:t>
      </w:r>
      <w:r w:rsidR="00DB699B">
        <w:t>between the provider and patient</w:t>
      </w:r>
      <w:r w:rsidR="00F62238">
        <w:t>.</w:t>
      </w:r>
    </w:p>
    <w:p w14:paraId="10669E9D" w14:textId="316A7BC5" w:rsidR="00141299" w:rsidRDefault="00141299" w:rsidP="00291B45">
      <w:pPr>
        <w:pStyle w:val="ListParagraph"/>
        <w:numPr>
          <w:ilvl w:val="0"/>
          <w:numId w:val="21"/>
        </w:numPr>
      </w:pPr>
      <w:r>
        <w:t>Notification if the patient meets exclusion criteria, or only some inclusion criteria</w:t>
      </w:r>
      <w:r w:rsidR="00F62238">
        <w:t>.</w:t>
      </w:r>
    </w:p>
    <w:p w14:paraId="7F5F1118" w14:textId="488ADE6E" w:rsidR="00141299" w:rsidRDefault="00A310E1" w:rsidP="00291B45">
      <w:pPr>
        <w:pStyle w:val="ListParagraph"/>
        <w:numPr>
          <w:ilvl w:val="0"/>
          <w:numId w:val="21"/>
        </w:numPr>
      </w:pPr>
      <w:r>
        <w:t xml:space="preserve">Notification if data </w:t>
      </w:r>
      <w:r w:rsidR="00F62238">
        <w:t xml:space="preserve">are </w:t>
      </w:r>
      <w:r w:rsidR="00141299">
        <w:t>missing (such as a patient with no LDL recorded)</w:t>
      </w:r>
      <w:r w:rsidR="00F62238">
        <w:t>.</w:t>
      </w:r>
    </w:p>
    <w:p w14:paraId="5156B36F" w14:textId="24A3C9B9" w:rsidR="00141299" w:rsidRDefault="00141299" w:rsidP="00291B45">
      <w:pPr>
        <w:pStyle w:val="ListParagraph"/>
        <w:numPr>
          <w:ilvl w:val="0"/>
          <w:numId w:val="21"/>
        </w:numPr>
      </w:pPr>
      <w:r>
        <w:t>Suggested action: order for a statin medication</w:t>
      </w:r>
      <w:r w:rsidR="00F62238">
        <w:t>.</w:t>
      </w:r>
    </w:p>
    <w:p w14:paraId="7F176A7D" w14:textId="3A7E8F81" w:rsidR="00141299" w:rsidRDefault="00141299" w:rsidP="00291B45">
      <w:pPr>
        <w:pStyle w:val="ListParagraph"/>
        <w:numPr>
          <w:ilvl w:val="0"/>
          <w:numId w:val="21"/>
        </w:numPr>
      </w:pPr>
      <w:r>
        <w:t>Suggested action: document any new medications being used</w:t>
      </w:r>
      <w:r w:rsidR="00F62238">
        <w:t>.</w:t>
      </w:r>
    </w:p>
    <w:p w14:paraId="08B0C8B0" w14:textId="4B13A2C2" w:rsidR="00141299" w:rsidRDefault="00141299" w:rsidP="00291B45">
      <w:pPr>
        <w:pStyle w:val="ListParagraph"/>
        <w:numPr>
          <w:ilvl w:val="0"/>
          <w:numId w:val="21"/>
        </w:numPr>
      </w:pPr>
      <w:r>
        <w:t xml:space="preserve">Educational interventions: links to relevant recommendation statements, original references to the guideline, shared </w:t>
      </w:r>
      <w:r w:rsidR="0073473F">
        <w:t>decision</w:t>
      </w:r>
      <w:r w:rsidR="002865C2">
        <w:t xml:space="preserve"> </w:t>
      </w:r>
      <w:r w:rsidR="0073473F">
        <w:t>making</w:t>
      </w:r>
      <w:r>
        <w:t xml:space="preserve"> tools</w:t>
      </w:r>
      <w:r w:rsidR="00F62238">
        <w:t>,</w:t>
      </w:r>
      <w:r>
        <w:t xml:space="preserve"> and patient education tools</w:t>
      </w:r>
      <w:r w:rsidR="00F62238">
        <w:t>.</w:t>
      </w:r>
    </w:p>
    <w:p w14:paraId="08A4324E" w14:textId="77777777" w:rsidR="00141299" w:rsidRDefault="00141299" w:rsidP="00291B45">
      <w:pPr>
        <w:pStyle w:val="ListParagraph"/>
        <w:numPr>
          <w:ilvl w:val="0"/>
          <w:numId w:val="21"/>
        </w:numPr>
      </w:pPr>
      <w:r>
        <w:t>Exception: Document why the provider and patient have decided on a management strategy differing from the recommendation.</w:t>
      </w:r>
    </w:p>
    <w:p w14:paraId="322CFFB1" w14:textId="5978C180" w:rsidR="00141299" w:rsidRDefault="00141299" w:rsidP="00291B45">
      <w:pPr>
        <w:pStyle w:val="ListParagraph"/>
        <w:numPr>
          <w:ilvl w:val="0"/>
          <w:numId w:val="21"/>
        </w:numPr>
      </w:pPr>
      <w:r>
        <w:t>Suggested exceptions could include:</w:t>
      </w:r>
    </w:p>
    <w:p w14:paraId="3AEB3F4A" w14:textId="4B57DCB8" w:rsidR="00711C2C" w:rsidRDefault="00711C2C" w:rsidP="00291B45">
      <w:pPr>
        <w:pStyle w:val="ListParagraph"/>
        <w:numPr>
          <w:ilvl w:val="1"/>
          <w:numId w:val="21"/>
        </w:numPr>
      </w:pPr>
      <w:r>
        <w:t xml:space="preserve">Patient has </w:t>
      </w:r>
      <w:r w:rsidR="00141299">
        <w:t xml:space="preserve">known </w:t>
      </w:r>
      <w:r>
        <w:t>adverse reactions to statins</w:t>
      </w:r>
      <w:r w:rsidR="00F62238">
        <w:t>.</w:t>
      </w:r>
    </w:p>
    <w:p w14:paraId="48210398" w14:textId="04BB5C6F" w:rsidR="00141299" w:rsidRDefault="00141299" w:rsidP="00291B45">
      <w:pPr>
        <w:pStyle w:val="ListParagraph"/>
        <w:numPr>
          <w:ilvl w:val="1"/>
          <w:numId w:val="21"/>
        </w:numPr>
      </w:pPr>
      <w:r>
        <w:t>Patient is likely to have adverse reactions to statins</w:t>
      </w:r>
      <w:r w:rsidR="00F62238">
        <w:t>.</w:t>
      </w:r>
    </w:p>
    <w:p w14:paraId="6DE7D585" w14:textId="22D5BCC8" w:rsidR="00711C2C" w:rsidRPr="00C05E17" w:rsidRDefault="00711C2C" w:rsidP="00291B45">
      <w:pPr>
        <w:pStyle w:val="ListParagraph"/>
        <w:numPr>
          <w:ilvl w:val="1"/>
          <w:numId w:val="21"/>
        </w:numPr>
      </w:pPr>
      <w:r>
        <w:t xml:space="preserve">Patient has understood the recommendation but </w:t>
      </w:r>
      <w:r w:rsidR="00141299">
        <w:t xml:space="preserve">elects </w:t>
      </w:r>
      <w:r>
        <w:t>not to take a statin</w:t>
      </w:r>
      <w:r w:rsidR="00F62238">
        <w:t>.</w:t>
      </w:r>
    </w:p>
    <w:p w14:paraId="71F72EC6" w14:textId="77777777" w:rsidR="00C229DD" w:rsidRPr="00C229DD" w:rsidRDefault="00C229DD" w:rsidP="00AB1573"/>
    <w:p w14:paraId="4E4AF8D3" w14:textId="70AC003E" w:rsidR="00D91BF2" w:rsidRDefault="00877EB8" w:rsidP="00052C1A">
      <w:pPr>
        <w:pStyle w:val="Heading1"/>
      </w:pPr>
      <w:bookmarkStart w:id="45" w:name="_Toc487789101"/>
      <w:bookmarkStart w:id="46" w:name="_Toc487789102"/>
      <w:bookmarkStart w:id="47" w:name="_Toc487789104"/>
      <w:bookmarkStart w:id="48" w:name="_Toc492453950"/>
      <w:bookmarkEnd w:id="45"/>
      <w:bookmarkEnd w:id="46"/>
      <w:bookmarkEnd w:id="47"/>
      <w:r>
        <w:lastRenderedPageBreak/>
        <w:t xml:space="preserve">Guideline </w:t>
      </w:r>
      <w:r w:rsidR="00176876">
        <w:t>I</w:t>
      </w:r>
      <w:r w:rsidR="00D91BF2">
        <w:t xml:space="preserve">nterpretation and </w:t>
      </w:r>
      <w:r w:rsidR="00176876">
        <w:t>C</w:t>
      </w:r>
      <w:r w:rsidR="00D91BF2">
        <w:t xml:space="preserve">linical </w:t>
      </w:r>
      <w:r w:rsidR="00176876">
        <w:t>D</w:t>
      </w:r>
      <w:r w:rsidR="00D91BF2">
        <w:t>ecisions</w:t>
      </w:r>
      <w:bookmarkEnd w:id="48"/>
      <w:r w:rsidR="00D91BF2">
        <w:t xml:space="preserve"> </w:t>
      </w:r>
    </w:p>
    <w:p w14:paraId="14A1716D" w14:textId="3C435928" w:rsidR="005541FD" w:rsidRDefault="00D91BF2" w:rsidP="005541FD">
      <w:pPr>
        <w:rPr>
          <w:rFonts w:ascii="Calibri" w:hAnsi="Calibri" w:cs="Calibri"/>
          <w:sz w:val="22"/>
          <w:szCs w:val="22"/>
        </w:rPr>
      </w:pPr>
      <w:r>
        <w:t xml:space="preserve">It is often necessary to interpret or adjust clinical guidelines </w:t>
      </w:r>
      <w:r w:rsidR="00381D0B">
        <w:t>to</w:t>
      </w:r>
      <w:r>
        <w:t xml:space="preserve"> make them suitable for computation.</w:t>
      </w:r>
      <w:r w:rsidR="00E936B7">
        <w:t xml:space="preserve"> </w:t>
      </w:r>
      <w:r>
        <w:t xml:space="preserve">In addition, the CDS Connect </w:t>
      </w:r>
      <w:r w:rsidR="00DB699B">
        <w:t xml:space="preserve">Cholesterol </w:t>
      </w:r>
      <w:r w:rsidR="00F62238">
        <w:t xml:space="preserve">Management </w:t>
      </w:r>
      <w:r w:rsidR="00DB699B">
        <w:t xml:space="preserve">Work Group provided insight </w:t>
      </w:r>
      <w:r w:rsidR="00004DC5">
        <w:t>to clarify exclusions, inclusions</w:t>
      </w:r>
      <w:r w:rsidR="00F62238">
        <w:t>,</w:t>
      </w:r>
      <w:r w:rsidR="00004DC5">
        <w:t xml:space="preserve"> and p</w:t>
      </w:r>
      <w:r>
        <w:t>arameters specifi</w:t>
      </w:r>
      <w:r w:rsidR="00DB699B">
        <w:t>ed in the guideline statement, outlined</w:t>
      </w:r>
      <w:r>
        <w:t xml:space="preserve"> in the original reference describing the guideline</w:t>
      </w:r>
      <w:r w:rsidR="00004DC5">
        <w:t>, or deemed to be otherwise important to the proper application of the guideline as CDS.</w:t>
      </w:r>
      <w:r>
        <w:t xml:space="preserve"> </w:t>
      </w:r>
      <w:r w:rsidR="005541FD" w:rsidRPr="005541FD">
        <w:t>D</w:t>
      </w:r>
      <w:r w:rsidR="005541FD">
        <w:t xml:space="preserve">ecisions outlined in Appendix B </w:t>
      </w:r>
      <w:r w:rsidR="005541FD" w:rsidRPr="005541FD">
        <w:t>explain, in detail, how source content text was interpreted and representations were defined during artifact creation.</w:t>
      </w:r>
    </w:p>
    <w:p w14:paraId="652A5856" w14:textId="77777777" w:rsidR="00DB699B" w:rsidRDefault="00D91BF2" w:rsidP="00FF0A95">
      <w:r>
        <w:t xml:space="preserve"> </w:t>
      </w:r>
    </w:p>
    <w:p w14:paraId="032FD3F0" w14:textId="6F2FACE0" w:rsidR="00D91BF2" w:rsidRDefault="00D91BF2" w:rsidP="00FF0A95">
      <w:r>
        <w:t xml:space="preserve">Some of the more meaningful interpretations and decisions </w:t>
      </w:r>
      <w:r w:rsidR="00A310E1">
        <w:t xml:space="preserve">to ensure patient safety </w:t>
      </w:r>
      <w:r w:rsidR="00DB699B">
        <w:t>are as follows</w:t>
      </w:r>
      <w:r>
        <w:t>:</w:t>
      </w:r>
    </w:p>
    <w:p w14:paraId="727356E9" w14:textId="330ACDA1" w:rsidR="00004DC5" w:rsidRDefault="00004DC5" w:rsidP="00291B45">
      <w:pPr>
        <w:pStyle w:val="ListParagraph"/>
        <w:numPr>
          <w:ilvl w:val="0"/>
          <w:numId w:val="17"/>
        </w:numPr>
      </w:pPr>
      <w:r>
        <w:t>Exclude patients wit</w:t>
      </w:r>
      <w:r w:rsidR="00A310E1">
        <w:t>h familial hypercholesterolemia</w:t>
      </w:r>
      <w:r>
        <w:t xml:space="preserve"> and pa</w:t>
      </w:r>
      <w:r w:rsidR="00A310E1">
        <w:t>tients with LDL-C &gt; 190 mg/dL. These concepts are e</w:t>
      </w:r>
      <w:r>
        <w:t>xcluded by the USP</w:t>
      </w:r>
      <w:r w:rsidR="00A310E1">
        <w:t>STF guideline statement, as these scenarios</w:t>
      </w:r>
      <w:r>
        <w:t xml:space="preserve"> are deemed to possibly </w:t>
      </w:r>
      <w:r w:rsidR="00A310E1">
        <w:t>prompt a</w:t>
      </w:r>
      <w:r>
        <w:t xml:space="preserve"> higher need for statins</w:t>
      </w:r>
      <w:r w:rsidR="00A310E1">
        <w:t xml:space="preserve"> than this guideline recommends.</w:t>
      </w:r>
    </w:p>
    <w:p w14:paraId="6DA067C4" w14:textId="7EC02F04" w:rsidR="00004DC5" w:rsidRDefault="00004DC5" w:rsidP="00291B45">
      <w:pPr>
        <w:pStyle w:val="ListParagraph"/>
        <w:numPr>
          <w:ilvl w:val="0"/>
          <w:numId w:val="17"/>
        </w:numPr>
      </w:pPr>
      <w:r>
        <w:t>Exclude pregnant and breastfeeding patients</w:t>
      </w:r>
      <w:r w:rsidR="00F62238">
        <w:t>.</w:t>
      </w:r>
    </w:p>
    <w:p w14:paraId="41B66BB5" w14:textId="2DD8A457" w:rsidR="00004DC5" w:rsidRDefault="00004DC5" w:rsidP="00291B45">
      <w:pPr>
        <w:pStyle w:val="ListParagraph"/>
        <w:numPr>
          <w:ilvl w:val="0"/>
          <w:numId w:val="17"/>
        </w:numPr>
      </w:pPr>
      <w:r>
        <w:t>Exclude patients with end-stage renal disease and patients undergoing dialysis</w:t>
      </w:r>
      <w:r w:rsidR="00F62238">
        <w:t>.</w:t>
      </w:r>
    </w:p>
    <w:p w14:paraId="32CA4BA8" w14:textId="6B25690E" w:rsidR="00C91812" w:rsidRDefault="00004DC5" w:rsidP="00291B45">
      <w:pPr>
        <w:pStyle w:val="ListParagraph"/>
        <w:numPr>
          <w:ilvl w:val="0"/>
          <w:numId w:val="17"/>
        </w:numPr>
      </w:pPr>
      <w:r>
        <w:t>Exclude patients with cirrhosis</w:t>
      </w:r>
      <w:r w:rsidR="00F62238">
        <w:t>.</w:t>
      </w:r>
    </w:p>
    <w:p w14:paraId="03B6FF8C" w14:textId="77777777" w:rsidR="00A13C0B" w:rsidRDefault="00A13C0B">
      <w:pPr>
        <w:sectPr w:rsidR="00A13C0B" w:rsidSect="00DB12D8">
          <w:headerReference w:type="default" r:id="rId18"/>
          <w:footerReference w:type="default" r:id="rId19"/>
          <w:headerReference w:type="first" r:id="rId20"/>
          <w:footerReference w:type="first" r:id="rId21"/>
          <w:pgSz w:w="12240" w:h="15840" w:code="1"/>
          <w:pgMar w:top="1440" w:right="1440" w:bottom="1440" w:left="1440" w:header="504" w:footer="504" w:gutter="0"/>
          <w:pgNumType w:start="1"/>
          <w:cols w:space="720"/>
          <w:titlePg/>
          <w:docGrid w:linePitch="326"/>
        </w:sectPr>
      </w:pPr>
    </w:p>
    <w:p w14:paraId="1995450B" w14:textId="77777777" w:rsidR="00446016" w:rsidRDefault="00446016"/>
    <w:p w14:paraId="0E867F28" w14:textId="42CE45F3" w:rsidR="00137880" w:rsidRDefault="00895E9F" w:rsidP="00052C1A">
      <w:pPr>
        <w:pStyle w:val="Heading1"/>
      </w:pPr>
      <w:bookmarkStart w:id="49" w:name="_Toc492453951"/>
      <w:r>
        <w:t>A</w:t>
      </w:r>
      <w:r w:rsidR="00137880">
        <w:t>rtifact Manifest</w:t>
      </w:r>
      <w:bookmarkEnd w:id="49"/>
    </w:p>
    <w:p w14:paraId="6DC7C05F" w14:textId="42E6ADCD" w:rsidR="00B04DA0" w:rsidRDefault="001535E2" w:rsidP="00124113">
      <w:r>
        <w:t xml:space="preserve">The USPSTF Statin Use for </w:t>
      </w:r>
      <w:r w:rsidR="00DB699B">
        <w:t xml:space="preserve">the </w:t>
      </w:r>
      <w:r>
        <w:t xml:space="preserve">Primary Prevention of CVD in Adults artifact is comprised of </w:t>
      </w:r>
      <w:r w:rsidR="00D375C8">
        <w:t>eight</w:t>
      </w:r>
      <w:r>
        <w:t xml:space="preserve"> distinct files listed in </w:t>
      </w:r>
      <w:r w:rsidRPr="00DB699B">
        <w:rPr>
          <w:b/>
        </w:rPr>
        <w:t>Table 1</w:t>
      </w:r>
      <w:r>
        <w:t xml:space="preserve"> </w:t>
      </w:r>
      <w:r w:rsidR="00DB699B">
        <w:t>(</w:t>
      </w:r>
      <w:r>
        <w:t>below</w:t>
      </w:r>
      <w:r w:rsidR="00DB699B">
        <w:t>)</w:t>
      </w:r>
      <w:r>
        <w:t xml:space="preserve">. </w:t>
      </w:r>
    </w:p>
    <w:p w14:paraId="34BE8B87" w14:textId="3F133554" w:rsidR="0040662C" w:rsidRDefault="0040662C" w:rsidP="0040662C">
      <w:pPr>
        <w:pStyle w:val="Figure"/>
      </w:pPr>
      <w:bookmarkStart w:id="50" w:name="_Toc492453965"/>
      <w:r>
        <w:t xml:space="preserve">Table </w:t>
      </w:r>
      <w:fldSimple w:instr=" SEQ Table \* ARABIC ">
        <w:r w:rsidR="001C47B5">
          <w:rPr>
            <w:noProof/>
          </w:rPr>
          <w:t>1</w:t>
        </w:r>
      </w:fldSimple>
      <w:r>
        <w:t xml:space="preserve">: </w:t>
      </w:r>
      <w:r w:rsidRPr="005B4A98">
        <w:t>Artifact Manifest</w:t>
      </w:r>
      <w:bookmarkEnd w:id="50"/>
    </w:p>
    <w:tbl>
      <w:tblPr>
        <w:tblW w:w="4923" w:type="pct"/>
        <w:tblInd w:w="115" w:type="dxa"/>
        <w:tblBorders>
          <w:top w:val="single" w:sz="12" w:space="0" w:color="000080"/>
          <w:left w:val="single" w:sz="12" w:space="0" w:color="000080"/>
          <w:bottom w:val="single" w:sz="12" w:space="0" w:color="000080"/>
          <w:right w:val="single" w:sz="12" w:space="0" w:color="000080"/>
          <w:insideH w:val="single" w:sz="4" w:space="0" w:color="000080"/>
          <w:insideV w:val="single" w:sz="4" w:space="0" w:color="000080"/>
        </w:tblBorders>
        <w:tblLayout w:type="fixed"/>
        <w:tblCellMar>
          <w:left w:w="115" w:type="dxa"/>
          <w:right w:w="115" w:type="dxa"/>
        </w:tblCellMar>
        <w:tblLook w:val="0000" w:firstRow="0" w:lastRow="0" w:firstColumn="0" w:lastColumn="0" w:noHBand="0" w:noVBand="0"/>
        <w:tblCaption w:val="Artifact Manifest"/>
        <w:tblDescription w:val="A manifest of all the files included in this artifact.  Please ensure that all files are present and are not modified."/>
      </w:tblPr>
      <w:tblGrid>
        <w:gridCol w:w="4326"/>
        <w:gridCol w:w="5814"/>
        <w:gridCol w:w="2611"/>
      </w:tblGrid>
      <w:tr w:rsidR="00A13C0B" w14:paraId="0995BE5A" w14:textId="77777777" w:rsidTr="00124113">
        <w:trPr>
          <w:cantSplit/>
          <w:trHeight w:val="432"/>
          <w:tblHeader/>
        </w:trPr>
        <w:tc>
          <w:tcPr>
            <w:tcW w:w="1696" w:type="pct"/>
            <w:tcBorders>
              <w:top w:val="single" w:sz="4" w:space="0" w:color="auto"/>
              <w:left w:val="single" w:sz="4" w:space="0" w:color="auto"/>
              <w:bottom w:val="single" w:sz="4" w:space="0" w:color="auto"/>
              <w:right w:val="single" w:sz="4" w:space="0" w:color="auto"/>
            </w:tcBorders>
            <w:shd w:val="clear" w:color="auto" w:fill="C6D9F1" w:themeFill="text2" w:themeFillTint="33"/>
          </w:tcPr>
          <w:p w14:paraId="400010A1" w14:textId="40AF5E5E" w:rsidR="00A13C0B" w:rsidRPr="001B2E99" w:rsidRDefault="00A13C0B" w:rsidP="00C45C23">
            <w:pPr>
              <w:pStyle w:val="TableColumnHeading"/>
              <w:rPr>
                <w:sz w:val="22"/>
              </w:rPr>
            </w:pPr>
            <w:r>
              <w:rPr>
                <w:sz w:val="22"/>
              </w:rPr>
              <w:t>Filename</w:t>
            </w:r>
          </w:p>
        </w:tc>
        <w:tc>
          <w:tcPr>
            <w:tcW w:w="2280" w:type="pct"/>
            <w:tcBorders>
              <w:top w:val="single" w:sz="4" w:space="0" w:color="auto"/>
              <w:left w:val="single" w:sz="4" w:space="0" w:color="auto"/>
              <w:bottom w:val="single" w:sz="4" w:space="0" w:color="auto"/>
              <w:right w:val="single" w:sz="4" w:space="0" w:color="auto"/>
            </w:tcBorders>
            <w:shd w:val="clear" w:color="auto" w:fill="C6D9F1" w:themeFill="text2" w:themeFillTint="33"/>
          </w:tcPr>
          <w:p w14:paraId="5D8AB618" w14:textId="77777777" w:rsidR="00A13C0B" w:rsidRPr="001B2E99" w:rsidRDefault="00A13C0B" w:rsidP="00C45C23">
            <w:pPr>
              <w:pStyle w:val="TableColumnHeading"/>
              <w:rPr>
                <w:sz w:val="22"/>
              </w:rPr>
            </w:pPr>
            <w:r>
              <w:rPr>
                <w:sz w:val="22"/>
              </w:rPr>
              <w:t>Purpose</w:t>
            </w:r>
          </w:p>
        </w:tc>
        <w:tc>
          <w:tcPr>
            <w:tcW w:w="1024" w:type="pct"/>
            <w:tcBorders>
              <w:top w:val="single" w:sz="4" w:space="0" w:color="auto"/>
              <w:left w:val="single" w:sz="4" w:space="0" w:color="auto"/>
              <w:bottom w:val="single" w:sz="4" w:space="0" w:color="auto"/>
              <w:right w:val="single" w:sz="4" w:space="0" w:color="auto"/>
            </w:tcBorders>
            <w:shd w:val="clear" w:color="auto" w:fill="C6D9F1" w:themeFill="text2" w:themeFillTint="33"/>
          </w:tcPr>
          <w:p w14:paraId="2D78AD1B" w14:textId="77777777" w:rsidR="00A13C0B" w:rsidRPr="001B2E99" w:rsidRDefault="00A13C0B" w:rsidP="00C45C23">
            <w:pPr>
              <w:pStyle w:val="TableColumnHeading"/>
              <w:rPr>
                <w:sz w:val="22"/>
              </w:rPr>
            </w:pPr>
            <w:r>
              <w:rPr>
                <w:sz w:val="22"/>
              </w:rPr>
              <w:t>Author(s)</w:t>
            </w:r>
          </w:p>
        </w:tc>
      </w:tr>
      <w:tr w:rsidR="00A13C0B" w:rsidRPr="009C7FFA" w14:paraId="508660BF" w14:textId="77777777" w:rsidTr="00124113">
        <w:trPr>
          <w:cantSplit/>
        </w:trPr>
        <w:tc>
          <w:tcPr>
            <w:tcW w:w="1696" w:type="pct"/>
            <w:tcBorders>
              <w:top w:val="single" w:sz="4" w:space="0" w:color="auto"/>
              <w:left w:val="single" w:sz="4" w:space="0" w:color="000000"/>
              <w:bottom w:val="single" w:sz="4" w:space="0" w:color="000000"/>
              <w:right w:val="single" w:sz="4" w:space="0" w:color="000000"/>
            </w:tcBorders>
            <w:shd w:val="clear" w:color="000080" w:fill="FFFFFF"/>
          </w:tcPr>
          <w:p w14:paraId="50B4387E" w14:textId="77777777" w:rsidR="00A13C0B" w:rsidRPr="009C7FFA" w:rsidRDefault="00A13C0B" w:rsidP="00C45C23">
            <w:pPr>
              <w:pStyle w:val="TableTextCenter"/>
              <w:jc w:val="left"/>
              <w:rPr>
                <w:szCs w:val="20"/>
              </w:rPr>
            </w:pPr>
            <w:r w:rsidRPr="009C7FFA">
              <w:rPr>
                <w:szCs w:val="20"/>
              </w:rPr>
              <w:t>USPSTF_Statin_Use_for_Primary_Prevention_of_CVD_in_Adults_FHIRv102.cql</w:t>
            </w:r>
          </w:p>
        </w:tc>
        <w:tc>
          <w:tcPr>
            <w:tcW w:w="2280" w:type="pct"/>
            <w:tcBorders>
              <w:top w:val="single" w:sz="4" w:space="0" w:color="auto"/>
              <w:left w:val="single" w:sz="4" w:space="0" w:color="000000"/>
              <w:bottom w:val="single" w:sz="4" w:space="0" w:color="000000"/>
              <w:right w:val="single" w:sz="4" w:space="0" w:color="000000"/>
            </w:tcBorders>
            <w:shd w:val="clear" w:color="000080" w:fill="FFFFFF"/>
          </w:tcPr>
          <w:p w14:paraId="2CE823A6" w14:textId="77777777" w:rsidR="00A13C0B" w:rsidRPr="009C7FFA" w:rsidRDefault="00A13C0B" w:rsidP="00C45C23">
            <w:pPr>
              <w:pStyle w:val="TableText"/>
              <w:rPr>
                <w:sz w:val="20"/>
                <w:szCs w:val="20"/>
              </w:rPr>
            </w:pPr>
            <w:r w:rsidRPr="009C7FFA">
              <w:rPr>
                <w:sz w:val="20"/>
                <w:szCs w:val="20"/>
              </w:rPr>
              <w:t xml:space="preserve">CQL representation of the United States Preventive Services Task Force (USPSTF) statin therapy recommendation for adults aged 40 to 75 years without a history of cardiovascular disease (CVD) who have 1 or more CVD risk factors (i.e., dyslipidemia, diabetes, hypertension, or smoking) and a calculated 10-year CVD event risk score of 7.5% or greater. </w:t>
            </w:r>
          </w:p>
        </w:tc>
        <w:tc>
          <w:tcPr>
            <w:tcW w:w="1024" w:type="pct"/>
            <w:tcBorders>
              <w:top w:val="single" w:sz="4" w:space="0" w:color="auto"/>
              <w:left w:val="single" w:sz="4" w:space="0" w:color="000000"/>
              <w:bottom w:val="single" w:sz="4" w:space="0" w:color="000000"/>
              <w:right w:val="single" w:sz="4" w:space="0" w:color="000000"/>
            </w:tcBorders>
            <w:shd w:val="clear" w:color="000080" w:fill="FFFFFF"/>
          </w:tcPr>
          <w:p w14:paraId="60AC6408" w14:textId="77777777" w:rsidR="00A13C0B" w:rsidRPr="009C7FFA" w:rsidRDefault="00A13C0B" w:rsidP="00C45C23">
            <w:pPr>
              <w:pStyle w:val="TableText"/>
              <w:rPr>
                <w:sz w:val="20"/>
                <w:szCs w:val="20"/>
              </w:rPr>
            </w:pPr>
            <w:r w:rsidRPr="009C7FFA">
              <w:rPr>
                <w:sz w:val="20"/>
                <w:szCs w:val="20"/>
              </w:rPr>
              <w:t>Rute Martins, Chris Moesel, Sharon Sebastian</w:t>
            </w:r>
          </w:p>
        </w:tc>
      </w:tr>
      <w:tr w:rsidR="00A13C0B" w:rsidRPr="009C7FFA" w14:paraId="4E5623A2" w14:textId="77777777" w:rsidTr="00124113">
        <w:trPr>
          <w:cantSplit/>
        </w:trPr>
        <w:tc>
          <w:tcPr>
            <w:tcW w:w="1696" w:type="pct"/>
            <w:tcBorders>
              <w:top w:val="single" w:sz="4" w:space="0" w:color="000000"/>
              <w:left w:val="single" w:sz="4" w:space="0" w:color="000000"/>
              <w:bottom w:val="single" w:sz="4" w:space="0" w:color="000000"/>
              <w:right w:val="single" w:sz="4" w:space="0" w:color="000000"/>
            </w:tcBorders>
            <w:shd w:val="clear" w:color="000080" w:fill="FFFFFF"/>
          </w:tcPr>
          <w:p w14:paraId="4E3A510F" w14:textId="77777777" w:rsidR="00A13C0B" w:rsidRPr="009C7FFA" w:rsidRDefault="00A13C0B" w:rsidP="00C45C23">
            <w:pPr>
              <w:pStyle w:val="TableTextCenter"/>
              <w:jc w:val="left"/>
              <w:rPr>
                <w:szCs w:val="20"/>
              </w:rPr>
            </w:pPr>
            <w:r w:rsidRPr="009C7FFA">
              <w:rPr>
                <w:szCs w:val="20"/>
              </w:rPr>
              <w:t>USPSTF_Statin_Use_for_Primary_Prevention_of_CVD_in_Adults_FHIRv102.json</w:t>
            </w:r>
          </w:p>
        </w:tc>
        <w:tc>
          <w:tcPr>
            <w:tcW w:w="2280" w:type="pct"/>
            <w:tcBorders>
              <w:top w:val="single" w:sz="4" w:space="0" w:color="000000"/>
              <w:left w:val="single" w:sz="4" w:space="0" w:color="000000"/>
              <w:bottom w:val="single" w:sz="4" w:space="0" w:color="000000"/>
              <w:right w:val="single" w:sz="4" w:space="0" w:color="000000"/>
            </w:tcBorders>
            <w:shd w:val="clear" w:color="000080" w:fill="FFFFFF"/>
          </w:tcPr>
          <w:p w14:paraId="2E4485D7" w14:textId="77777777" w:rsidR="00A13C0B" w:rsidRPr="009C7FFA" w:rsidRDefault="00A13C0B" w:rsidP="00C45C23">
            <w:pPr>
              <w:pStyle w:val="TableText"/>
              <w:rPr>
                <w:sz w:val="20"/>
                <w:szCs w:val="20"/>
              </w:rPr>
            </w:pPr>
            <w:r>
              <w:rPr>
                <w:sz w:val="20"/>
                <w:szCs w:val="20"/>
              </w:rPr>
              <w:t xml:space="preserve">JSON representation of the </w:t>
            </w:r>
            <w:r w:rsidRPr="009C7FFA">
              <w:rPr>
                <w:sz w:val="20"/>
                <w:szCs w:val="20"/>
              </w:rPr>
              <w:t>United States Preventive Services Task Force (USPSTF) statin therapy recommendation for adults aged 40 to 75 years without a history of cardiovascular disease (CVD) who have 1 or more CVD risk factors (i.e., dyslipidemia, diabetes, hypertension, or smoking) and a calculated 10-year CVD event risk score of 7.5% or greater.</w:t>
            </w:r>
          </w:p>
        </w:tc>
        <w:tc>
          <w:tcPr>
            <w:tcW w:w="1024" w:type="pct"/>
            <w:tcBorders>
              <w:top w:val="single" w:sz="4" w:space="0" w:color="000000"/>
              <w:left w:val="single" w:sz="4" w:space="0" w:color="000000"/>
              <w:bottom w:val="single" w:sz="4" w:space="0" w:color="000000"/>
              <w:right w:val="single" w:sz="4" w:space="0" w:color="000000"/>
            </w:tcBorders>
            <w:shd w:val="clear" w:color="000080" w:fill="FFFFFF"/>
          </w:tcPr>
          <w:p w14:paraId="15CF5755" w14:textId="77777777" w:rsidR="00A13C0B" w:rsidRPr="009C7FFA" w:rsidRDefault="00A13C0B" w:rsidP="00C45C23">
            <w:pPr>
              <w:pStyle w:val="TableText"/>
              <w:rPr>
                <w:sz w:val="20"/>
                <w:szCs w:val="20"/>
              </w:rPr>
            </w:pPr>
            <w:r w:rsidRPr="009C7FFA">
              <w:rPr>
                <w:sz w:val="20"/>
                <w:szCs w:val="20"/>
              </w:rPr>
              <w:t>Rute Martins, Chris Moesel, Sharon Sebastian</w:t>
            </w:r>
          </w:p>
        </w:tc>
      </w:tr>
      <w:tr w:rsidR="00A13C0B" w:rsidRPr="009C7FFA" w14:paraId="3795C48C" w14:textId="77777777" w:rsidTr="00124113">
        <w:trPr>
          <w:cantSplit/>
        </w:trPr>
        <w:tc>
          <w:tcPr>
            <w:tcW w:w="1696" w:type="pct"/>
            <w:tcBorders>
              <w:top w:val="single" w:sz="4" w:space="0" w:color="000000"/>
              <w:left w:val="single" w:sz="4" w:space="0" w:color="000000"/>
              <w:bottom w:val="single" w:sz="4" w:space="0" w:color="000000"/>
              <w:right w:val="single" w:sz="4" w:space="0" w:color="000000"/>
            </w:tcBorders>
            <w:shd w:val="clear" w:color="000080" w:fill="FFFFFF"/>
          </w:tcPr>
          <w:p w14:paraId="59A1C9D4" w14:textId="77777777" w:rsidR="00A13C0B" w:rsidRPr="009C7FFA" w:rsidRDefault="00A13C0B" w:rsidP="00C45C23">
            <w:pPr>
              <w:pStyle w:val="TableTextCenter"/>
              <w:jc w:val="left"/>
              <w:rPr>
                <w:szCs w:val="20"/>
              </w:rPr>
            </w:pPr>
            <w:r w:rsidRPr="009C7FFA">
              <w:rPr>
                <w:szCs w:val="20"/>
              </w:rPr>
              <w:t>CDS_Connect_Commons_for_FHIRv102.cql</w:t>
            </w:r>
          </w:p>
        </w:tc>
        <w:tc>
          <w:tcPr>
            <w:tcW w:w="2280" w:type="pct"/>
            <w:tcBorders>
              <w:top w:val="single" w:sz="4" w:space="0" w:color="000000"/>
              <w:left w:val="single" w:sz="4" w:space="0" w:color="000000"/>
              <w:bottom w:val="single" w:sz="4" w:space="0" w:color="000000"/>
              <w:right w:val="single" w:sz="4" w:space="0" w:color="000000"/>
            </w:tcBorders>
            <w:shd w:val="clear" w:color="000080" w:fill="FFFFFF"/>
          </w:tcPr>
          <w:p w14:paraId="2EC8AAE6" w14:textId="77777777" w:rsidR="00A13C0B" w:rsidRDefault="00A13C0B" w:rsidP="00C45C23">
            <w:pPr>
              <w:pStyle w:val="TableText"/>
              <w:rPr>
                <w:sz w:val="20"/>
                <w:szCs w:val="20"/>
              </w:rPr>
            </w:pPr>
            <w:r>
              <w:rPr>
                <w:sz w:val="20"/>
                <w:szCs w:val="20"/>
              </w:rPr>
              <w:t>Common CQL functions that may be called by CDS Connect artifacts</w:t>
            </w:r>
          </w:p>
        </w:tc>
        <w:tc>
          <w:tcPr>
            <w:tcW w:w="1024" w:type="pct"/>
            <w:tcBorders>
              <w:top w:val="single" w:sz="4" w:space="0" w:color="000000"/>
              <w:left w:val="single" w:sz="4" w:space="0" w:color="000000"/>
              <w:bottom w:val="single" w:sz="4" w:space="0" w:color="000000"/>
              <w:right w:val="single" w:sz="4" w:space="0" w:color="000000"/>
            </w:tcBorders>
            <w:shd w:val="clear" w:color="000080" w:fill="FFFFFF"/>
          </w:tcPr>
          <w:p w14:paraId="63510E12" w14:textId="77777777" w:rsidR="00A13C0B" w:rsidRPr="009C7FFA" w:rsidRDefault="00A13C0B" w:rsidP="00C45C23">
            <w:pPr>
              <w:pStyle w:val="TableText"/>
              <w:rPr>
                <w:sz w:val="20"/>
                <w:szCs w:val="20"/>
              </w:rPr>
            </w:pPr>
            <w:r w:rsidRPr="009C7FFA">
              <w:rPr>
                <w:sz w:val="20"/>
                <w:szCs w:val="20"/>
              </w:rPr>
              <w:t>Rute Martins, Chris Moesel, Sharon Sebastian</w:t>
            </w:r>
          </w:p>
        </w:tc>
      </w:tr>
      <w:tr w:rsidR="00A13C0B" w:rsidRPr="009C7FFA" w14:paraId="18F28727" w14:textId="77777777" w:rsidTr="00124113">
        <w:trPr>
          <w:cantSplit/>
        </w:trPr>
        <w:tc>
          <w:tcPr>
            <w:tcW w:w="1696" w:type="pct"/>
            <w:tcBorders>
              <w:top w:val="single" w:sz="4" w:space="0" w:color="000000"/>
              <w:left w:val="single" w:sz="4" w:space="0" w:color="000000"/>
              <w:bottom w:val="single" w:sz="4" w:space="0" w:color="000000"/>
              <w:right w:val="single" w:sz="4" w:space="0" w:color="000000"/>
            </w:tcBorders>
            <w:shd w:val="clear" w:color="000080" w:fill="FFFFFF"/>
          </w:tcPr>
          <w:p w14:paraId="07A1F9F1" w14:textId="77777777" w:rsidR="00A13C0B" w:rsidRPr="009C7FFA" w:rsidRDefault="00A13C0B" w:rsidP="00C45C23">
            <w:pPr>
              <w:pStyle w:val="TableTextCenter"/>
              <w:jc w:val="left"/>
              <w:rPr>
                <w:szCs w:val="20"/>
              </w:rPr>
            </w:pPr>
            <w:r w:rsidRPr="009C7FFA">
              <w:rPr>
                <w:szCs w:val="20"/>
              </w:rPr>
              <w:t>CDS_Connect_Commons_for_FHIRv102.</w:t>
            </w:r>
            <w:r>
              <w:rPr>
                <w:szCs w:val="20"/>
              </w:rPr>
              <w:t>json</w:t>
            </w:r>
          </w:p>
        </w:tc>
        <w:tc>
          <w:tcPr>
            <w:tcW w:w="2280" w:type="pct"/>
            <w:tcBorders>
              <w:top w:val="single" w:sz="4" w:space="0" w:color="000000"/>
              <w:left w:val="single" w:sz="4" w:space="0" w:color="000000"/>
              <w:bottom w:val="single" w:sz="4" w:space="0" w:color="000000"/>
              <w:right w:val="single" w:sz="4" w:space="0" w:color="000000"/>
            </w:tcBorders>
            <w:shd w:val="clear" w:color="000080" w:fill="FFFFFF"/>
          </w:tcPr>
          <w:p w14:paraId="6BFE462D" w14:textId="77777777" w:rsidR="00A13C0B" w:rsidRDefault="00A13C0B" w:rsidP="00C45C23">
            <w:pPr>
              <w:pStyle w:val="TableText"/>
              <w:rPr>
                <w:sz w:val="20"/>
                <w:szCs w:val="20"/>
              </w:rPr>
            </w:pPr>
            <w:r>
              <w:rPr>
                <w:sz w:val="20"/>
                <w:szCs w:val="20"/>
              </w:rPr>
              <w:t>JSON representation of common CQL functions that may be called by CDS Connect artifacts</w:t>
            </w:r>
          </w:p>
        </w:tc>
        <w:tc>
          <w:tcPr>
            <w:tcW w:w="1024" w:type="pct"/>
            <w:tcBorders>
              <w:top w:val="single" w:sz="4" w:space="0" w:color="000000"/>
              <w:left w:val="single" w:sz="4" w:space="0" w:color="000000"/>
              <w:bottom w:val="single" w:sz="4" w:space="0" w:color="000000"/>
              <w:right w:val="single" w:sz="4" w:space="0" w:color="000000"/>
            </w:tcBorders>
            <w:shd w:val="clear" w:color="000080" w:fill="FFFFFF"/>
          </w:tcPr>
          <w:p w14:paraId="14D70BF6" w14:textId="77777777" w:rsidR="00A13C0B" w:rsidRPr="009C7FFA" w:rsidRDefault="00A13C0B" w:rsidP="00C45C23">
            <w:pPr>
              <w:pStyle w:val="TableText"/>
              <w:rPr>
                <w:sz w:val="20"/>
                <w:szCs w:val="20"/>
              </w:rPr>
            </w:pPr>
            <w:r w:rsidRPr="009C7FFA">
              <w:rPr>
                <w:sz w:val="20"/>
                <w:szCs w:val="20"/>
              </w:rPr>
              <w:t>Rute Martins, Chris Moesel, Sharon Sebastian</w:t>
            </w:r>
          </w:p>
        </w:tc>
      </w:tr>
      <w:tr w:rsidR="00A13C0B" w:rsidRPr="009C7FFA" w14:paraId="3C5A0F3D" w14:textId="77777777" w:rsidTr="00124113">
        <w:trPr>
          <w:cantSplit/>
        </w:trPr>
        <w:tc>
          <w:tcPr>
            <w:tcW w:w="1696" w:type="pct"/>
            <w:tcBorders>
              <w:top w:val="single" w:sz="4" w:space="0" w:color="000000"/>
              <w:left w:val="single" w:sz="4" w:space="0" w:color="000000"/>
              <w:bottom w:val="single" w:sz="4" w:space="0" w:color="000000"/>
              <w:right w:val="single" w:sz="4" w:space="0" w:color="000000"/>
            </w:tcBorders>
            <w:shd w:val="clear" w:color="000080" w:fill="FFFFFF"/>
          </w:tcPr>
          <w:p w14:paraId="2B37B225" w14:textId="77777777" w:rsidR="00A13C0B" w:rsidRPr="009C7FFA" w:rsidRDefault="00A13C0B" w:rsidP="00C45C23">
            <w:pPr>
              <w:pStyle w:val="TableTextCenter"/>
              <w:jc w:val="left"/>
              <w:rPr>
                <w:szCs w:val="20"/>
              </w:rPr>
            </w:pPr>
            <w:r w:rsidRPr="009B1FD7">
              <w:rPr>
                <w:szCs w:val="20"/>
              </w:rPr>
              <w:t>CDS_Connect_Conversions.cql</w:t>
            </w:r>
          </w:p>
        </w:tc>
        <w:tc>
          <w:tcPr>
            <w:tcW w:w="2280" w:type="pct"/>
            <w:tcBorders>
              <w:top w:val="single" w:sz="4" w:space="0" w:color="000000"/>
              <w:left w:val="single" w:sz="4" w:space="0" w:color="000000"/>
              <w:bottom w:val="single" w:sz="4" w:space="0" w:color="000000"/>
              <w:right w:val="single" w:sz="4" w:space="0" w:color="000000"/>
            </w:tcBorders>
            <w:shd w:val="clear" w:color="000080" w:fill="FFFFFF"/>
          </w:tcPr>
          <w:p w14:paraId="12B9FA27" w14:textId="77777777" w:rsidR="00A13C0B" w:rsidRDefault="00A13C0B" w:rsidP="00C45C23">
            <w:pPr>
              <w:pStyle w:val="TableText"/>
              <w:rPr>
                <w:sz w:val="20"/>
                <w:szCs w:val="20"/>
              </w:rPr>
            </w:pPr>
            <w:r>
              <w:rPr>
                <w:sz w:val="20"/>
                <w:szCs w:val="20"/>
              </w:rPr>
              <w:t xml:space="preserve">A library that </w:t>
            </w:r>
            <w:r w:rsidRPr="009B1FD7">
              <w:rPr>
                <w:sz w:val="20"/>
                <w:szCs w:val="20"/>
              </w:rPr>
              <w:t>supports conversions from one unit to another</w:t>
            </w:r>
          </w:p>
        </w:tc>
        <w:tc>
          <w:tcPr>
            <w:tcW w:w="1024" w:type="pct"/>
            <w:tcBorders>
              <w:top w:val="single" w:sz="4" w:space="0" w:color="000000"/>
              <w:left w:val="single" w:sz="4" w:space="0" w:color="000000"/>
              <w:bottom w:val="single" w:sz="4" w:space="0" w:color="000000"/>
              <w:right w:val="single" w:sz="4" w:space="0" w:color="000000"/>
            </w:tcBorders>
            <w:shd w:val="clear" w:color="000080" w:fill="FFFFFF"/>
          </w:tcPr>
          <w:p w14:paraId="03BE734D" w14:textId="77777777" w:rsidR="00A13C0B" w:rsidRPr="009C7FFA" w:rsidRDefault="00A13C0B" w:rsidP="00C45C23">
            <w:pPr>
              <w:pStyle w:val="TableText"/>
              <w:rPr>
                <w:sz w:val="20"/>
                <w:szCs w:val="20"/>
              </w:rPr>
            </w:pPr>
            <w:r w:rsidRPr="009C7FFA">
              <w:rPr>
                <w:sz w:val="20"/>
                <w:szCs w:val="20"/>
              </w:rPr>
              <w:t>Rute Martins, Chris Moesel, Sharon Sebastian</w:t>
            </w:r>
          </w:p>
        </w:tc>
      </w:tr>
      <w:tr w:rsidR="00A13C0B" w:rsidRPr="009C7FFA" w14:paraId="67F55AB8" w14:textId="77777777" w:rsidTr="00124113">
        <w:trPr>
          <w:cantSplit/>
        </w:trPr>
        <w:tc>
          <w:tcPr>
            <w:tcW w:w="1696" w:type="pct"/>
            <w:tcBorders>
              <w:top w:val="single" w:sz="4" w:space="0" w:color="000000"/>
              <w:left w:val="single" w:sz="4" w:space="0" w:color="000000"/>
              <w:bottom w:val="single" w:sz="4" w:space="0" w:color="000000"/>
              <w:right w:val="single" w:sz="4" w:space="0" w:color="000000"/>
            </w:tcBorders>
            <w:shd w:val="clear" w:color="000080" w:fill="FFFFFF"/>
          </w:tcPr>
          <w:p w14:paraId="66076ED3" w14:textId="77777777" w:rsidR="00A13C0B" w:rsidRPr="009C7FFA" w:rsidRDefault="00A13C0B" w:rsidP="00C45C23">
            <w:pPr>
              <w:pStyle w:val="TableTextCenter"/>
              <w:jc w:val="left"/>
              <w:rPr>
                <w:szCs w:val="20"/>
              </w:rPr>
            </w:pPr>
            <w:r w:rsidRPr="009B1FD7">
              <w:rPr>
                <w:szCs w:val="20"/>
              </w:rPr>
              <w:t>CDS_Connect_Conversions.</w:t>
            </w:r>
            <w:r>
              <w:rPr>
                <w:szCs w:val="20"/>
              </w:rPr>
              <w:t>json</w:t>
            </w:r>
          </w:p>
        </w:tc>
        <w:tc>
          <w:tcPr>
            <w:tcW w:w="2280" w:type="pct"/>
            <w:tcBorders>
              <w:top w:val="single" w:sz="4" w:space="0" w:color="000000"/>
              <w:left w:val="single" w:sz="4" w:space="0" w:color="000000"/>
              <w:bottom w:val="single" w:sz="4" w:space="0" w:color="000000"/>
              <w:right w:val="single" w:sz="4" w:space="0" w:color="000000"/>
            </w:tcBorders>
            <w:shd w:val="clear" w:color="000080" w:fill="FFFFFF"/>
          </w:tcPr>
          <w:p w14:paraId="4633826C" w14:textId="77777777" w:rsidR="00A13C0B" w:rsidRDefault="00A13C0B" w:rsidP="00C45C23">
            <w:pPr>
              <w:pStyle w:val="TableText"/>
              <w:rPr>
                <w:sz w:val="20"/>
                <w:szCs w:val="20"/>
              </w:rPr>
            </w:pPr>
            <w:r>
              <w:rPr>
                <w:sz w:val="20"/>
                <w:szCs w:val="20"/>
              </w:rPr>
              <w:t xml:space="preserve">JSON representation of a library that </w:t>
            </w:r>
            <w:r w:rsidRPr="009B1FD7">
              <w:rPr>
                <w:sz w:val="20"/>
                <w:szCs w:val="20"/>
              </w:rPr>
              <w:t>supports conversions from one unit to another</w:t>
            </w:r>
            <w:r>
              <w:rPr>
                <w:sz w:val="20"/>
                <w:szCs w:val="20"/>
              </w:rPr>
              <w:t xml:space="preserve"> </w:t>
            </w:r>
          </w:p>
        </w:tc>
        <w:tc>
          <w:tcPr>
            <w:tcW w:w="1024" w:type="pct"/>
            <w:tcBorders>
              <w:top w:val="single" w:sz="4" w:space="0" w:color="000000"/>
              <w:left w:val="single" w:sz="4" w:space="0" w:color="000000"/>
              <w:bottom w:val="single" w:sz="4" w:space="0" w:color="000000"/>
              <w:right w:val="single" w:sz="4" w:space="0" w:color="000000"/>
            </w:tcBorders>
            <w:shd w:val="clear" w:color="000080" w:fill="FFFFFF"/>
          </w:tcPr>
          <w:p w14:paraId="411F470B" w14:textId="77777777" w:rsidR="00A13C0B" w:rsidRPr="009C7FFA" w:rsidRDefault="00A13C0B" w:rsidP="00C45C23">
            <w:pPr>
              <w:pStyle w:val="TableText"/>
              <w:rPr>
                <w:sz w:val="20"/>
                <w:szCs w:val="20"/>
              </w:rPr>
            </w:pPr>
            <w:r w:rsidRPr="009C7FFA">
              <w:rPr>
                <w:sz w:val="20"/>
                <w:szCs w:val="20"/>
              </w:rPr>
              <w:t>Rute Martins, Chris Moesel, Sharon Sebastian</w:t>
            </w:r>
          </w:p>
        </w:tc>
      </w:tr>
      <w:tr w:rsidR="00A13C0B" w:rsidRPr="009C7FFA" w14:paraId="03A4DBA4" w14:textId="77777777" w:rsidTr="00124113">
        <w:trPr>
          <w:cantSplit/>
        </w:trPr>
        <w:tc>
          <w:tcPr>
            <w:tcW w:w="1696" w:type="pct"/>
            <w:tcBorders>
              <w:top w:val="single" w:sz="4" w:space="0" w:color="000000"/>
              <w:left w:val="single" w:sz="4" w:space="0" w:color="000000"/>
              <w:bottom w:val="single" w:sz="4" w:space="0" w:color="000000"/>
              <w:right w:val="single" w:sz="4" w:space="0" w:color="000000"/>
            </w:tcBorders>
            <w:shd w:val="clear" w:color="000080" w:fill="FFFFFF"/>
          </w:tcPr>
          <w:p w14:paraId="4AA629FF" w14:textId="77777777" w:rsidR="00A13C0B" w:rsidRPr="009C7FFA" w:rsidRDefault="00A13C0B" w:rsidP="00C45C23">
            <w:pPr>
              <w:pStyle w:val="TableTextCenter"/>
              <w:jc w:val="left"/>
              <w:rPr>
                <w:szCs w:val="20"/>
              </w:rPr>
            </w:pPr>
            <w:r w:rsidRPr="009C7FFA">
              <w:rPr>
                <w:szCs w:val="20"/>
              </w:rPr>
              <w:t>FHIRHelpers.cql</w:t>
            </w:r>
          </w:p>
        </w:tc>
        <w:tc>
          <w:tcPr>
            <w:tcW w:w="2280" w:type="pct"/>
            <w:tcBorders>
              <w:top w:val="single" w:sz="4" w:space="0" w:color="000000"/>
              <w:left w:val="single" w:sz="4" w:space="0" w:color="000000"/>
              <w:bottom w:val="single" w:sz="4" w:space="0" w:color="000000"/>
              <w:right w:val="single" w:sz="4" w:space="0" w:color="000000"/>
            </w:tcBorders>
            <w:shd w:val="clear" w:color="000080" w:fill="FFFFFF"/>
          </w:tcPr>
          <w:p w14:paraId="63A5FDB7" w14:textId="77777777" w:rsidR="00A13C0B" w:rsidRDefault="00A13C0B" w:rsidP="00C45C23">
            <w:pPr>
              <w:pStyle w:val="TableText"/>
              <w:rPr>
                <w:sz w:val="20"/>
                <w:szCs w:val="20"/>
              </w:rPr>
            </w:pPr>
            <w:r>
              <w:rPr>
                <w:sz w:val="20"/>
                <w:szCs w:val="20"/>
              </w:rPr>
              <w:t>Common CQL functions used to convert CQL data elements to FHIR and back again</w:t>
            </w:r>
          </w:p>
        </w:tc>
        <w:tc>
          <w:tcPr>
            <w:tcW w:w="1024" w:type="pct"/>
            <w:tcBorders>
              <w:top w:val="single" w:sz="4" w:space="0" w:color="000000"/>
              <w:left w:val="single" w:sz="4" w:space="0" w:color="000000"/>
              <w:bottom w:val="single" w:sz="4" w:space="0" w:color="000000"/>
              <w:right w:val="single" w:sz="4" w:space="0" w:color="000000"/>
            </w:tcBorders>
            <w:shd w:val="clear" w:color="000080" w:fill="FFFFFF"/>
          </w:tcPr>
          <w:p w14:paraId="72034CC3" w14:textId="77777777" w:rsidR="00A13C0B" w:rsidRPr="009C7FFA" w:rsidRDefault="00A13C0B" w:rsidP="00C45C23">
            <w:pPr>
              <w:pStyle w:val="TableText"/>
              <w:rPr>
                <w:sz w:val="20"/>
                <w:szCs w:val="20"/>
              </w:rPr>
            </w:pPr>
            <w:r w:rsidRPr="009C7FFA">
              <w:rPr>
                <w:sz w:val="20"/>
                <w:szCs w:val="20"/>
              </w:rPr>
              <w:t>Rute Martins, Chris Moesel, Sharon Sebastian</w:t>
            </w:r>
          </w:p>
        </w:tc>
      </w:tr>
      <w:tr w:rsidR="00A13C0B" w:rsidRPr="009C7FFA" w14:paraId="6514026D" w14:textId="77777777" w:rsidTr="00124113">
        <w:trPr>
          <w:cantSplit/>
        </w:trPr>
        <w:tc>
          <w:tcPr>
            <w:tcW w:w="1696" w:type="pct"/>
            <w:tcBorders>
              <w:top w:val="single" w:sz="4" w:space="0" w:color="000000"/>
              <w:left w:val="single" w:sz="4" w:space="0" w:color="000000"/>
              <w:bottom w:val="single" w:sz="4" w:space="0" w:color="000000"/>
              <w:right w:val="single" w:sz="4" w:space="0" w:color="000000"/>
            </w:tcBorders>
            <w:shd w:val="clear" w:color="000080" w:fill="FFFFFF"/>
          </w:tcPr>
          <w:p w14:paraId="668ACD5C" w14:textId="77777777" w:rsidR="00A13C0B" w:rsidRPr="009C7FFA" w:rsidRDefault="00A13C0B" w:rsidP="00C45C23">
            <w:pPr>
              <w:pStyle w:val="TableTextCenter"/>
              <w:jc w:val="left"/>
              <w:rPr>
                <w:szCs w:val="20"/>
              </w:rPr>
            </w:pPr>
            <w:r w:rsidRPr="009C7FFA">
              <w:rPr>
                <w:szCs w:val="20"/>
              </w:rPr>
              <w:t>FHIRHelpers.</w:t>
            </w:r>
            <w:r>
              <w:rPr>
                <w:szCs w:val="20"/>
              </w:rPr>
              <w:t>json</w:t>
            </w:r>
          </w:p>
        </w:tc>
        <w:tc>
          <w:tcPr>
            <w:tcW w:w="2280" w:type="pct"/>
            <w:tcBorders>
              <w:top w:val="single" w:sz="4" w:space="0" w:color="000000"/>
              <w:left w:val="single" w:sz="4" w:space="0" w:color="000000"/>
              <w:bottom w:val="single" w:sz="4" w:space="0" w:color="000000"/>
              <w:right w:val="single" w:sz="4" w:space="0" w:color="000000"/>
            </w:tcBorders>
            <w:shd w:val="clear" w:color="000080" w:fill="FFFFFF"/>
          </w:tcPr>
          <w:p w14:paraId="75F537C2" w14:textId="77777777" w:rsidR="00A13C0B" w:rsidRDefault="00A13C0B" w:rsidP="00C45C23">
            <w:pPr>
              <w:pStyle w:val="TableText"/>
              <w:rPr>
                <w:sz w:val="20"/>
                <w:szCs w:val="20"/>
              </w:rPr>
            </w:pPr>
            <w:r>
              <w:rPr>
                <w:sz w:val="20"/>
                <w:szCs w:val="20"/>
              </w:rPr>
              <w:t>JSON representation of common CQL functions used to convert CQL data elements to FHIR and back again</w:t>
            </w:r>
          </w:p>
        </w:tc>
        <w:tc>
          <w:tcPr>
            <w:tcW w:w="1024" w:type="pct"/>
            <w:tcBorders>
              <w:top w:val="single" w:sz="4" w:space="0" w:color="000000"/>
              <w:left w:val="single" w:sz="4" w:space="0" w:color="000000"/>
              <w:bottom w:val="single" w:sz="4" w:space="0" w:color="000000"/>
              <w:right w:val="single" w:sz="4" w:space="0" w:color="000000"/>
            </w:tcBorders>
            <w:shd w:val="clear" w:color="000080" w:fill="FFFFFF"/>
          </w:tcPr>
          <w:p w14:paraId="5B68F88C" w14:textId="77777777" w:rsidR="00A13C0B" w:rsidRPr="009C7FFA" w:rsidRDefault="00A13C0B" w:rsidP="00C45C23">
            <w:pPr>
              <w:pStyle w:val="TableText"/>
              <w:rPr>
                <w:sz w:val="20"/>
                <w:szCs w:val="20"/>
              </w:rPr>
            </w:pPr>
            <w:r w:rsidRPr="009C7FFA">
              <w:rPr>
                <w:sz w:val="20"/>
                <w:szCs w:val="20"/>
              </w:rPr>
              <w:t>Rute Martins, Chris Moesel, Sharon Sebastian</w:t>
            </w:r>
          </w:p>
        </w:tc>
      </w:tr>
    </w:tbl>
    <w:p w14:paraId="5BF61701" w14:textId="77777777" w:rsidR="00EB26BA" w:rsidRDefault="00EB26BA" w:rsidP="00137880"/>
    <w:p w14:paraId="09EBC9E5" w14:textId="77777777" w:rsidR="003743EE" w:rsidRPr="006A438E" w:rsidRDefault="003743EE" w:rsidP="00AB1573">
      <w:bookmarkStart w:id="51" w:name="_Toc487789112"/>
      <w:bookmarkStart w:id="52" w:name="_Toc487789113"/>
      <w:bookmarkEnd w:id="51"/>
      <w:bookmarkEnd w:id="52"/>
    </w:p>
    <w:p w14:paraId="29C6607A" w14:textId="77777777" w:rsidR="00A13C0B" w:rsidRPr="00E54DEC" w:rsidRDefault="00A13C0B" w:rsidP="00052C1A">
      <w:pPr>
        <w:pStyle w:val="Heading2"/>
        <w:rPr>
          <w:kern w:val="28"/>
          <w:sz w:val="36"/>
        </w:rPr>
      </w:pPr>
      <w:bookmarkStart w:id="53" w:name="_Toc488841956"/>
      <w:bookmarkStart w:id="54" w:name="_Toc492453952"/>
      <w:r>
        <w:t>Artifact Relationship Diagram</w:t>
      </w:r>
      <w:bookmarkEnd w:id="53"/>
      <w:bookmarkEnd w:id="54"/>
    </w:p>
    <w:p w14:paraId="75B1F688" w14:textId="6B404613" w:rsidR="00E936B7" w:rsidRDefault="00E936B7" w:rsidP="00A13C0B">
      <w:r>
        <w:t>C</w:t>
      </w:r>
      <w:r w:rsidR="00DB699B">
        <w:t xml:space="preserve">linical </w:t>
      </w:r>
      <w:r>
        <w:t>Q</w:t>
      </w:r>
      <w:r w:rsidR="00DB699B">
        <w:t xml:space="preserve">uality </w:t>
      </w:r>
      <w:r>
        <w:t>L</w:t>
      </w:r>
      <w:r w:rsidR="002865C2">
        <w:t>anguage</w:t>
      </w:r>
      <w:r>
        <w:t xml:space="preserve"> developers are encouraged to refactor commonly used functions into their own files. </w:t>
      </w:r>
      <w:r w:rsidR="00F62238">
        <w:t>The d</w:t>
      </w:r>
      <w:r w:rsidRPr="00893D0E">
        <w:t xml:space="preserve">iagram </w:t>
      </w:r>
      <w:r w:rsidR="00F62238">
        <w:t xml:space="preserve">in Figure </w:t>
      </w:r>
      <w:r w:rsidR="001535E2" w:rsidRPr="00893D0E">
        <w:t>1</w:t>
      </w:r>
      <w:r w:rsidR="001535E2">
        <w:t xml:space="preserve"> </w:t>
      </w:r>
      <w:r>
        <w:t>shows the relationships between the f</w:t>
      </w:r>
      <w:r w:rsidR="00636EDE">
        <w:t xml:space="preserve">iles included in this artifact (as described above). </w:t>
      </w:r>
      <w:r>
        <w:t>In this case, the USPSTF_Statin_Use_for_Primary_Prevention_of_CVD_in_Adults_FHIRv102 file includes several libraries. When implementing this artifact, please ensure that all files are present and the filenames have not been modified.</w:t>
      </w:r>
    </w:p>
    <w:p w14:paraId="01444692" w14:textId="07839661" w:rsidR="009405D8" w:rsidRDefault="009405D8" w:rsidP="009405D8">
      <w:pPr>
        <w:pStyle w:val="Figure"/>
      </w:pPr>
      <w:bookmarkStart w:id="55" w:name="_Toc492453963"/>
      <w:r>
        <w:t xml:space="preserve">Figure </w:t>
      </w:r>
      <w:fldSimple w:instr=" SEQ Figure \* ARABIC ">
        <w:r w:rsidR="00247ED3">
          <w:rPr>
            <w:noProof/>
          </w:rPr>
          <w:t>1</w:t>
        </w:r>
      </w:fldSimple>
      <w:r>
        <w:t xml:space="preserve">: </w:t>
      </w:r>
      <w:r w:rsidRPr="00CF591A">
        <w:t>Artifact Relationship Diagram</w:t>
      </w:r>
      <w:bookmarkEnd w:id="55"/>
    </w:p>
    <w:p w14:paraId="50628D89" w14:textId="77777777" w:rsidR="009405D8" w:rsidRDefault="00D10EE8" w:rsidP="009405D8">
      <w:pPr>
        <w:keepNext/>
        <w:spacing w:before="0" w:after="0"/>
      </w:pPr>
      <w:r w:rsidRPr="00D10EE8">
        <w:rPr>
          <w:noProof/>
        </w:rPr>
        <w:drawing>
          <wp:inline distT="0" distB="0" distL="0" distR="0" wp14:anchorId="0936BBC0" wp14:editId="5D2479EA">
            <wp:extent cx="8229600" cy="2242185"/>
            <wp:effectExtent l="0" t="0" r="0" b="0"/>
            <wp:docPr id="18" name="Picture 18" descr="This diagram explains that the USPSTF_Statin_Use_for_Primary_Prevention_of_CVD_in_Adults_FHIRv102 artifact includes the CDS_Connect_Commons_for_FHIRv102, FHIRHelpers, and CDS_Connect_Conversions libraries" title="Artifact Relationship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8229600" cy="2242185"/>
                    </a:xfrm>
                    <a:prstGeom prst="rect">
                      <a:avLst/>
                    </a:prstGeom>
                  </pic:spPr>
                </pic:pic>
              </a:graphicData>
            </a:graphic>
          </wp:inline>
        </w:drawing>
      </w:r>
    </w:p>
    <w:p w14:paraId="76630CD0" w14:textId="4474D029" w:rsidR="00A13C0B" w:rsidRDefault="00A13C0B" w:rsidP="00A13C0B">
      <w:pPr>
        <w:spacing w:before="0" w:after="0"/>
        <w:rPr>
          <w:rFonts w:ascii="Arial Narrow" w:hAnsi="Arial Narrow"/>
          <w:b/>
          <w:sz w:val="32"/>
        </w:rPr>
      </w:pPr>
      <w:r>
        <w:br w:type="page"/>
      </w:r>
    </w:p>
    <w:p w14:paraId="50EF82E5" w14:textId="77777777" w:rsidR="00A13C0B" w:rsidRDefault="00A13C0B" w:rsidP="00A13C0B">
      <w:pPr>
        <w:sectPr w:rsidR="00A13C0B" w:rsidSect="00C45C23">
          <w:pgSz w:w="15840" w:h="12240" w:orient="landscape" w:code="1"/>
          <w:pgMar w:top="1440" w:right="1440" w:bottom="1440" w:left="1440" w:header="504" w:footer="504" w:gutter="0"/>
          <w:cols w:space="720"/>
          <w:titlePg/>
          <w:docGrid w:linePitch="326"/>
        </w:sectPr>
      </w:pPr>
    </w:p>
    <w:p w14:paraId="266D044B" w14:textId="77777777" w:rsidR="005E6738" w:rsidRDefault="005E6738">
      <w:pPr>
        <w:spacing w:before="0" w:after="0"/>
      </w:pPr>
    </w:p>
    <w:p w14:paraId="3F4A8517" w14:textId="77777777" w:rsidR="005E6738" w:rsidRDefault="005E6738" w:rsidP="00052C1A">
      <w:pPr>
        <w:pStyle w:val="Heading1"/>
      </w:pPr>
      <w:bookmarkStart w:id="56" w:name="_Toc492453953"/>
      <w:r>
        <w:t>Testing</w:t>
      </w:r>
      <w:bookmarkEnd w:id="56"/>
    </w:p>
    <w:p w14:paraId="1CE20851" w14:textId="1BCD3CC4" w:rsidR="00A13C0B" w:rsidRDefault="00A13C0B" w:rsidP="00F6482B">
      <w:pPr>
        <w:spacing w:before="0" w:after="0"/>
      </w:pPr>
      <w:r>
        <w:t xml:space="preserve">The USPSTF </w:t>
      </w:r>
      <w:r w:rsidRPr="00893D0E">
        <w:t>Statin Use for the Primary Prevention of CVD in Adults</w:t>
      </w:r>
      <w:r w:rsidRPr="002865C2" w:rsidDel="00BB782E">
        <w:rPr>
          <w:i/>
        </w:rPr>
        <w:t xml:space="preserve"> </w:t>
      </w:r>
      <w:r>
        <w:t>artifact was tested using an automated testing framework written in Node.js.</w:t>
      </w:r>
      <w:r w:rsidR="00E936B7">
        <w:t xml:space="preserve"> </w:t>
      </w:r>
      <w:r>
        <w:t xml:space="preserve">This framework </w:t>
      </w:r>
      <w:r w:rsidR="00A310E1">
        <w:t>accepted test cases in a .csv (c</w:t>
      </w:r>
      <w:r>
        <w:t>omma-separated value) file, executed the artifact against each test case, and reported the success or failure of each test case.</w:t>
      </w:r>
      <w:r w:rsidR="00E936B7">
        <w:t xml:space="preserve"> </w:t>
      </w:r>
      <w:r>
        <w:t>Test cases were developed to investigate efficacy for basic expected functionality and to test the expected inclusion and exclusion criteria.</w:t>
      </w:r>
      <w:r w:rsidR="00E936B7">
        <w:t xml:space="preserve"> </w:t>
      </w:r>
      <w:r>
        <w:t>A selection of the test data used for this art</w:t>
      </w:r>
      <w:r w:rsidR="00636EDE">
        <w:t xml:space="preserve">ifact </w:t>
      </w:r>
      <w:r w:rsidR="00F62238">
        <w:t xml:space="preserve">is </w:t>
      </w:r>
      <w:r w:rsidR="00636EDE">
        <w:t>included in Appendix A</w:t>
      </w:r>
      <w:r>
        <w:t>.</w:t>
      </w:r>
      <w:r w:rsidR="00E936B7">
        <w:t xml:space="preserve"> </w:t>
      </w:r>
      <w:r>
        <w:t>Implementers should review their organizational priorities and develop a similar testing framework (and test cases) prior to implementation in a production system.</w:t>
      </w:r>
    </w:p>
    <w:p w14:paraId="6FD36FDB" w14:textId="77777777" w:rsidR="00A13C0B" w:rsidRDefault="00A13C0B" w:rsidP="00F6482B">
      <w:pPr>
        <w:spacing w:before="0" w:after="0"/>
      </w:pPr>
    </w:p>
    <w:p w14:paraId="2BAC4F50" w14:textId="77777777" w:rsidR="00A13C0B" w:rsidRDefault="00A13C0B" w:rsidP="00052C1A">
      <w:pPr>
        <w:pStyle w:val="Heading1"/>
      </w:pPr>
      <w:bookmarkStart w:id="57" w:name="_Toc488841958"/>
      <w:bookmarkStart w:id="58" w:name="_Toc492453954"/>
      <w:r w:rsidRPr="00F439D4">
        <w:t>Implementation Checklist</w:t>
      </w:r>
      <w:bookmarkEnd w:id="57"/>
      <w:bookmarkEnd w:id="58"/>
    </w:p>
    <w:p w14:paraId="57A874ED" w14:textId="27F812AE" w:rsidR="009F1B7C" w:rsidRDefault="004173AA" w:rsidP="00247ED3">
      <w:r>
        <w:t>Boxwala et al.</w:t>
      </w:r>
      <w:r>
        <w:rPr>
          <w:vertAlign w:val="superscript"/>
        </w:rPr>
        <w:t xml:space="preserve">3 </w:t>
      </w:r>
      <w:r w:rsidR="009A2F1A">
        <w:t>developed a multi-layered knowledge representation framework for structuring g</w:t>
      </w:r>
      <w:r w:rsidR="00006CB3">
        <w:t>u</w:t>
      </w:r>
      <w:r w:rsidR="009A2F1A">
        <w:t>ideline recommendations</w:t>
      </w:r>
      <w:r w:rsidR="00497A90">
        <w:t xml:space="preserve"> as they are transformed in</w:t>
      </w:r>
      <w:r w:rsidR="00006CB3">
        <w:t>to CDS artifacts. The framework defines four “layers”</w:t>
      </w:r>
      <w:r w:rsidR="00497A90">
        <w:t xml:space="preserve"> </w:t>
      </w:r>
      <w:r w:rsidR="00006CB3">
        <w:t>of representation:</w:t>
      </w:r>
    </w:p>
    <w:p w14:paraId="133EC677" w14:textId="1CBF67C0" w:rsidR="009A2F1A" w:rsidRDefault="009A2F1A" w:rsidP="009A2F1A">
      <w:pPr>
        <w:pStyle w:val="ListParagraph"/>
        <w:numPr>
          <w:ilvl w:val="0"/>
          <w:numId w:val="26"/>
        </w:numPr>
      </w:pPr>
      <w:r w:rsidRPr="00006CB3">
        <w:rPr>
          <w:b/>
        </w:rPr>
        <w:t>Narrative</w:t>
      </w:r>
      <w:r>
        <w:t xml:space="preserve"> text created by a guideline or </w:t>
      </w:r>
      <w:r w:rsidR="002B205A">
        <w:t>Clinical Quality Measurement (</w:t>
      </w:r>
      <w:r>
        <w:t>CQM</w:t>
      </w:r>
      <w:r w:rsidR="002B205A">
        <w:t>)</w:t>
      </w:r>
      <w:r>
        <w:t xml:space="preserve"> developer </w:t>
      </w:r>
      <w:r w:rsidR="00006CB3">
        <w:t>(e.g., the recommendation statement described as a sentence)</w:t>
      </w:r>
      <w:r w:rsidR="00F62238">
        <w:t>.</w:t>
      </w:r>
    </w:p>
    <w:p w14:paraId="583B7F97" w14:textId="76841C3A" w:rsidR="009A2F1A" w:rsidRDefault="009A2F1A" w:rsidP="009A2F1A">
      <w:pPr>
        <w:pStyle w:val="ListParagraph"/>
        <w:numPr>
          <w:ilvl w:val="0"/>
          <w:numId w:val="26"/>
        </w:numPr>
      </w:pPr>
      <w:r w:rsidRPr="00006CB3">
        <w:rPr>
          <w:b/>
        </w:rPr>
        <w:t>Semi-structured</w:t>
      </w:r>
      <w:r>
        <w:t xml:space="preserve"> text that describes the recommendations for implementation as</w:t>
      </w:r>
      <w:r w:rsidR="007C745F">
        <w:t xml:space="preserve"> CDS, often created by clinical subject matter experts. It serves as a common understanding of the clinical intent as </w:t>
      </w:r>
      <w:r>
        <w:t xml:space="preserve">the artifact </w:t>
      </w:r>
      <w:r w:rsidR="007C745F">
        <w:t xml:space="preserve">is translated in to a </w:t>
      </w:r>
      <w:r>
        <w:t>fully structured format</w:t>
      </w:r>
      <w:r w:rsidR="007C745F">
        <w:t xml:space="preserve"> by software engineers.</w:t>
      </w:r>
    </w:p>
    <w:p w14:paraId="043036DD" w14:textId="5E4392D9" w:rsidR="009A2F1A" w:rsidRDefault="009A2F1A" w:rsidP="009A2F1A">
      <w:pPr>
        <w:pStyle w:val="ListParagraph"/>
        <w:numPr>
          <w:ilvl w:val="0"/>
          <w:numId w:val="26"/>
        </w:numPr>
      </w:pPr>
      <w:r w:rsidRPr="00006CB3">
        <w:rPr>
          <w:b/>
        </w:rPr>
        <w:t>Structured</w:t>
      </w:r>
      <w:r>
        <w:t xml:space="preserve"> code that is interpretable by a computer and includes data elements, value sets, and coded logic</w:t>
      </w:r>
      <w:r w:rsidR="00F62238">
        <w:t>.</w:t>
      </w:r>
    </w:p>
    <w:p w14:paraId="2D3A4E9C" w14:textId="501C8D13" w:rsidR="009F1B7C" w:rsidRDefault="009A2F1A" w:rsidP="00247ED3">
      <w:pPr>
        <w:pStyle w:val="ListParagraph"/>
        <w:numPr>
          <w:ilvl w:val="0"/>
          <w:numId w:val="26"/>
        </w:numPr>
      </w:pPr>
      <w:r w:rsidRPr="00006CB3">
        <w:rPr>
          <w:b/>
        </w:rPr>
        <w:t>Executable</w:t>
      </w:r>
      <w:r>
        <w:t xml:space="preserve"> code that is interpretable by a CDS system at a local level. This code will vary for each site.</w:t>
      </w:r>
    </w:p>
    <w:p w14:paraId="6A2595FB" w14:textId="2CD3DC62" w:rsidR="00247ED3" w:rsidRDefault="00247ED3" w:rsidP="00247ED3">
      <w:r>
        <w:t xml:space="preserve">This artifact is a </w:t>
      </w:r>
      <w:r w:rsidRPr="00247ED3">
        <w:rPr>
          <w:b/>
        </w:rPr>
        <w:t>structured</w:t>
      </w:r>
      <w:r>
        <w:t xml:space="preserve"> representation of medical knowledge that con</w:t>
      </w:r>
      <w:r w:rsidR="00006CB3">
        <w:t>tains code files that represent the source content (e.g., recommendation statement)</w:t>
      </w:r>
      <w:r>
        <w:t>.</w:t>
      </w:r>
    </w:p>
    <w:p w14:paraId="1F494165" w14:textId="07BCE891" w:rsidR="00247ED3" w:rsidRDefault="00247ED3" w:rsidP="00247ED3">
      <w:pPr>
        <w:pStyle w:val="Figure"/>
      </w:pPr>
      <w:bookmarkStart w:id="59" w:name="_Toc492453964"/>
      <w:r>
        <w:t xml:space="preserve">Figure </w:t>
      </w:r>
      <w:fldSimple w:instr=" SEQ Figure \* ARABIC ">
        <w:r>
          <w:t>2</w:t>
        </w:r>
      </w:fldSimple>
      <w:r>
        <w:t>: CDS Artifact Maturity Process</w:t>
      </w:r>
      <w:bookmarkEnd w:id="59"/>
    </w:p>
    <w:p w14:paraId="289515AF" w14:textId="00FA3803" w:rsidR="00247ED3" w:rsidRPr="00247ED3" w:rsidRDefault="00247ED3" w:rsidP="00247ED3">
      <w:r w:rsidRPr="00247ED3">
        <w:rPr>
          <w:noProof/>
        </w:rPr>
        <w:drawing>
          <wp:inline distT="0" distB="0" distL="0" distR="0" wp14:anchorId="1A436C23" wp14:editId="053F2E6A">
            <wp:extent cx="5943600" cy="645160"/>
            <wp:effectExtent l="0" t="0" r="0" b="0"/>
            <wp:docPr id="1" name="Picture 1" descr="CDS Artifact Maturity Process, indicating that this is a structured artifact" title="CDS Artifact Maturity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943600" cy="645160"/>
                    </a:xfrm>
                    <a:prstGeom prst="rect">
                      <a:avLst/>
                    </a:prstGeom>
                  </pic:spPr>
                </pic:pic>
              </a:graphicData>
            </a:graphic>
          </wp:inline>
        </w:drawing>
      </w:r>
    </w:p>
    <w:p w14:paraId="0C6B6AE2" w14:textId="77777777" w:rsidR="00A13C0B" w:rsidRDefault="00A13C0B" w:rsidP="00A13C0B">
      <w:r>
        <w:t>Prior to incorporating this artifact in a production setting, implementers should consider the following items:</w:t>
      </w:r>
    </w:p>
    <w:p w14:paraId="0FF02A22" w14:textId="77777777" w:rsidR="00A13C0B" w:rsidRDefault="00A13C0B" w:rsidP="00291B45">
      <w:pPr>
        <w:pStyle w:val="ListParagraph"/>
        <w:numPr>
          <w:ilvl w:val="0"/>
          <w:numId w:val="22"/>
        </w:numPr>
      </w:pPr>
      <w:r>
        <w:t>Analyze the purpose, clinical statement, and use case sections of this document to ensure that your organization understands and agrees with the intended goals of the clinical guideline on which this artifact is based.</w:t>
      </w:r>
    </w:p>
    <w:p w14:paraId="0B8D1F84" w14:textId="77777777" w:rsidR="00A13C0B" w:rsidRDefault="00A13C0B" w:rsidP="00291B45">
      <w:pPr>
        <w:pStyle w:val="ListParagraph"/>
        <w:numPr>
          <w:ilvl w:val="0"/>
          <w:numId w:val="22"/>
        </w:numPr>
      </w:pPr>
      <w:r>
        <w:t>Review the “clinical considerations” section of this document (including the cited decision log) to ensure that your organization understands and agrees with the decisions made during the process to convert the underlying clinical guideline to a structured, computable CDS artifact.</w:t>
      </w:r>
    </w:p>
    <w:p w14:paraId="5ECF5C2C" w14:textId="48683BC2" w:rsidR="00A440B1" w:rsidRDefault="00A13C0B" w:rsidP="00291B45">
      <w:pPr>
        <w:pStyle w:val="ListParagraph"/>
        <w:numPr>
          <w:ilvl w:val="0"/>
          <w:numId w:val="22"/>
        </w:numPr>
      </w:pPr>
      <w:r>
        <w:lastRenderedPageBreak/>
        <w:t>Technical staff should read through each of the files in the artifact manifest to understand their respective purposes and how they can be successfully</w:t>
      </w:r>
      <w:r w:rsidR="00636EDE">
        <w:t xml:space="preserve"> incorporated into a clinical information technology (IT)</w:t>
      </w:r>
      <w:r>
        <w:t xml:space="preserve"> system.</w:t>
      </w:r>
      <w:r w:rsidR="00E936B7">
        <w:t xml:space="preserve"> </w:t>
      </w:r>
      <w:r>
        <w:t xml:space="preserve">At the time of publication, many </w:t>
      </w:r>
      <w:r w:rsidR="00A310E1">
        <w:t>commercial off-the-shelf (</w:t>
      </w:r>
      <w:r>
        <w:t>COTS</w:t>
      </w:r>
      <w:r w:rsidR="00A310E1">
        <w:t>)</w:t>
      </w:r>
      <w:r>
        <w:t xml:space="preserve"> </w:t>
      </w:r>
      <w:r w:rsidR="00A440B1">
        <w:t>EHR</w:t>
      </w:r>
      <w:r>
        <w:t xml:space="preserve"> systems are unable to use CQL files </w:t>
      </w:r>
      <w:r w:rsidR="00A440B1">
        <w:t xml:space="preserve">natively </w:t>
      </w:r>
      <w:r>
        <w:t>and require a separate application to convert CQL code such that it can be used in those EHR systems.</w:t>
      </w:r>
      <w:r w:rsidR="00E936B7">
        <w:t xml:space="preserve"> </w:t>
      </w:r>
      <w:r w:rsidR="00FA63B6">
        <w:t xml:space="preserve">Implementers </w:t>
      </w:r>
      <w:r w:rsidR="00A440B1">
        <w:t>should</w:t>
      </w:r>
      <w:r w:rsidR="00FA63B6">
        <w:t xml:space="preserve"> work with vendors of their respective health IT products to understand </w:t>
      </w:r>
      <w:r w:rsidR="00A440B1">
        <w:t xml:space="preserve">their readiness to implement CQL code and </w:t>
      </w:r>
      <w:r w:rsidR="00FA63B6">
        <w:t xml:space="preserve">any potential adverse impacts to existing functionality. </w:t>
      </w:r>
      <w:r w:rsidR="004079F3">
        <w:t>I</w:t>
      </w:r>
      <w:r>
        <w:t xml:space="preserve">n a pilot setting, developers </w:t>
      </w:r>
      <w:r w:rsidR="004079F3">
        <w:t xml:space="preserve">have worked around existing </w:t>
      </w:r>
      <w:r w:rsidR="00BE4FAF">
        <w:t>EHR</w:t>
      </w:r>
      <w:r w:rsidR="004079F3">
        <w:t xml:space="preserve"> limitations by implementing a web service wrapper around a CQL execution engine</w:t>
      </w:r>
      <w:r>
        <w:t>.</w:t>
      </w:r>
      <w:r w:rsidR="00E936B7">
        <w:t xml:space="preserve"> </w:t>
      </w:r>
      <w:r w:rsidR="00913B54">
        <w:t xml:space="preserve">This </w:t>
      </w:r>
      <w:r w:rsidR="00B532D6">
        <w:t>is</w:t>
      </w:r>
      <w:r w:rsidR="00913B54">
        <w:t xml:space="preserve"> a non-trivial amount of work</w:t>
      </w:r>
      <w:r w:rsidR="00FA63B6">
        <w:t xml:space="preserve"> with two primary</w:t>
      </w:r>
      <w:r w:rsidR="00A440B1">
        <w:t xml:space="preserve"> components:</w:t>
      </w:r>
    </w:p>
    <w:p w14:paraId="57A62327" w14:textId="48F9E571" w:rsidR="00A440B1" w:rsidRDefault="00633B93" w:rsidP="00291B45">
      <w:pPr>
        <w:pStyle w:val="ListParagraph"/>
        <w:numPr>
          <w:ilvl w:val="1"/>
          <w:numId w:val="22"/>
        </w:numPr>
      </w:pPr>
      <w:r>
        <w:t>a</w:t>
      </w:r>
      <w:r w:rsidR="00FA63B6">
        <w:t xml:space="preserve"> CQL execution engine with a RESTful web service designed to accept requests for CQL execution and to respond with</w:t>
      </w:r>
      <w:r w:rsidR="00A440B1">
        <w:t xml:space="preserve"> the calculated results, and</w:t>
      </w:r>
    </w:p>
    <w:p w14:paraId="345D6780" w14:textId="77777777" w:rsidR="009A0847" w:rsidRDefault="00FA63B6" w:rsidP="00291B45">
      <w:pPr>
        <w:pStyle w:val="ListParagraph"/>
        <w:numPr>
          <w:ilvl w:val="1"/>
          <w:numId w:val="22"/>
        </w:numPr>
      </w:pPr>
      <w:r>
        <w:t>modifications to t</w:t>
      </w:r>
      <w:r w:rsidR="009A0847">
        <w:t>he EHR system such that it will</w:t>
      </w:r>
    </w:p>
    <w:p w14:paraId="31672C44" w14:textId="77777777" w:rsidR="009A0847" w:rsidRDefault="00FA63B6" w:rsidP="00291B45">
      <w:pPr>
        <w:pStyle w:val="ListParagraph"/>
        <w:numPr>
          <w:ilvl w:val="2"/>
          <w:numId w:val="22"/>
        </w:numPr>
      </w:pPr>
      <w:r>
        <w:t>trigger RESTful events to</w:t>
      </w:r>
      <w:r w:rsidR="009A0847">
        <w:t xml:space="preserve"> call the CQL execution engine,</w:t>
      </w:r>
    </w:p>
    <w:p w14:paraId="6EB662DB" w14:textId="77777777" w:rsidR="009A0847" w:rsidRDefault="009A0847" w:rsidP="00291B45">
      <w:pPr>
        <w:pStyle w:val="ListParagraph"/>
        <w:numPr>
          <w:ilvl w:val="2"/>
          <w:numId w:val="22"/>
        </w:numPr>
      </w:pPr>
      <w:r>
        <w:t>interpret the response,</w:t>
      </w:r>
    </w:p>
    <w:p w14:paraId="3FFEB12B" w14:textId="1E111A18" w:rsidR="00A13C0B" w:rsidRDefault="00FA63B6" w:rsidP="00291B45">
      <w:pPr>
        <w:pStyle w:val="ListParagraph"/>
        <w:numPr>
          <w:ilvl w:val="2"/>
          <w:numId w:val="22"/>
        </w:numPr>
      </w:pPr>
      <w:r>
        <w:t>and reflect the CQL-generated recommendations and suggested ac</w:t>
      </w:r>
      <w:r w:rsidR="00A440B1">
        <w:t>tions in the EHR user interface</w:t>
      </w:r>
      <w:r w:rsidR="00F62238">
        <w:t>.</w:t>
      </w:r>
    </w:p>
    <w:p w14:paraId="1CBF0001" w14:textId="77777777" w:rsidR="00FC3E6E" w:rsidRDefault="00A13C0B" w:rsidP="00291B45">
      <w:pPr>
        <w:pStyle w:val="ListParagraph"/>
        <w:numPr>
          <w:ilvl w:val="0"/>
          <w:numId w:val="22"/>
        </w:numPr>
      </w:pPr>
      <w:r>
        <w:t>After incorporation into a development environment, the artifact should be exhaustively tested against predefined test cases.</w:t>
      </w:r>
      <w:r w:rsidR="00E936B7">
        <w:t xml:space="preserve"> </w:t>
      </w:r>
      <w:r>
        <w:t>Additionally, testing should be conducted to ensure that implementation of the artifact has no adverse effect on the processing efficiency of the health IT system.</w:t>
      </w:r>
    </w:p>
    <w:p w14:paraId="3281F7EF" w14:textId="68C18CFB" w:rsidR="007C1777" w:rsidRDefault="00A13C0B" w:rsidP="00291B45">
      <w:pPr>
        <w:pStyle w:val="ListParagraph"/>
        <w:numPr>
          <w:ilvl w:val="0"/>
          <w:numId w:val="22"/>
        </w:numPr>
      </w:pPr>
      <w:r>
        <w:t>Documentation and training materials for clinical staff should be drafted and distributed.</w:t>
      </w:r>
      <w:r w:rsidR="00E936B7">
        <w:t xml:space="preserve"> </w:t>
      </w:r>
      <w:r>
        <w:t xml:space="preserve">These training materials should include descriptions of modified functionality, directions for interacting with CDS rules (if different than in the current system), and contact information for assistance </w:t>
      </w:r>
      <w:r w:rsidR="00381D0B">
        <w:t>if</w:t>
      </w:r>
      <w:r>
        <w:t xml:space="preserve"> functionality does not meet expectations.</w:t>
      </w:r>
    </w:p>
    <w:p w14:paraId="3F1150E9" w14:textId="77777777" w:rsidR="00895E9F" w:rsidRDefault="00895E9F" w:rsidP="00F6482B">
      <w:pPr>
        <w:spacing w:before="0" w:after="0"/>
      </w:pPr>
    </w:p>
    <w:p w14:paraId="49AFD170" w14:textId="77777777" w:rsidR="00A13C0B" w:rsidRDefault="00A13C0B" w:rsidP="00052C1A">
      <w:pPr>
        <w:pStyle w:val="Heading1"/>
      </w:pPr>
      <w:bookmarkStart w:id="60" w:name="_Toc488841959"/>
      <w:bookmarkStart w:id="61" w:name="_Toc492453955"/>
      <w:r>
        <w:t>Potential Reuse Scenarios</w:t>
      </w:r>
      <w:bookmarkEnd w:id="60"/>
      <w:bookmarkEnd w:id="61"/>
    </w:p>
    <w:p w14:paraId="7902857C" w14:textId="45AD6DDF" w:rsidR="00A13C0B" w:rsidRDefault="00A13C0B" w:rsidP="00A13C0B">
      <w:r>
        <w:t xml:space="preserve">CQL code within this artifact was developed to enact a </w:t>
      </w:r>
      <w:r w:rsidR="002865C2">
        <w:t>clinical</w:t>
      </w:r>
      <w:r>
        <w:t xml:space="preserve"> guideline, but there are portions of the CQL code that are expected to be useful for other purposes.</w:t>
      </w:r>
    </w:p>
    <w:p w14:paraId="70C7D10B" w14:textId="2BA0FA67" w:rsidR="00A13C0B" w:rsidRDefault="00A13C0B" w:rsidP="00291B45">
      <w:pPr>
        <w:pStyle w:val="ListParagraph"/>
        <w:numPr>
          <w:ilvl w:val="0"/>
          <w:numId w:val="16"/>
        </w:numPr>
      </w:pPr>
      <w:r>
        <w:t xml:space="preserve">The </w:t>
      </w:r>
      <w:r w:rsidRPr="00382FF5">
        <w:t>CDS_Connect_Commons_for_FHIRv102</w:t>
      </w:r>
      <w:r>
        <w:t>, FHIRHelpers, and CDS_Connect_Conversions libraries included in the artifact define commonly</w:t>
      </w:r>
      <w:r w:rsidR="002B205A">
        <w:t xml:space="preserve"> </w:t>
      </w:r>
      <w:r>
        <w:t xml:space="preserve">used functions in CQL files and are not specific to the </w:t>
      </w:r>
      <w:r w:rsidRPr="00182F43">
        <w:t>USPSTF Statin Use for the Primary Prevention of CVD in Adults artifact</w:t>
      </w:r>
      <w:r>
        <w:t>.</w:t>
      </w:r>
      <w:r w:rsidR="00E936B7">
        <w:t xml:space="preserve"> </w:t>
      </w:r>
      <w:r>
        <w:t>They are expected to be used with any other CQL file that could benefit from those functions.</w:t>
      </w:r>
    </w:p>
    <w:p w14:paraId="3CAB7B86" w14:textId="4D051EB7" w:rsidR="00A13C0B" w:rsidRDefault="00A13C0B" w:rsidP="00291B45">
      <w:pPr>
        <w:pStyle w:val="ListParagraph"/>
        <w:numPr>
          <w:ilvl w:val="0"/>
          <w:numId w:val="16"/>
        </w:numPr>
      </w:pPr>
      <w:r>
        <w:t xml:space="preserve">Selected code blocks from </w:t>
      </w:r>
      <w:r w:rsidRPr="00947892">
        <w:t>USPSTF_Statin_Use_for_Primary_Prevention_of_CVD_in_Adults_FHIRv102</w:t>
      </w:r>
      <w:r>
        <w:t xml:space="preserve"> could be copied and reused in other CQL files.</w:t>
      </w:r>
      <w:r w:rsidR="00E936B7">
        <w:t xml:space="preserve"> </w:t>
      </w:r>
      <w:r>
        <w:t>For example, some have expressed interest in the definition of pregnancy (based on the existence of either a condition code or observation code).</w:t>
      </w:r>
    </w:p>
    <w:p w14:paraId="305CF028" w14:textId="77777777" w:rsidR="00A13C0B" w:rsidRPr="004973E9" w:rsidRDefault="00A13C0B" w:rsidP="00FF0A95"/>
    <w:p w14:paraId="4D4377EF" w14:textId="77777777" w:rsidR="00A13C0B" w:rsidRPr="004973E9" w:rsidRDefault="00A13C0B" w:rsidP="00052C1A">
      <w:pPr>
        <w:pStyle w:val="Heading1"/>
      </w:pPr>
      <w:bookmarkStart w:id="62" w:name="_Toc488931400"/>
      <w:bookmarkStart w:id="63" w:name="_Toc488931438"/>
      <w:bookmarkStart w:id="64" w:name="_Toc488932143"/>
      <w:bookmarkStart w:id="65" w:name="_Toc488841961"/>
      <w:bookmarkStart w:id="66" w:name="_Toc492453956"/>
      <w:bookmarkEnd w:id="62"/>
      <w:bookmarkEnd w:id="63"/>
      <w:bookmarkEnd w:id="64"/>
      <w:r>
        <w:lastRenderedPageBreak/>
        <w:t>General Information About CQL</w:t>
      </w:r>
      <w:bookmarkEnd w:id="65"/>
      <w:bookmarkEnd w:id="66"/>
    </w:p>
    <w:p w14:paraId="5A7C3FC1" w14:textId="4720E509" w:rsidR="00895E9F" w:rsidRDefault="00E936B7" w:rsidP="00895E9F">
      <w:r>
        <w:t>The USPSTF Statin Use for the Primary Prevention of CVD in Adults</w:t>
      </w:r>
      <w:r w:rsidDel="00BB782E">
        <w:t xml:space="preserve"> </w:t>
      </w:r>
      <w:r>
        <w:t>artifact</w:t>
      </w:r>
      <w:r w:rsidR="00895E9F">
        <w:t xml:space="preserve"> is composed of several files, but the primary focus of the artifact is the introduction of CQL files that can be used by any health</w:t>
      </w:r>
      <w:r w:rsidR="0073473F">
        <w:t xml:space="preserve"> </w:t>
      </w:r>
      <w:r w:rsidR="00895E9F">
        <w:t>care organization to properly identify populations of patients that require a specific message or clinical intervention.</w:t>
      </w:r>
      <w:r>
        <w:t xml:space="preserve"> </w:t>
      </w:r>
      <w:r w:rsidR="00A310E1">
        <w:t xml:space="preserve">CQL </w:t>
      </w:r>
      <w:r w:rsidR="00895E9F">
        <w:t>is a data standard governed by Health Level 7</w:t>
      </w:r>
      <w:r w:rsidR="00D65507" w:rsidRPr="00D65507">
        <w:rPr>
          <w:vertAlign w:val="superscript"/>
        </w:rPr>
        <w:t>®</w:t>
      </w:r>
      <w:r w:rsidR="00895E9F">
        <w:t xml:space="preserve"> (HL7) that is currently a Standard for Trial Use (STU)</w:t>
      </w:r>
      <w:r w:rsidR="00895E9F" w:rsidRPr="001C5D96">
        <w:t>.</w:t>
      </w:r>
      <w:r>
        <w:t xml:space="preserve"> </w:t>
      </w:r>
      <w:r w:rsidR="00895E9F" w:rsidRPr="001C5D96">
        <w:t xml:space="preserve">CQL </w:t>
      </w:r>
      <w:r w:rsidR="00895E9F">
        <w:t>expresses</w:t>
      </w:r>
      <w:r w:rsidR="00895E9F" w:rsidRPr="001C5D96">
        <w:t xml:space="preserve"> logic </w:t>
      </w:r>
      <w:r w:rsidR="00895E9F">
        <w:t>in a human-</w:t>
      </w:r>
      <w:r w:rsidR="00895E9F" w:rsidRPr="001C5D96">
        <w:t xml:space="preserve">readable </w:t>
      </w:r>
      <w:r w:rsidR="00895E9F">
        <w:t>document that is also</w:t>
      </w:r>
      <w:r w:rsidR="00895E9F" w:rsidRPr="001C5D96">
        <w:t xml:space="preserve"> structured enough for </w:t>
      </w:r>
      <w:r w:rsidR="00895E9F">
        <w:t>electronic processing of a query.</w:t>
      </w:r>
      <w:r>
        <w:t xml:space="preserve"> </w:t>
      </w:r>
      <w:r w:rsidR="00895E9F">
        <w:t>It can be used within both</w:t>
      </w:r>
      <w:r w:rsidR="00A310E1">
        <w:t xml:space="preserve"> the CDS</w:t>
      </w:r>
      <w:r w:rsidR="00895E9F">
        <w:t xml:space="preserve"> and CQM domains.</w:t>
      </w:r>
    </w:p>
    <w:p w14:paraId="6BA6AB46" w14:textId="77777777" w:rsidR="00895E9F" w:rsidRDefault="00895E9F" w:rsidP="00895E9F">
      <w:r>
        <w:t xml:space="preserve">If you would like to learn more about CQL, there are a few resources (care of the </w:t>
      </w:r>
      <w:hyperlink r:id="rId24" w:history="1">
        <w:r w:rsidRPr="00775C05">
          <w:rPr>
            <w:rStyle w:val="Hyperlink"/>
          </w:rPr>
          <w:t>eCQI Resource Center</w:t>
        </w:r>
      </w:hyperlink>
      <w:r>
        <w:t>) that you should review:</w:t>
      </w:r>
    </w:p>
    <w:p w14:paraId="7405864D" w14:textId="0BB143B0" w:rsidR="00895E9F" w:rsidRDefault="00B424F9" w:rsidP="00291B45">
      <w:pPr>
        <w:pStyle w:val="ListParagraph"/>
        <w:numPr>
          <w:ilvl w:val="0"/>
          <w:numId w:val="15"/>
        </w:numPr>
        <w:spacing w:before="0" w:after="0"/>
      </w:pPr>
      <w:hyperlink r:id="rId25" w:history="1">
        <w:r w:rsidR="00FF0A95">
          <w:rPr>
            <w:rStyle w:val="Hyperlink"/>
          </w:rPr>
          <w:t>CQL STU Release 1 at</w:t>
        </w:r>
        <w:r w:rsidR="00895E9F" w:rsidRPr="00FF0A95">
          <w:rPr>
            <w:rStyle w:val="Hyperlink"/>
          </w:rPr>
          <w:t xml:space="preserve"> HL7</w:t>
        </w:r>
      </w:hyperlink>
    </w:p>
    <w:p w14:paraId="12FE2B24" w14:textId="3D5C86F7" w:rsidR="00895E9F" w:rsidRDefault="00B424F9" w:rsidP="00291B45">
      <w:pPr>
        <w:pStyle w:val="ListParagraph"/>
        <w:numPr>
          <w:ilvl w:val="0"/>
          <w:numId w:val="15"/>
        </w:numPr>
        <w:spacing w:before="0" w:after="0"/>
      </w:pPr>
      <w:hyperlink r:id="rId26" w:history="1">
        <w:r w:rsidR="00D65507">
          <w:rPr>
            <w:rStyle w:val="Hyperlink"/>
          </w:rPr>
          <w:t>CQL T</w:t>
        </w:r>
        <w:r w:rsidR="00895E9F" w:rsidRPr="00FF0A95">
          <w:rPr>
            <w:rStyle w:val="Hyperlink"/>
          </w:rPr>
          <w:t>ools on GitHub</w:t>
        </w:r>
      </w:hyperlink>
    </w:p>
    <w:p w14:paraId="3BC9BE99" w14:textId="48B24A9A" w:rsidR="00895E9F" w:rsidRDefault="00B424F9" w:rsidP="00291B45">
      <w:pPr>
        <w:pStyle w:val="ListParagraph"/>
        <w:numPr>
          <w:ilvl w:val="0"/>
          <w:numId w:val="15"/>
        </w:numPr>
        <w:spacing w:before="0" w:after="0"/>
      </w:pPr>
      <w:hyperlink r:id="rId27" w:history="1">
        <w:r w:rsidR="00895E9F" w:rsidRPr="00FF0A95">
          <w:rPr>
            <w:rStyle w:val="Hyperlink"/>
          </w:rPr>
          <w:t>CQL Formatting and Usage Wiki</w:t>
        </w:r>
      </w:hyperlink>
    </w:p>
    <w:p w14:paraId="45A1C81A" w14:textId="3699C87A" w:rsidR="00895E9F" w:rsidRDefault="00B424F9" w:rsidP="00291B45">
      <w:pPr>
        <w:pStyle w:val="ListParagraph"/>
        <w:numPr>
          <w:ilvl w:val="0"/>
          <w:numId w:val="15"/>
        </w:numPr>
        <w:spacing w:before="0" w:after="0"/>
      </w:pPr>
      <w:hyperlink r:id="rId28" w:history="1">
        <w:r w:rsidR="00895E9F" w:rsidRPr="00FF0A95">
          <w:rPr>
            <w:rStyle w:val="Hyperlink"/>
          </w:rPr>
          <w:t>CQL Online</w:t>
        </w:r>
      </w:hyperlink>
    </w:p>
    <w:p w14:paraId="1EA1E2F5" w14:textId="046E7AD7" w:rsidR="00A13C0B" w:rsidRDefault="00B424F9" w:rsidP="00F1135E">
      <w:pPr>
        <w:pStyle w:val="ListParagraph"/>
        <w:numPr>
          <w:ilvl w:val="0"/>
          <w:numId w:val="15"/>
        </w:numPr>
        <w:spacing w:before="0" w:after="0"/>
        <w:sectPr w:rsidR="00A13C0B">
          <w:headerReference w:type="even" r:id="rId29"/>
          <w:headerReference w:type="default" r:id="rId30"/>
          <w:footerReference w:type="default" r:id="rId31"/>
          <w:headerReference w:type="first" r:id="rId32"/>
          <w:footerReference w:type="first" r:id="rId33"/>
          <w:pgSz w:w="12240" w:h="15840" w:code="1"/>
          <w:pgMar w:top="1440" w:right="1440" w:bottom="1440" w:left="1440" w:header="504" w:footer="504" w:gutter="0"/>
          <w:cols w:space="720"/>
          <w:titlePg/>
          <w:docGrid w:linePitch="360"/>
        </w:sectPr>
      </w:pPr>
      <w:hyperlink r:id="rId34" w:history="1">
        <w:r w:rsidR="00895E9F" w:rsidRPr="00D10EE8">
          <w:rPr>
            <w:rStyle w:val="Hyperlink"/>
          </w:rPr>
          <w:t>CQL Q&amp;As on the eCQI Resource Center</w:t>
        </w:r>
      </w:hyperlink>
      <w:bookmarkEnd w:id="28"/>
    </w:p>
    <w:p w14:paraId="5CFE7E24" w14:textId="2C6D0973" w:rsidR="00A13C0B" w:rsidRPr="00E94A08" w:rsidRDefault="0011172C" w:rsidP="0011172C">
      <w:pPr>
        <w:pStyle w:val="AppHeading1"/>
        <w:numPr>
          <w:ilvl w:val="0"/>
          <w:numId w:val="0"/>
        </w:numPr>
      </w:pPr>
      <w:bookmarkStart w:id="67" w:name="_Toc488841963"/>
      <w:bookmarkStart w:id="68" w:name="_Toc492453957"/>
      <w:r>
        <w:lastRenderedPageBreak/>
        <w:t xml:space="preserve">Appendix A: </w:t>
      </w:r>
      <w:r w:rsidR="00A13C0B" w:rsidRPr="00E94A08">
        <w:t>Test Data</w:t>
      </w:r>
      <w:bookmarkEnd w:id="67"/>
      <w:bookmarkEnd w:id="68"/>
    </w:p>
    <w:p w14:paraId="2A3A0897" w14:textId="0021443E" w:rsidR="00A13C0B" w:rsidRDefault="00A13C0B" w:rsidP="00A13C0B">
      <w:bookmarkStart w:id="69" w:name="_Ref488840293"/>
      <w:r>
        <w:t xml:space="preserve">In conjunction with a custom Node.js testing framework, the following data tables were used to test the </w:t>
      </w:r>
      <w:r w:rsidRPr="00741629">
        <w:t>USPSTF Statin Use for the Primary Prevention of CVD in Adults artifact</w:t>
      </w:r>
      <w:r>
        <w:t>:</w:t>
      </w:r>
      <w:bookmarkEnd w:id="69"/>
    </w:p>
    <w:p w14:paraId="4DA1840C" w14:textId="2E2DAABD" w:rsidR="006C087E" w:rsidRDefault="006C087E" w:rsidP="006C087E">
      <w:pPr>
        <w:pStyle w:val="Figure"/>
      </w:pPr>
      <w:bookmarkStart w:id="70" w:name="_Toc492453966"/>
      <w:r>
        <w:t xml:space="preserve">Table </w:t>
      </w:r>
      <w:fldSimple w:instr=" SEQ Table \* ARABIC ">
        <w:r w:rsidR="00247ED3">
          <w:rPr>
            <w:noProof/>
          </w:rPr>
          <w:t>2</w:t>
        </w:r>
      </w:fldSimple>
      <w:r>
        <w:t xml:space="preserve">: </w:t>
      </w:r>
      <w:r w:rsidRPr="005A27A6">
        <w:t>USPSTF Statin Basic Tests</w:t>
      </w:r>
      <w:bookmarkEnd w:id="70"/>
    </w:p>
    <w:tbl>
      <w:tblPr>
        <w:tblW w:w="12950" w:type="dxa"/>
        <w:tblLook w:val="04A0" w:firstRow="1" w:lastRow="0" w:firstColumn="1" w:lastColumn="0" w:noHBand="0" w:noVBand="1"/>
        <w:tblCaption w:val="USPSTF Statin Basic Tests"/>
        <w:tblDescription w:val="Test data used to validate the basic functionality of the artifact"/>
      </w:tblPr>
      <w:tblGrid>
        <w:gridCol w:w="1122"/>
        <w:gridCol w:w="472"/>
        <w:gridCol w:w="244"/>
        <w:gridCol w:w="593"/>
        <w:gridCol w:w="544"/>
        <w:gridCol w:w="282"/>
        <w:gridCol w:w="244"/>
        <w:gridCol w:w="470"/>
        <w:gridCol w:w="598"/>
        <w:gridCol w:w="347"/>
        <w:gridCol w:w="593"/>
        <w:gridCol w:w="1078"/>
        <w:gridCol w:w="1092"/>
        <w:gridCol w:w="912"/>
        <w:gridCol w:w="992"/>
        <w:gridCol w:w="792"/>
        <w:gridCol w:w="1131"/>
        <w:gridCol w:w="1444"/>
      </w:tblGrid>
      <w:tr w:rsidR="00A13C0B" w:rsidRPr="00E54DEC" w14:paraId="12727358" w14:textId="77777777" w:rsidTr="006C087E">
        <w:trPr>
          <w:cantSplit/>
          <w:trHeight w:val="1134"/>
        </w:trPr>
        <w:tc>
          <w:tcPr>
            <w:tcW w:w="1070" w:type="dxa"/>
            <w:tcBorders>
              <w:top w:val="single" w:sz="4" w:space="0" w:color="auto"/>
              <w:left w:val="single" w:sz="4" w:space="0" w:color="auto"/>
              <w:bottom w:val="single" w:sz="4" w:space="0" w:color="auto"/>
              <w:right w:val="single" w:sz="4" w:space="0" w:color="auto"/>
            </w:tcBorders>
            <w:shd w:val="clear" w:color="auto" w:fill="auto"/>
            <w:noWrap/>
            <w:tcMar>
              <w:left w:w="29" w:type="dxa"/>
              <w:right w:w="29" w:type="dxa"/>
            </w:tcMar>
            <w:textDirection w:val="btLr"/>
            <w:hideMark/>
          </w:tcPr>
          <w:p w14:paraId="30D32D07" w14:textId="7C134797" w:rsidR="00A13C0B" w:rsidRPr="00E54DEC" w:rsidRDefault="00A13C0B" w:rsidP="00124113">
            <w:pPr>
              <w:spacing w:before="0" w:after="0"/>
              <w:ind w:left="113" w:right="113"/>
              <w:jc w:val="center"/>
              <w:rPr>
                <w:rFonts w:ascii="Calibri" w:hAnsi="Calibri"/>
                <w:b/>
                <w:bCs/>
                <w:color w:val="000000"/>
                <w:sz w:val="15"/>
                <w:szCs w:val="15"/>
              </w:rPr>
            </w:pPr>
            <w:r w:rsidRPr="00E54DEC">
              <w:rPr>
                <w:rFonts w:ascii="Calibri" w:hAnsi="Calibri"/>
                <w:b/>
                <w:bCs/>
                <w:color w:val="000000"/>
                <w:sz w:val="15"/>
                <w:szCs w:val="15"/>
              </w:rPr>
              <w:t>TestCase</w:t>
            </w:r>
          </w:p>
        </w:tc>
        <w:tc>
          <w:tcPr>
            <w:tcW w:w="452" w:type="dxa"/>
            <w:tcBorders>
              <w:top w:val="single" w:sz="4" w:space="0" w:color="auto"/>
              <w:left w:val="nil"/>
              <w:bottom w:val="single" w:sz="4" w:space="0" w:color="auto"/>
              <w:right w:val="single" w:sz="4" w:space="0" w:color="auto"/>
            </w:tcBorders>
            <w:shd w:val="clear" w:color="auto" w:fill="auto"/>
            <w:noWrap/>
            <w:tcMar>
              <w:left w:w="29" w:type="dxa"/>
              <w:right w:w="29" w:type="dxa"/>
            </w:tcMar>
            <w:textDirection w:val="btLr"/>
            <w:hideMark/>
          </w:tcPr>
          <w:p w14:paraId="30734620" w14:textId="77777777" w:rsidR="00A13C0B" w:rsidRPr="00E54DEC" w:rsidRDefault="00A13C0B" w:rsidP="00124113">
            <w:pPr>
              <w:spacing w:before="0" w:after="0"/>
              <w:ind w:left="113" w:right="113"/>
              <w:jc w:val="center"/>
              <w:rPr>
                <w:rFonts w:ascii="Calibri" w:hAnsi="Calibri"/>
                <w:b/>
                <w:bCs/>
                <w:color w:val="000000"/>
                <w:sz w:val="15"/>
                <w:szCs w:val="15"/>
              </w:rPr>
            </w:pPr>
            <w:r w:rsidRPr="00E54DEC">
              <w:rPr>
                <w:rFonts w:ascii="Calibri" w:hAnsi="Calibri"/>
                <w:b/>
                <w:bCs/>
                <w:color w:val="000000"/>
                <w:sz w:val="15"/>
                <w:szCs w:val="15"/>
              </w:rPr>
              <w:t>Patient</w:t>
            </w:r>
          </w:p>
        </w:tc>
        <w:tc>
          <w:tcPr>
            <w:tcW w:w="236" w:type="dxa"/>
            <w:tcBorders>
              <w:top w:val="single" w:sz="4" w:space="0" w:color="auto"/>
              <w:left w:val="nil"/>
              <w:bottom w:val="single" w:sz="4" w:space="0" w:color="auto"/>
              <w:right w:val="single" w:sz="4" w:space="0" w:color="auto"/>
            </w:tcBorders>
            <w:shd w:val="clear" w:color="auto" w:fill="auto"/>
            <w:noWrap/>
            <w:tcMar>
              <w:left w:w="29" w:type="dxa"/>
              <w:right w:w="29" w:type="dxa"/>
            </w:tcMar>
            <w:textDirection w:val="btLr"/>
            <w:hideMark/>
          </w:tcPr>
          <w:p w14:paraId="515618A2" w14:textId="77777777" w:rsidR="00A13C0B" w:rsidRPr="00E54DEC" w:rsidRDefault="00A13C0B" w:rsidP="00124113">
            <w:pPr>
              <w:spacing w:before="0" w:after="0"/>
              <w:ind w:left="113" w:right="113"/>
              <w:jc w:val="center"/>
              <w:rPr>
                <w:rFonts w:ascii="Calibri" w:hAnsi="Calibri"/>
                <w:b/>
                <w:bCs/>
                <w:color w:val="000000"/>
                <w:sz w:val="15"/>
                <w:szCs w:val="15"/>
              </w:rPr>
            </w:pPr>
            <w:r w:rsidRPr="00E54DEC">
              <w:rPr>
                <w:rFonts w:ascii="Calibri" w:hAnsi="Calibri"/>
                <w:b/>
                <w:bCs/>
                <w:color w:val="000000"/>
                <w:sz w:val="15"/>
                <w:szCs w:val="15"/>
              </w:rPr>
              <w:t>age</w:t>
            </w:r>
          </w:p>
        </w:tc>
        <w:tc>
          <w:tcPr>
            <w:tcW w:w="604" w:type="dxa"/>
            <w:tcBorders>
              <w:top w:val="single" w:sz="4" w:space="0" w:color="auto"/>
              <w:left w:val="nil"/>
              <w:bottom w:val="single" w:sz="4" w:space="0" w:color="auto"/>
              <w:right w:val="single" w:sz="4" w:space="0" w:color="auto"/>
            </w:tcBorders>
            <w:shd w:val="clear" w:color="auto" w:fill="auto"/>
            <w:noWrap/>
            <w:tcMar>
              <w:left w:w="29" w:type="dxa"/>
              <w:right w:w="29" w:type="dxa"/>
            </w:tcMar>
            <w:textDirection w:val="btLr"/>
            <w:hideMark/>
          </w:tcPr>
          <w:p w14:paraId="6EFBE4FA" w14:textId="77777777" w:rsidR="00A13C0B" w:rsidRPr="00E54DEC" w:rsidRDefault="00A13C0B" w:rsidP="00124113">
            <w:pPr>
              <w:spacing w:before="0" w:after="0"/>
              <w:ind w:left="113" w:right="113"/>
              <w:jc w:val="center"/>
              <w:rPr>
                <w:rFonts w:ascii="Calibri" w:hAnsi="Calibri"/>
                <w:b/>
                <w:bCs/>
                <w:color w:val="000000"/>
                <w:sz w:val="15"/>
                <w:szCs w:val="15"/>
              </w:rPr>
            </w:pPr>
            <w:r w:rsidRPr="00E54DEC">
              <w:rPr>
                <w:rFonts w:ascii="Calibri" w:hAnsi="Calibri"/>
                <w:b/>
                <w:bCs/>
                <w:color w:val="000000"/>
                <w:sz w:val="15"/>
                <w:szCs w:val="15"/>
              </w:rPr>
              <w:t>ASCVDRiskScore</w:t>
            </w:r>
          </w:p>
        </w:tc>
        <w:tc>
          <w:tcPr>
            <w:tcW w:w="520" w:type="dxa"/>
            <w:tcBorders>
              <w:top w:val="single" w:sz="4" w:space="0" w:color="auto"/>
              <w:left w:val="nil"/>
              <w:bottom w:val="single" w:sz="4" w:space="0" w:color="auto"/>
              <w:right w:val="single" w:sz="4" w:space="0" w:color="auto"/>
            </w:tcBorders>
            <w:shd w:val="clear" w:color="auto" w:fill="auto"/>
            <w:noWrap/>
            <w:tcMar>
              <w:left w:w="29" w:type="dxa"/>
              <w:right w:w="29" w:type="dxa"/>
            </w:tcMar>
            <w:textDirection w:val="btLr"/>
            <w:hideMark/>
          </w:tcPr>
          <w:p w14:paraId="508C3AC3" w14:textId="77777777" w:rsidR="00A13C0B" w:rsidRPr="00E54DEC" w:rsidRDefault="00A13C0B" w:rsidP="00124113">
            <w:pPr>
              <w:spacing w:before="0" w:after="0"/>
              <w:ind w:left="113" w:right="113"/>
              <w:jc w:val="center"/>
              <w:rPr>
                <w:rFonts w:ascii="Calibri" w:hAnsi="Calibri"/>
                <w:b/>
                <w:bCs/>
                <w:color w:val="000000"/>
                <w:sz w:val="15"/>
                <w:szCs w:val="15"/>
              </w:rPr>
            </w:pPr>
            <w:r w:rsidRPr="00E54DEC">
              <w:rPr>
                <w:rFonts w:ascii="Calibri" w:hAnsi="Calibri"/>
                <w:b/>
                <w:bCs/>
                <w:color w:val="000000"/>
                <w:sz w:val="15"/>
                <w:szCs w:val="15"/>
              </w:rPr>
              <w:t>issued</w:t>
            </w:r>
          </w:p>
        </w:tc>
        <w:tc>
          <w:tcPr>
            <w:tcW w:w="271" w:type="dxa"/>
            <w:tcBorders>
              <w:top w:val="single" w:sz="4" w:space="0" w:color="auto"/>
              <w:left w:val="nil"/>
              <w:bottom w:val="single" w:sz="4" w:space="0" w:color="auto"/>
              <w:right w:val="single" w:sz="4" w:space="0" w:color="auto"/>
            </w:tcBorders>
            <w:shd w:val="clear" w:color="auto" w:fill="auto"/>
            <w:noWrap/>
            <w:tcMar>
              <w:left w:w="29" w:type="dxa"/>
              <w:right w:w="29" w:type="dxa"/>
            </w:tcMar>
            <w:textDirection w:val="btLr"/>
            <w:hideMark/>
          </w:tcPr>
          <w:p w14:paraId="2EB73311" w14:textId="77777777" w:rsidR="00A13C0B" w:rsidRPr="00E54DEC" w:rsidRDefault="00A13C0B" w:rsidP="00124113">
            <w:pPr>
              <w:spacing w:before="0" w:after="0"/>
              <w:ind w:left="113" w:right="113"/>
              <w:jc w:val="center"/>
              <w:rPr>
                <w:rFonts w:ascii="Calibri" w:hAnsi="Calibri"/>
                <w:b/>
                <w:bCs/>
                <w:color w:val="000000"/>
                <w:sz w:val="15"/>
                <w:szCs w:val="15"/>
              </w:rPr>
            </w:pPr>
            <w:r w:rsidRPr="00E54DEC">
              <w:rPr>
                <w:rFonts w:ascii="Calibri" w:hAnsi="Calibri"/>
                <w:b/>
                <w:bCs/>
                <w:color w:val="000000"/>
                <w:sz w:val="15"/>
                <w:szCs w:val="15"/>
              </w:rPr>
              <w:t>LDL</w:t>
            </w:r>
          </w:p>
        </w:tc>
        <w:tc>
          <w:tcPr>
            <w:tcW w:w="235" w:type="dxa"/>
            <w:tcBorders>
              <w:top w:val="single" w:sz="4" w:space="0" w:color="auto"/>
              <w:left w:val="nil"/>
              <w:bottom w:val="single" w:sz="4" w:space="0" w:color="auto"/>
              <w:right w:val="single" w:sz="4" w:space="0" w:color="auto"/>
            </w:tcBorders>
            <w:shd w:val="clear" w:color="auto" w:fill="auto"/>
            <w:noWrap/>
            <w:tcMar>
              <w:left w:w="29" w:type="dxa"/>
              <w:right w:w="29" w:type="dxa"/>
            </w:tcMar>
            <w:textDirection w:val="btLr"/>
            <w:hideMark/>
          </w:tcPr>
          <w:p w14:paraId="452EE00D" w14:textId="77777777" w:rsidR="00A13C0B" w:rsidRPr="00E54DEC" w:rsidRDefault="00A13C0B" w:rsidP="00124113">
            <w:pPr>
              <w:spacing w:before="0" w:after="0"/>
              <w:ind w:left="113" w:right="113"/>
              <w:jc w:val="center"/>
              <w:rPr>
                <w:rFonts w:ascii="Calibri" w:hAnsi="Calibri"/>
                <w:b/>
                <w:bCs/>
                <w:color w:val="000000"/>
                <w:sz w:val="15"/>
                <w:szCs w:val="15"/>
              </w:rPr>
            </w:pPr>
            <w:r w:rsidRPr="00E54DEC">
              <w:rPr>
                <w:rFonts w:ascii="Calibri" w:hAnsi="Calibri"/>
                <w:b/>
                <w:bCs/>
                <w:color w:val="000000"/>
                <w:sz w:val="15"/>
                <w:szCs w:val="15"/>
              </w:rPr>
              <w:t>HDL</w:t>
            </w:r>
          </w:p>
        </w:tc>
        <w:tc>
          <w:tcPr>
            <w:tcW w:w="449" w:type="dxa"/>
            <w:tcBorders>
              <w:top w:val="single" w:sz="4" w:space="0" w:color="auto"/>
              <w:left w:val="nil"/>
              <w:bottom w:val="single" w:sz="4" w:space="0" w:color="auto"/>
              <w:right w:val="single" w:sz="4" w:space="0" w:color="auto"/>
            </w:tcBorders>
            <w:shd w:val="clear" w:color="auto" w:fill="auto"/>
            <w:noWrap/>
            <w:tcMar>
              <w:left w:w="29" w:type="dxa"/>
              <w:right w:w="29" w:type="dxa"/>
            </w:tcMar>
            <w:textDirection w:val="btLr"/>
            <w:hideMark/>
          </w:tcPr>
          <w:p w14:paraId="32563A80" w14:textId="77777777" w:rsidR="00A13C0B" w:rsidRPr="00E54DEC" w:rsidRDefault="00A13C0B" w:rsidP="00124113">
            <w:pPr>
              <w:spacing w:before="0" w:after="0"/>
              <w:ind w:left="113" w:right="113"/>
              <w:jc w:val="center"/>
              <w:rPr>
                <w:rFonts w:ascii="Calibri" w:hAnsi="Calibri"/>
                <w:b/>
                <w:bCs/>
                <w:color w:val="000000"/>
                <w:sz w:val="15"/>
                <w:szCs w:val="15"/>
              </w:rPr>
            </w:pPr>
            <w:r w:rsidRPr="00E54DEC">
              <w:rPr>
                <w:rFonts w:ascii="Calibri" w:hAnsi="Calibri"/>
                <w:b/>
                <w:bCs/>
                <w:color w:val="000000"/>
                <w:sz w:val="15"/>
                <w:szCs w:val="15"/>
              </w:rPr>
              <w:t>issued</w:t>
            </w:r>
          </w:p>
        </w:tc>
        <w:tc>
          <w:tcPr>
            <w:tcW w:w="572" w:type="dxa"/>
            <w:tcBorders>
              <w:top w:val="single" w:sz="4" w:space="0" w:color="auto"/>
              <w:left w:val="nil"/>
              <w:bottom w:val="single" w:sz="4" w:space="0" w:color="auto"/>
              <w:right w:val="single" w:sz="4" w:space="0" w:color="auto"/>
            </w:tcBorders>
            <w:shd w:val="clear" w:color="auto" w:fill="auto"/>
            <w:noWrap/>
            <w:tcMar>
              <w:left w:w="29" w:type="dxa"/>
              <w:right w:w="29" w:type="dxa"/>
            </w:tcMar>
            <w:textDirection w:val="btLr"/>
            <w:hideMark/>
          </w:tcPr>
          <w:p w14:paraId="310F09EE" w14:textId="77777777" w:rsidR="00A13C0B" w:rsidRPr="00E54DEC" w:rsidRDefault="00A13C0B" w:rsidP="00124113">
            <w:pPr>
              <w:spacing w:before="0" w:after="0"/>
              <w:ind w:left="113" w:right="113"/>
              <w:jc w:val="center"/>
              <w:rPr>
                <w:rFonts w:ascii="Calibri" w:hAnsi="Calibri"/>
                <w:b/>
                <w:bCs/>
                <w:color w:val="000000"/>
                <w:sz w:val="15"/>
                <w:szCs w:val="15"/>
              </w:rPr>
            </w:pPr>
            <w:r w:rsidRPr="00E54DEC">
              <w:rPr>
                <w:rFonts w:ascii="Calibri" w:hAnsi="Calibri"/>
                <w:b/>
                <w:bCs/>
                <w:color w:val="000000"/>
                <w:sz w:val="15"/>
                <w:szCs w:val="15"/>
              </w:rPr>
              <w:t>SmokingStatus</w:t>
            </w:r>
          </w:p>
        </w:tc>
        <w:tc>
          <w:tcPr>
            <w:tcW w:w="353" w:type="dxa"/>
            <w:tcBorders>
              <w:top w:val="single" w:sz="4" w:space="0" w:color="auto"/>
              <w:left w:val="nil"/>
              <w:bottom w:val="single" w:sz="4" w:space="0" w:color="auto"/>
              <w:right w:val="single" w:sz="4" w:space="0" w:color="auto"/>
            </w:tcBorders>
            <w:shd w:val="clear" w:color="auto" w:fill="auto"/>
            <w:noWrap/>
            <w:tcMar>
              <w:left w:w="29" w:type="dxa"/>
              <w:right w:w="29" w:type="dxa"/>
            </w:tcMar>
            <w:textDirection w:val="btLr"/>
            <w:hideMark/>
          </w:tcPr>
          <w:p w14:paraId="28FCC99A" w14:textId="77777777" w:rsidR="00A13C0B" w:rsidRPr="00E54DEC" w:rsidRDefault="00A13C0B" w:rsidP="00124113">
            <w:pPr>
              <w:spacing w:before="0" w:after="0"/>
              <w:ind w:left="113" w:right="113"/>
              <w:jc w:val="center"/>
              <w:rPr>
                <w:rFonts w:ascii="Calibri" w:hAnsi="Calibri"/>
                <w:b/>
                <w:bCs/>
                <w:color w:val="000000"/>
                <w:sz w:val="15"/>
                <w:szCs w:val="15"/>
              </w:rPr>
            </w:pPr>
            <w:r w:rsidRPr="00E54DEC">
              <w:rPr>
                <w:rFonts w:ascii="Calibri" w:hAnsi="Calibri"/>
                <w:b/>
                <w:bCs/>
                <w:color w:val="000000"/>
                <w:sz w:val="15"/>
                <w:szCs w:val="15"/>
              </w:rPr>
              <w:t>Diabetes</w:t>
            </w:r>
          </w:p>
        </w:tc>
        <w:tc>
          <w:tcPr>
            <w:tcW w:w="604" w:type="dxa"/>
            <w:tcBorders>
              <w:top w:val="single" w:sz="4" w:space="0" w:color="auto"/>
              <w:left w:val="nil"/>
              <w:bottom w:val="single" w:sz="4" w:space="0" w:color="auto"/>
              <w:right w:val="single" w:sz="4" w:space="0" w:color="auto"/>
            </w:tcBorders>
            <w:shd w:val="clear" w:color="auto" w:fill="auto"/>
            <w:noWrap/>
            <w:tcMar>
              <w:left w:w="29" w:type="dxa"/>
              <w:right w:w="29" w:type="dxa"/>
            </w:tcMar>
            <w:textDirection w:val="btLr"/>
            <w:hideMark/>
          </w:tcPr>
          <w:p w14:paraId="04CEE022" w14:textId="77777777" w:rsidR="00A13C0B" w:rsidRPr="00E54DEC" w:rsidRDefault="00A13C0B" w:rsidP="00124113">
            <w:pPr>
              <w:spacing w:before="0" w:after="0"/>
              <w:ind w:left="113" w:right="113"/>
              <w:jc w:val="center"/>
              <w:rPr>
                <w:rFonts w:ascii="Calibri" w:hAnsi="Calibri"/>
                <w:b/>
                <w:bCs/>
                <w:color w:val="000000"/>
                <w:sz w:val="15"/>
                <w:szCs w:val="15"/>
              </w:rPr>
            </w:pPr>
            <w:r w:rsidRPr="00E54DEC">
              <w:rPr>
                <w:rFonts w:ascii="Calibri" w:hAnsi="Calibri"/>
                <w:b/>
                <w:bCs/>
                <w:color w:val="000000"/>
                <w:sz w:val="15"/>
                <w:szCs w:val="15"/>
              </w:rPr>
              <w:t>StatinStatement</w:t>
            </w:r>
          </w:p>
        </w:tc>
        <w:tc>
          <w:tcPr>
            <w:tcW w:w="1099" w:type="dxa"/>
            <w:tcBorders>
              <w:top w:val="single" w:sz="4" w:space="0" w:color="auto"/>
              <w:left w:val="nil"/>
              <w:bottom w:val="single" w:sz="4" w:space="0" w:color="auto"/>
              <w:right w:val="single" w:sz="4" w:space="0" w:color="auto"/>
            </w:tcBorders>
            <w:shd w:val="clear" w:color="auto" w:fill="auto"/>
            <w:noWrap/>
            <w:tcMar>
              <w:left w:w="29" w:type="dxa"/>
              <w:right w:w="29" w:type="dxa"/>
            </w:tcMar>
            <w:textDirection w:val="btLr"/>
            <w:hideMark/>
          </w:tcPr>
          <w:p w14:paraId="0F791AE6" w14:textId="77777777" w:rsidR="00A13C0B" w:rsidRPr="00E54DEC" w:rsidRDefault="00A13C0B" w:rsidP="00124113">
            <w:pPr>
              <w:spacing w:before="0" w:after="0"/>
              <w:ind w:left="113" w:right="113"/>
              <w:jc w:val="center"/>
              <w:rPr>
                <w:rFonts w:ascii="Calibri" w:hAnsi="Calibri"/>
                <w:b/>
                <w:bCs/>
                <w:color w:val="000000"/>
                <w:sz w:val="15"/>
                <w:szCs w:val="15"/>
              </w:rPr>
            </w:pPr>
            <w:r w:rsidRPr="00E54DEC">
              <w:rPr>
                <w:rFonts w:ascii="Calibri" w:hAnsi="Calibri"/>
                <w:b/>
                <w:bCs/>
                <w:color w:val="000000"/>
                <w:sz w:val="15"/>
                <w:szCs w:val="15"/>
              </w:rPr>
              <w:t>RESULT: MeetsInclusionCriteria</w:t>
            </w:r>
          </w:p>
        </w:tc>
        <w:tc>
          <w:tcPr>
            <w:tcW w:w="1113" w:type="dxa"/>
            <w:tcBorders>
              <w:top w:val="single" w:sz="4" w:space="0" w:color="auto"/>
              <w:left w:val="nil"/>
              <w:bottom w:val="single" w:sz="4" w:space="0" w:color="auto"/>
              <w:right w:val="single" w:sz="4" w:space="0" w:color="auto"/>
            </w:tcBorders>
            <w:shd w:val="clear" w:color="auto" w:fill="auto"/>
            <w:noWrap/>
            <w:tcMar>
              <w:left w:w="29" w:type="dxa"/>
              <w:right w:w="29" w:type="dxa"/>
            </w:tcMar>
            <w:textDirection w:val="btLr"/>
            <w:hideMark/>
          </w:tcPr>
          <w:p w14:paraId="340992EB" w14:textId="77777777" w:rsidR="00A13C0B" w:rsidRPr="00E54DEC" w:rsidRDefault="00A13C0B" w:rsidP="00124113">
            <w:pPr>
              <w:spacing w:before="0" w:after="0"/>
              <w:ind w:left="113" w:right="113"/>
              <w:jc w:val="center"/>
              <w:rPr>
                <w:rFonts w:ascii="Calibri" w:hAnsi="Calibri"/>
                <w:b/>
                <w:bCs/>
                <w:color w:val="000000"/>
                <w:sz w:val="15"/>
                <w:szCs w:val="15"/>
              </w:rPr>
            </w:pPr>
            <w:r w:rsidRPr="00E54DEC">
              <w:rPr>
                <w:rFonts w:ascii="Calibri" w:hAnsi="Calibri"/>
                <w:b/>
                <w:bCs/>
                <w:color w:val="000000"/>
                <w:sz w:val="15"/>
                <w:szCs w:val="15"/>
              </w:rPr>
              <w:t>RESULT: MeetsExclusionCriteria</w:t>
            </w:r>
          </w:p>
        </w:tc>
        <w:tc>
          <w:tcPr>
            <w:tcW w:w="929" w:type="dxa"/>
            <w:tcBorders>
              <w:top w:val="single" w:sz="4" w:space="0" w:color="auto"/>
              <w:left w:val="nil"/>
              <w:bottom w:val="single" w:sz="4" w:space="0" w:color="auto"/>
              <w:right w:val="single" w:sz="4" w:space="0" w:color="auto"/>
            </w:tcBorders>
            <w:shd w:val="clear" w:color="auto" w:fill="auto"/>
            <w:noWrap/>
            <w:tcMar>
              <w:left w:w="29" w:type="dxa"/>
              <w:right w:w="29" w:type="dxa"/>
            </w:tcMar>
            <w:textDirection w:val="btLr"/>
            <w:hideMark/>
          </w:tcPr>
          <w:p w14:paraId="6E55FF09" w14:textId="77777777" w:rsidR="00A13C0B" w:rsidRPr="00E54DEC" w:rsidRDefault="00A13C0B" w:rsidP="00124113">
            <w:pPr>
              <w:spacing w:before="0" w:after="0"/>
              <w:ind w:left="113" w:right="113"/>
              <w:jc w:val="center"/>
              <w:rPr>
                <w:rFonts w:ascii="Calibri" w:hAnsi="Calibri"/>
                <w:b/>
                <w:bCs/>
                <w:color w:val="000000"/>
                <w:sz w:val="15"/>
                <w:szCs w:val="15"/>
              </w:rPr>
            </w:pPr>
            <w:r w:rsidRPr="00E54DEC">
              <w:rPr>
                <w:rFonts w:ascii="Calibri" w:hAnsi="Calibri"/>
                <w:b/>
                <w:bCs/>
                <w:color w:val="000000"/>
                <w:sz w:val="15"/>
                <w:szCs w:val="15"/>
              </w:rPr>
              <w:t>RESULT: ShouldStartStatin</w:t>
            </w:r>
          </w:p>
        </w:tc>
        <w:tc>
          <w:tcPr>
            <w:tcW w:w="1011" w:type="dxa"/>
            <w:tcBorders>
              <w:top w:val="single" w:sz="4" w:space="0" w:color="auto"/>
              <w:left w:val="nil"/>
              <w:bottom w:val="single" w:sz="4" w:space="0" w:color="auto"/>
              <w:right w:val="single" w:sz="4" w:space="0" w:color="auto"/>
            </w:tcBorders>
            <w:shd w:val="clear" w:color="auto" w:fill="auto"/>
            <w:noWrap/>
            <w:tcMar>
              <w:left w:w="29" w:type="dxa"/>
              <w:right w:w="29" w:type="dxa"/>
            </w:tcMar>
            <w:textDirection w:val="btLr"/>
            <w:hideMark/>
          </w:tcPr>
          <w:p w14:paraId="7425E8EA" w14:textId="77777777" w:rsidR="00A13C0B" w:rsidRPr="00E54DEC" w:rsidRDefault="00A13C0B" w:rsidP="00124113">
            <w:pPr>
              <w:spacing w:before="0" w:after="0"/>
              <w:ind w:left="113" w:right="113"/>
              <w:jc w:val="center"/>
              <w:rPr>
                <w:rFonts w:ascii="Calibri" w:hAnsi="Calibri"/>
                <w:b/>
                <w:bCs/>
                <w:color w:val="000000"/>
                <w:sz w:val="15"/>
                <w:szCs w:val="15"/>
              </w:rPr>
            </w:pPr>
            <w:r w:rsidRPr="00E54DEC">
              <w:rPr>
                <w:rFonts w:ascii="Calibri" w:hAnsi="Calibri"/>
                <w:b/>
                <w:bCs/>
                <w:color w:val="000000"/>
                <w:sz w:val="15"/>
                <w:szCs w:val="15"/>
              </w:rPr>
              <w:t>RESULT: ShouldDiscussStatin</w:t>
            </w:r>
          </w:p>
        </w:tc>
        <w:tc>
          <w:tcPr>
            <w:tcW w:w="807" w:type="dxa"/>
            <w:tcBorders>
              <w:top w:val="single" w:sz="4" w:space="0" w:color="auto"/>
              <w:left w:val="nil"/>
              <w:bottom w:val="single" w:sz="4" w:space="0" w:color="auto"/>
              <w:right w:val="single" w:sz="4" w:space="0" w:color="auto"/>
            </w:tcBorders>
            <w:shd w:val="clear" w:color="auto" w:fill="auto"/>
            <w:noWrap/>
            <w:tcMar>
              <w:left w:w="29" w:type="dxa"/>
              <w:right w:w="29" w:type="dxa"/>
            </w:tcMar>
            <w:textDirection w:val="btLr"/>
            <w:hideMark/>
          </w:tcPr>
          <w:p w14:paraId="6D654188" w14:textId="77777777" w:rsidR="00A13C0B" w:rsidRPr="00E54DEC" w:rsidRDefault="00A13C0B" w:rsidP="00124113">
            <w:pPr>
              <w:spacing w:before="0" w:after="0"/>
              <w:ind w:left="113" w:right="113"/>
              <w:jc w:val="center"/>
              <w:rPr>
                <w:rFonts w:ascii="Calibri" w:hAnsi="Calibri"/>
                <w:b/>
                <w:bCs/>
                <w:color w:val="000000"/>
                <w:sz w:val="15"/>
                <w:szCs w:val="15"/>
              </w:rPr>
            </w:pPr>
            <w:r w:rsidRPr="00E54DEC">
              <w:rPr>
                <w:rFonts w:ascii="Calibri" w:hAnsi="Calibri"/>
                <w:b/>
                <w:bCs/>
                <w:color w:val="000000"/>
                <w:sz w:val="15"/>
                <w:szCs w:val="15"/>
              </w:rPr>
              <w:t>RESULT: Errors</w:t>
            </w:r>
          </w:p>
        </w:tc>
        <w:tc>
          <w:tcPr>
            <w:tcW w:w="1153" w:type="dxa"/>
            <w:tcBorders>
              <w:top w:val="single" w:sz="4" w:space="0" w:color="auto"/>
              <w:left w:val="nil"/>
              <w:bottom w:val="single" w:sz="4" w:space="0" w:color="auto"/>
              <w:right w:val="single" w:sz="4" w:space="0" w:color="auto"/>
            </w:tcBorders>
            <w:shd w:val="clear" w:color="auto" w:fill="auto"/>
            <w:noWrap/>
            <w:tcMar>
              <w:left w:w="29" w:type="dxa"/>
              <w:right w:w="29" w:type="dxa"/>
            </w:tcMar>
            <w:textDirection w:val="btLr"/>
            <w:hideMark/>
          </w:tcPr>
          <w:p w14:paraId="608FE73B" w14:textId="77777777" w:rsidR="00A13C0B" w:rsidRPr="00E54DEC" w:rsidRDefault="00A13C0B" w:rsidP="00124113">
            <w:pPr>
              <w:spacing w:before="0" w:after="0"/>
              <w:ind w:left="113" w:right="113"/>
              <w:jc w:val="center"/>
              <w:rPr>
                <w:rFonts w:ascii="Calibri" w:hAnsi="Calibri"/>
                <w:b/>
                <w:bCs/>
                <w:color w:val="000000"/>
                <w:sz w:val="15"/>
                <w:szCs w:val="15"/>
              </w:rPr>
            </w:pPr>
            <w:r w:rsidRPr="00E54DEC">
              <w:rPr>
                <w:rFonts w:ascii="Calibri" w:hAnsi="Calibri"/>
                <w:b/>
                <w:bCs/>
                <w:color w:val="000000"/>
                <w:sz w:val="15"/>
                <w:szCs w:val="15"/>
              </w:rPr>
              <w:t>RESULT: Recommendation</w:t>
            </w:r>
          </w:p>
        </w:tc>
        <w:tc>
          <w:tcPr>
            <w:tcW w:w="1472" w:type="dxa"/>
            <w:tcBorders>
              <w:top w:val="single" w:sz="4" w:space="0" w:color="auto"/>
              <w:left w:val="nil"/>
              <w:bottom w:val="single" w:sz="4" w:space="0" w:color="auto"/>
              <w:right w:val="single" w:sz="4" w:space="0" w:color="auto"/>
            </w:tcBorders>
            <w:shd w:val="clear" w:color="auto" w:fill="auto"/>
            <w:noWrap/>
            <w:tcMar>
              <w:left w:w="29" w:type="dxa"/>
              <w:right w:w="29" w:type="dxa"/>
            </w:tcMar>
            <w:textDirection w:val="btLr"/>
            <w:hideMark/>
          </w:tcPr>
          <w:p w14:paraId="0BA6A0C6" w14:textId="77777777" w:rsidR="00A13C0B" w:rsidRPr="00E54DEC" w:rsidRDefault="00A13C0B" w:rsidP="00124113">
            <w:pPr>
              <w:spacing w:before="0" w:after="0"/>
              <w:ind w:left="113" w:right="113"/>
              <w:jc w:val="center"/>
              <w:rPr>
                <w:rFonts w:ascii="Calibri" w:hAnsi="Calibri"/>
                <w:b/>
                <w:bCs/>
                <w:color w:val="000000"/>
                <w:sz w:val="15"/>
                <w:szCs w:val="15"/>
              </w:rPr>
            </w:pPr>
            <w:r w:rsidRPr="00E54DEC">
              <w:rPr>
                <w:rFonts w:ascii="Calibri" w:hAnsi="Calibri"/>
                <w:b/>
                <w:bCs/>
                <w:color w:val="000000"/>
                <w:sz w:val="15"/>
                <w:szCs w:val="15"/>
              </w:rPr>
              <w:t>RESULT: Rationale</w:t>
            </w:r>
          </w:p>
        </w:tc>
      </w:tr>
      <w:tr w:rsidR="00A13C0B" w:rsidRPr="00E54DEC" w14:paraId="31AE9C57" w14:textId="77777777" w:rsidTr="006C087E">
        <w:trPr>
          <w:trHeight w:val="320"/>
        </w:trPr>
        <w:tc>
          <w:tcPr>
            <w:tcW w:w="1070" w:type="dxa"/>
            <w:tcBorders>
              <w:top w:val="nil"/>
              <w:left w:val="single" w:sz="4" w:space="0" w:color="auto"/>
              <w:bottom w:val="single" w:sz="4" w:space="0" w:color="auto"/>
              <w:right w:val="single" w:sz="4" w:space="0" w:color="auto"/>
            </w:tcBorders>
            <w:shd w:val="clear" w:color="auto" w:fill="auto"/>
            <w:noWrap/>
            <w:tcMar>
              <w:left w:w="29" w:type="dxa"/>
              <w:right w:w="29" w:type="dxa"/>
            </w:tcMar>
            <w:vAlign w:val="bottom"/>
            <w:hideMark/>
          </w:tcPr>
          <w:p w14:paraId="4BBFBF46" w14:textId="77777777" w:rsidR="00A13C0B" w:rsidRPr="00E54DEC" w:rsidRDefault="00A13C0B" w:rsidP="00C45C23">
            <w:pPr>
              <w:spacing w:before="0" w:after="0"/>
              <w:rPr>
                <w:rFonts w:ascii="Calibri" w:hAnsi="Calibri"/>
                <w:color w:val="000000"/>
                <w:sz w:val="15"/>
                <w:szCs w:val="15"/>
              </w:rPr>
            </w:pPr>
            <w:r w:rsidRPr="00E54DEC">
              <w:rPr>
                <w:rFonts w:ascii="Calibri" w:hAnsi="Calibri"/>
                <w:color w:val="000000"/>
                <w:sz w:val="15"/>
                <w:szCs w:val="15"/>
              </w:rPr>
              <w:t>Grade B Recommendation</w:t>
            </w:r>
          </w:p>
        </w:tc>
        <w:tc>
          <w:tcPr>
            <w:tcW w:w="452"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1619C523" w14:textId="77777777" w:rsidR="00A13C0B" w:rsidRPr="00E54DEC" w:rsidRDefault="00A13C0B" w:rsidP="00C45C23">
            <w:pPr>
              <w:spacing w:before="0" w:after="0"/>
              <w:rPr>
                <w:rFonts w:ascii="Calibri" w:hAnsi="Calibri"/>
                <w:color w:val="000000"/>
                <w:sz w:val="15"/>
                <w:szCs w:val="15"/>
              </w:rPr>
            </w:pPr>
            <w:r w:rsidRPr="00E54DEC">
              <w:rPr>
                <w:rFonts w:ascii="Calibri" w:hAnsi="Calibri"/>
                <w:color w:val="000000"/>
                <w:sz w:val="15"/>
                <w:szCs w:val="15"/>
              </w:rPr>
              <w:t>female</w:t>
            </w:r>
          </w:p>
        </w:tc>
        <w:tc>
          <w:tcPr>
            <w:tcW w:w="236"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75AC87FC" w14:textId="77777777" w:rsidR="00A13C0B" w:rsidRPr="00E54DEC" w:rsidRDefault="00A13C0B" w:rsidP="00C45C23">
            <w:pPr>
              <w:spacing w:before="0" w:after="0"/>
              <w:jc w:val="right"/>
              <w:rPr>
                <w:rFonts w:ascii="Calibri" w:hAnsi="Calibri"/>
                <w:color w:val="000000"/>
                <w:sz w:val="15"/>
                <w:szCs w:val="15"/>
              </w:rPr>
            </w:pPr>
            <w:r w:rsidRPr="00E54DEC">
              <w:rPr>
                <w:rFonts w:ascii="Calibri" w:hAnsi="Calibri"/>
                <w:color w:val="000000"/>
                <w:sz w:val="15"/>
                <w:szCs w:val="15"/>
              </w:rPr>
              <w:t>43</w:t>
            </w:r>
          </w:p>
        </w:tc>
        <w:tc>
          <w:tcPr>
            <w:tcW w:w="604"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76E9B831" w14:textId="77777777" w:rsidR="00A13C0B" w:rsidRPr="00E54DEC" w:rsidRDefault="00A13C0B" w:rsidP="00C45C23">
            <w:pPr>
              <w:spacing w:before="0" w:after="0"/>
              <w:jc w:val="right"/>
              <w:rPr>
                <w:rFonts w:ascii="Calibri" w:hAnsi="Calibri"/>
                <w:color w:val="000000"/>
                <w:sz w:val="15"/>
                <w:szCs w:val="15"/>
              </w:rPr>
            </w:pPr>
            <w:r w:rsidRPr="00E54DEC">
              <w:rPr>
                <w:rFonts w:ascii="Calibri" w:hAnsi="Calibri"/>
                <w:color w:val="000000"/>
                <w:sz w:val="15"/>
                <w:szCs w:val="15"/>
              </w:rPr>
              <w:t>32.44</w:t>
            </w:r>
          </w:p>
        </w:tc>
        <w:tc>
          <w:tcPr>
            <w:tcW w:w="520"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7F4C347F" w14:textId="77777777" w:rsidR="00A13C0B" w:rsidRPr="00E54DEC" w:rsidRDefault="00A13C0B" w:rsidP="00C45C23">
            <w:pPr>
              <w:spacing w:before="0" w:after="0"/>
              <w:rPr>
                <w:rFonts w:ascii="Calibri" w:hAnsi="Calibri"/>
                <w:color w:val="000000"/>
                <w:sz w:val="15"/>
                <w:szCs w:val="15"/>
              </w:rPr>
            </w:pPr>
            <w:r w:rsidRPr="00E54DEC">
              <w:rPr>
                <w:rFonts w:ascii="Calibri" w:hAnsi="Calibri"/>
                <w:color w:val="000000"/>
                <w:sz w:val="15"/>
                <w:szCs w:val="15"/>
              </w:rPr>
              <w:t> </w:t>
            </w:r>
          </w:p>
        </w:tc>
        <w:tc>
          <w:tcPr>
            <w:tcW w:w="271"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2986E05A" w14:textId="77777777" w:rsidR="00A13C0B" w:rsidRPr="00E54DEC" w:rsidRDefault="00A13C0B" w:rsidP="00C45C23">
            <w:pPr>
              <w:spacing w:before="0" w:after="0"/>
              <w:jc w:val="right"/>
              <w:rPr>
                <w:rFonts w:ascii="Calibri" w:hAnsi="Calibri"/>
                <w:color w:val="000000"/>
                <w:sz w:val="15"/>
                <w:szCs w:val="15"/>
              </w:rPr>
            </w:pPr>
            <w:r w:rsidRPr="00E54DEC">
              <w:rPr>
                <w:rFonts w:ascii="Calibri" w:hAnsi="Calibri"/>
                <w:color w:val="000000"/>
                <w:sz w:val="15"/>
                <w:szCs w:val="15"/>
              </w:rPr>
              <w:t>170</w:t>
            </w:r>
          </w:p>
        </w:tc>
        <w:tc>
          <w:tcPr>
            <w:tcW w:w="235"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3659AC0C" w14:textId="77777777" w:rsidR="00A13C0B" w:rsidRPr="00E54DEC" w:rsidRDefault="00A13C0B" w:rsidP="00C45C23">
            <w:pPr>
              <w:spacing w:before="0" w:after="0"/>
              <w:jc w:val="right"/>
              <w:rPr>
                <w:rFonts w:ascii="Calibri" w:hAnsi="Calibri"/>
                <w:color w:val="000000"/>
                <w:sz w:val="15"/>
                <w:szCs w:val="15"/>
              </w:rPr>
            </w:pPr>
            <w:r w:rsidRPr="00E54DEC">
              <w:rPr>
                <w:rFonts w:ascii="Calibri" w:hAnsi="Calibri"/>
                <w:color w:val="000000"/>
                <w:sz w:val="15"/>
                <w:szCs w:val="15"/>
              </w:rPr>
              <w:t>37</w:t>
            </w:r>
          </w:p>
        </w:tc>
        <w:tc>
          <w:tcPr>
            <w:tcW w:w="449"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292A098C" w14:textId="77777777" w:rsidR="00A13C0B" w:rsidRPr="00E54DEC" w:rsidRDefault="00A13C0B" w:rsidP="00C45C23">
            <w:pPr>
              <w:spacing w:before="0" w:after="0"/>
              <w:rPr>
                <w:rFonts w:ascii="Calibri" w:hAnsi="Calibri"/>
                <w:color w:val="000000"/>
                <w:sz w:val="15"/>
                <w:szCs w:val="15"/>
              </w:rPr>
            </w:pPr>
            <w:r w:rsidRPr="00E54DEC">
              <w:rPr>
                <w:rFonts w:ascii="Calibri" w:hAnsi="Calibri"/>
                <w:color w:val="000000"/>
                <w:sz w:val="15"/>
                <w:szCs w:val="15"/>
              </w:rPr>
              <w:t> </w:t>
            </w:r>
          </w:p>
        </w:tc>
        <w:tc>
          <w:tcPr>
            <w:tcW w:w="572"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4CBD1ABF" w14:textId="77777777" w:rsidR="00A13C0B" w:rsidRPr="00E54DEC" w:rsidRDefault="00A13C0B" w:rsidP="00C45C23">
            <w:pPr>
              <w:spacing w:before="0" w:after="0"/>
              <w:rPr>
                <w:rFonts w:ascii="Calibri" w:hAnsi="Calibri"/>
                <w:color w:val="000000"/>
                <w:sz w:val="15"/>
                <w:szCs w:val="15"/>
              </w:rPr>
            </w:pPr>
            <w:r w:rsidRPr="00E54DEC">
              <w:rPr>
                <w:rFonts w:ascii="Calibri" w:hAnsi="Calibri"/>
                <w:color w:val="000000"/>
                <w:sz w:val="15"/>
                <w:szCs w:val="15"/>
              </w:rPr>
              <w:t>current</w:t>
            </w:r>
          </w:p>
        </w:tc>
        <w:tc>
          <w:tcPr>
            <w:tcW w:w="353"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0DB7F7E4" w14:textId="77777777" w:rsidR="00A13C0B" w:rsidRPr="00E54DEC" w:rsidRDefault="00A13C0B" w:rsidP="00C45C23">
            <w:pPr>
              <w:spacing w:before="0" w:after="0"/>
              <w:rPr>
                <w:rFonts w:ascii="Calibri" w:hAnsi="Calibri"/>
                <w:color w:val="000000"/>
                <w:sz w:val="15"/>
                <w:szCs w:val="15"/>
              </w:rPr>
            </w:pPr>
            <w:r w:rsidRPr="00E54DEC">
              <w:rPr>
                <w:rFonts w:ascii="Calibri" w:hAnsi="Calibri"/>
                <w:color w:val="000000"/>
                <w:sz w:val="15"/>
                <w:szCs w:val="15"/>
              </w:rPr>
              <w:t>+</w:t>
            </w:r>
          </w:p>
        </w:tc>
        <w:tc>
          <w:tcPr>
            <w:tcW w:w="604"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65ADABE2" w14:textId="77777777" w:rsidR="00A13C0B" w:rsidRPr="00E54DEC" w:rsidRDefault="00A13C0B" w:rsidP="00C45C23">
            <w:pPr>
              <w:spacing w:before="0" w:after="0"/>
              <w:rPr>
                <w:rFonts w:ascii="Calibri" w:hAnsi="Calibri"/>
                <w:color w:val="000000"/>
                <w:sz w:val="15"/>
                <w:szCs w:val="15"/>
              </w:rPr>
            </w:pPr>
            <w:r w:rsidRPr="00E54DEC">
              <w:rPr>
                <w:rFonts w:ascii="Calibri" w:hAnsi="Calibri"/>
                <w:color w:val="000000"/>
                <w:sz w:val="15"/>
                <w:szCs w:val="15"/>
              </w:rPr>
              <w:t> </w:t>
            </w:r>
          </w:p>
        </w:tc>
        <w:tc>
          <w:tcPr>
            <w:tcW w:w="1099"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52A7F6EF" w14:textId="77777777" w:rsidR="00A13C0B" w:rsidRPr="00E54DEC" w:rsidRDefault="00A13C0B" w:rsidP="00C45C23">
            <w:pPr>
              <w:spacing w:before="0" w:after="0"/>
              <w:jc w:val="center"/>
              <w:rPr>
                <w:rFonts w:ascii="Calibri" w:hAnsi="Calibri"/>
                <w:color w:val="000000"/>
                <w:sz w:val="15"/>
                <w:szCs w:val="15"/>
              </w:rPr>
            </w:pPr>
            <w:r w:rsidRPr="00E54DEC">
              <w:rPr>
                <w:rFonts w:ascii="Calibri" w:hAnsi="Calibri"/>
                <w:color w:val="000000"/>
                <w:sz w:val="15"/>
                <w:szCs w:val="15"/>
              </w:rPr>
              <w:t>TRUE</w:t>
            </w:r>
          </w:p>
        </w:tc>
        <w:tc>
          <w:tcPr>
            <w:tcW w:w="1113"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10B91601" w14:textId="77777777" w:rsidR="00A13C0B" w:rsidRPr="00E54DEC" w:rsidRDefault="00A13C0B" w:rsidP="00C45C23">
            <w:pPr>
              <w:spacing w:before="0" w:after="0"/>
              <w:jc w:val="center"/>
              <w:rPr>
                <w:rFonts w:ascii="Calibri" w:hAnsi="Calibri"/>
                <w:color w:val="000000"/>
                <w:sz w:val="15"/>
                <w:szCs w:val="15"/>
              </w:rPr>
            </w:pPr>
            <w:r w:rsidRPr="00E54DEC">
              <w:rPr>
                <w:rFonts w:ascii="Calibri" w:hAnsi="Calibri"/>
                <w:color w:val="000000"/>
                <w:sz w:val="15"/>
                <w:szCs w:val="15"/>
              </w:rPr>
              <w:t>FALSE</w:t>
            </w:r>
          </w:p>
        </w:tc>
        <w:tc>
          <w:tcPr>
            <w:tcW w:w="929"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278DDC69" w14:textId="77777777" w:rsidR="00A13C0B" w:rsidRPr="00E54DEC" w:rsidRDefault="00A13C0B" w:rsidP="00C45C23">
            <w:pPr>
              <w:spacing w:before="0" w:after="0"/>
              <w:jc w:val="center"/>
              <w:rPr>
                <w:rFonts w:ascii="Calibri" w:hAnsi="Calibri"/>
                <w:color w:val="000000"/>
                <w:sz w:val="15"/>
                <w:szCs w:val="15"/>
              </w:rPr>
            </w:pPr>
            <w:r w:rsidRPr="00E54DEC">
              <w:rPr>
                <w:rFonts w:ascii="Calibri" w:hAnsi="Calibri"/>
                <w:color w:val="000000"/>
                <w:sz w:val="15"/>
                <w:szCs w:val="15"/>
              </w:rPr>
              <w:t>TRUE</w:t>
            </w:r>
          </w:p>
        </w:tc>
        <w:tc>
          <w:tcPr>
            <w:tcW w:w="1011"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084D7CE4" w14:textId="77777777" w:rsidR="00A13C0B" w:rsidRPr="00E54DEC" w:rsidRDefault="00A13C0B" w:rsidP="00C45C23">
            <w:pPr>
              <w:spacing w:before="0" w:after="0"/>
              <w:jc w:val="center"/>
              <w:rPr>
                <w:rFonts w:ascii="Calibri" w:hAnsi="Calibri"/>
                <w:color w:val="000000"/>
                <w:sz w:val="15"/>
                <w:szCs w:val="15"/>
              </w:rPr>
            </w:pPr>
            <w:r w:rsidRPr="00E54DEC">
              <w:rPr>
                <w:rFonts w:ascii="Calibri" w:hAnsi="Calibri"/>
                <w:color w:val="000000"/>
                <w:sz w:val="15"/>
                <w:szCs w:val="15"/>
              </w:rPr>
              <w:t>FALSE</w:t>
            </w:r>
          </w:p>
        </w:tc>
        <w:tc>
          <w:tcPr>
            <w:tcW w:w="807"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1FBCFB04" w14:textId="77777777" w:rsidR="00A13C0B" w:rsidRPr="00E54DEC" w:rsidRDefault="00A13C0B" w:rsidP="00C45C23">
            <w:pPr>
              <w:spacing w:before="0" w:after="0"/>
              <w:rPr>
                <w:rFonts w:ascii="Calibri" w:hAnsi="Calibri"/>
                <w:color w:val="000000"/>
                <w:sz w:val="15"/>
                <w:szCs w:val="15"/>
              </w:rPr>
            </w:pPr>
            <w:r w:rsidRPr="00E54DEC">
              <w:rPr>
                <w:rFonts w:ascii="Calibri" w:hAnsi="Calibri"/>
                <w:color w:val="000000"/>
                <w:sz w:val="15"/>
                <w:szCs w:val="15"/>
              </w:rPr>
              <w:t>&lt;null&gt;</w:t>
            </w:r>
          </w:p>
        </w:tc>
        <w:tc>
          <w:tcPr>
            <w:tcW w:w="1153"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2FF6872B" w14:textId="77777777" w:rsidR="00A13C0B" w:rsidRPr="00E54DEC" w:rsidRDefault="00A13C0B" w:rsidP="00C45C23">
            <w:pPr>
              <w:spacing w:before="0" w:after="0"/>
              <w:rPr>
                <w:rFonts w:ascii="Calibri" w:hAnsi="Calibri"/>
                <w:color w:val="000000"/>
                <w:sz w:val="15"/>
                <w:szCs w:val="15"/>
              </w:rPr>
            </w:pPr>
            <w:r w:rsidRPr="00E54DEC">
              <w:rPr>
                <w:rFonts w:ascii="Calibri" w:hAnsi="Calibri"/>
                <w:color w:val="000000"/>
                <w:sz w:val="15"/>
                <w:szCs w:val="15"/>
              </w:rPr>
              <w:t>~Start</w:t>
            </w:r>
          </w:p>
        </w:tc>
        <w:tc>
          <w:tcPr>
            <w:tcW w:w="1472"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1FAC57BC" w14:textId="77777777" w:rsidR="00A13C0B" w:rsidRPr="00E54DEC" w:rsidRDefault="00A13C0B" w:rsidP="00C45C23">
            <w:pPr>
              <w:spacing w:before="0" w:after="0"/>
              <w:rPr>
                <w:rFonts w:ascii="Calibri" w:hAnsi="Calibri"/>
                <w:color w:val="000000"/>
                <w:sz w:val="15"/>
                <w:szCs w:val="15"/>
              </w:rPr>
            </w:pPr>
            <w:r w:rsidRPr="00E54DEC">
              <w:rPr>
                <w:rFonts w:ascii="Calibri" w:hAnsi="Calibri"/>
                <w:color w:val="000000"/>
                <w:sz w:val="15"/>
                <w:szCs w:val="15"/>
              </w:rPr>
              <w:t>~moderate amount</w:t>
            </w:r>
          </w:p>
        </w:tc>
      </w:tr>
      <w:tr w:rsidR="00A13C0B" w:rsidRPr="00E54DEC" w14:paraId="013CDA06" w14:textId="77777777" w:rsidTr="006C087E">
        <w:trPr>
          <w:trHeight w:val="320"/>
        </w:trPr>
        <w:tc>
          <w:tcPr>
            <w:tcW w:w="1070" w:type="dxa"/>
            <w:tcBorders>
              <w:top w:val="nil"/>
              <w:left w:val="single" w:sz="4" w:space="0" w:color="auto"/>
              <w:bottom w:val="single" w:sz="4" w:space="0" w:color="auto"/>
              <w:right w:val="single" w:sz="4" w:space="0" w:color="auto"/>
            </w:tcBorders>
            <w:shd w:val="clear" w:color="auto" w:fill="auto"/>
            <w:noWrap/>
            <w:tcMar>
              <w:left w:w="29" w:type="dxa"/>
              <w:right w:w="29" w:type="dxa"/>
            </w:tcMar>
            <w:vAlign w:val="bottom"/>
            <w:hideMark/>
          </w:tcPr>
          <w:p w14:paraId="12B095AB" w14:textId="77777777" w:rsidR="00A13C0B" w:rsidRPr="00E54DEC" w:rsidRDefault="00A13C0B" w:rsidP="00C45C23">
            <w:pPr>
              <w:spacing w:before="0" w:after="0"/>
              <w:rPr>
                <w:rFonts w:ascii="Calibri" w:hAnsi="Calibri"/>
                <w:color w:val="000000"/>
                <w:sz w:val="15"/>
                <w:szCs w:val="15"/>
              </w:rPr>
            </w:pPr>
            <w:r w:rsidRPr="00E54DEC">
              <w:rPr>
                <w:rFonts w:ascii="Calibri" w:hAnsi="Calibri"/>
                <w:color w:val="000000"/>
                <w:sz w:val="15"/>
                <w:szCs w:val="15"/>
              </w:rPr>
              <w:t>Grade C Recommendation</w:t>
            </w:r>
          </w:p>
        </w:tc>
        <w:tc>
          <w:tcPr>
            <w:tcW w:w="452"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1B6A6F5B" w14:textId="77777777" w:rsidR="00A13C0B" w:rsidRPr="00E54DEC" w:rsidRDefault="00A13C0B" w:rsidP="00C45C23">
            <w:pPr>
              <w:spacing w:before="0" w:after="0"/>
              <w:rPr>
                <w:rFonts w:ascii="Calibri" w:hAnsi="Calibri"/>
                <w:color w:val="000000"/>
                <w:sz w:val="15"/>
                <w:szCs w:val="15"/>
              </w:rPr>
            </w:pPr>
            <w:r w:rsidRPr="00E54DEC">
              <w:rPr>
                <w:rFonts w:ascii="Calibri" w:hAnsi="Calibri"/>
                <w:color w:val="000000"/>
                <w:sz w:val="15"/>
                <w:szCs w:val="15"/>
              </w:rPr>
              <w:t>male</w:t>
            </w:r>
          </w:p>
        </w:tc>
        <w:tc>
          <w:tcPr>
            <w:tcW w:w="236"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5D3EAC4E" w14:textId="77777777" w:rsidR="00A13C0B" w:rsidRPr="00E54DEC" w:rsidRDefault="00A13C0B" w:rsidP="00C45C23">
            <w:pPr>
              <w:spacing w:before="0" w:after="0"/>
              <w:jc w:val="right"/>
              <w:rPr>
                <w:rFonts w:ascii="Calibri" w:hAnsi="Calibri"/>
                <w:color w:val="000000"/>
                <w:sz w:val="15"/>
                <w:szCs w:val="15"/>
              </w:rPr>
            </w:pPr>
            <w:r w:rsidRPr="00E54DEC">
              <w:rPr>
                <w:rFonts w:ascii="Calibri" w:hAnsi="Calibri"/>
                <w:color w:val="000000"/>
                <w:sz w:val="15"/>
                <w:szCs w:val="15"/>
              </w:rPr>
              <w:t>41</w:t>
            </w:r>
          </w:p>
        </w:tc>
        <w:tc>
          <w:tcPr>
            <w:tcW w:w="604"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486519A8" w14:textId="77777777" w:rsidR="00A13C0B" w:rsidRPr="00E54DEC" w:rsidRDefault="00A13C0B" w:rsidP="00C45C23">
            <w:pPr>
              <w:spacing w:before="0" w:after="0"/>
              <w:jc w:val="right"/>
              <w:rPr>
                <w:rFonts w:ascii="Calibri" w:hAnsi="Calibri"/>
                <w:color w:val="000000"/>
                <w:sz w:val="15"/>
                <w:szCs w:val="15"/>
              </w:rPr>
            </w:pPr>
            <w:r w:rsidRPr="00E54DEC">
              <w:rPr>
                <w:rFonts w:ascii="Calibri" w:hAnsi="Calibri"/>
                <w:color w:val="000000"/>
                <w:sz w:val="15"/>
                <w:szCs w:val="15"/>
              </w:rPr>
              <w:t>7.86</w:t>
            </w:r>
          </w:p>
        </w:tc>
        <w:tc>
          <w:tcPr>
            <w:tcW w:w="520"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69961C64" w14:textId="77777777" w:rsidR="00A13C0B" w:rsidRPr="00E54DEC" w:rsidRDefault="00A13C0B" w:rsidP="00C45C23">
            <w:pPr>
              <w:spacing w:before="0" w:after="0"/>
              <w:rPr>
                <w:rFonts w:ascii="Calibri" w:hAnsi="Calibri"/>
                <w:color w:val="000000"/>
                <w:sz w:val="15"/>
                <w:szCs w:val="15"/>
              </w:rPr>
            </w:pPr>
            <w:r w:rsidRPr="00E54DEC">
              <w:rPr>
                <w:rFonts w:ascii="Calibri" w:hAnsi="Calibri"/>
                <w:color w:val="000000"/>
                <w:sz w:val="15"/>
                <w:szCs w:val="15"/>
              </w:rPr>
              <w:t> </w:t>
            </w:r>
          </w:p>
        </w:tc>
        <w:tc>
          <w:tcPr>
            <w:tcW w:w="271"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3ECC2AC7" w14:textId="77777777" w:rsidR="00A13C0B" w:rsidRPr="00E54DEC" w:rsidRDefault="00A13C0B" w:rsidP="00C45C23">
            <w:pPr>
              <w:spacing w:before="0" w:after="0"/>
              <w:jc w:val="right"/>
              <w:rPr>
                <w:rFonts w:ascii="Calibri" w:hAnsi="Calibri"/>
                <w:color w:val="000000"/>
                <w:sz w:val="15"/>
                <w:szCs w:val="15"/>
              </w:rPr>
            </w:pPr>
            <w:r w:rsidRPr="00E54DEC">
              <w:rPr>
                <w:rFonts w:ascii="Calibri" w:hAnsi="Calibri"/>
                <w:color w:val="000000"/>
                <w:sz w:val="15"/>
                <w:szCs w:val="15"/>
              </w:rPr>
              <w:t>145</w:t>
            </w:r>
          </w:p>
        </w:tc>
        <w:tc>
          <w:tcPr>
            <w:tcW w:w="235"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3991F733" w14:textId="77777777" w:rsidR="00A13C0B" w:rsidRPr="00E54DEC" w:rsidRDefault="00A13C0B" w:rsidP="00C45C23">
            <w:pPr>
              <w:spacing w:before="0" w:after="0"/>
              <w:jc w:val="right"/>
              <w:rPr>
                <w:rFonts w:ascii="Calibri" w:hAnsi="Calibri"/>
                <w:color w:val="000000"/>
                <w:sz w:val="15"/>
                <w:szCs w:val="15"/>
              </w:rPr>
            </w:pPr>
            <w:r w:rsidRPr="00E54DEC">
              <w:rPr>
                <w:rFonts w:ascii="Calibri" w:hAnsi="Calibri"/>
                <w:color w:val="000000"/>
                <w:sz w:val="15"/>
                <w:szCs w:val="15"/>
              </w:rPr>
              <w:t>45</w:t>
            </w:r>
          </w:p>
        </w:tc>
        <w:tc>
          <w:tcPr>
            <w:tcW w:w="449"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2FC53060" w14:textId="77777777" w:rsidR="00A13C0B" w:rsidRPr="00E54DEC" w:rsidRDefault="00A13C0B" w:rsidP="00C45C23">
            <w:pPr>
              <w:spacing w:before="0" w:after="0"/>
              <w:rPr>
                <w:rFonts w:ascii="Calibri" w:hAnsi="Calibri"/>
                <w:color w:val="000000"/>
                <w:sz w:val="15"/>
                <w:szCs w:val="15"/>
              </w:rPr>
            </w:pPr>
            <w:r w:rsidRPr="00E54DEC">
              <w:rPr>
                <w:rFonts w:ascii="Calibri" w:hAnsi="Calibri"/>
                <w:color w:val="000000"/>
                <w:sz w:val="15"/>
                <w:szCs w:val="15"/>
              </w:rPr>
              <w:t> </w:t>
            </w:r>
          </w:p>
        </w:tc>
        <w:tc>
          <w:tcPr>
            <w:tcW w:w="572"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3ADDAC57" w14:textId="77777777" w:rsidR="00A13C0B" w:rsidRPr="00E54DEC" w:rsidRDefault="00A13C0B" w:rsidP="00C45C23">
            <w:pPr>
              <w:spacing w:before="0" w:after="0"/>
              <w:rPr>
                <w:rFonts w:ascii="Calibri" w:hAnsi="Calibri"/>
                <w:color w:val="000000"/>
                <w:sz w:val="15"/>
                <w:szCs w:val="15"/>
              </w:rPr>
            </w:pPr>
            <w:r w:rsidRPr="00E54DEC">
              <w:rPr>
                <w:rFonts w:ascii="Calibri" w:hAnsi="Calibri"/>
                <w:color w:val="000000"/>
                <w:sz w:val="15"/>
                <w:szCs w:val="15"/>
              </w:rPr>
              <w:t>someday</w:t>
            </w:r>
          </w:p>
        </w:tc>
        <w:tc>
          <w:tcPr>
            <w:tcW w:w="353"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65295ACC" w14:textId="77777777" w:rsidR="00A13C0B" w:rsidRPr="00E54DEC" w:rsidRDefault="00A13C0B" w:rsidP="00C45C23">
            <w:pPr>
              <w:spacing w:before="0" w:after="0"/>
              <w:rPr>
                <w:rFonts w:ascii="Calibri" w:hAnsi="Calibri"/>
                <w:color w:val="000000"/>
                <w:sz w:val="15"/>
                <w:szCs w:val="15"/>
              </w:rPr>
            </w:pPr>
            <w:r w:rsidRPr="00E54DEC">
              <w:rPr>
                <w:rFonts w:ascii="Calibri" w:hAnsi="Calibri"/>
                <w:color w:val="000000"/>
                <w:sz w:val="15"/>
                <w:szCs w:val="15"/>
              </w:rPr>
              <w:t> </w:t>
            </w:r>
          </w:p>
        </w:tc>
        <w:tc>
          <w:tcPr>
            <w:tcW w:w="604"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7E8D321A" w14:textId="77777777" w:rsidR="00A13C0B" w:rsidRPr="00E54DEC" w:rsidRDefault="00A13C0B" w:rsidP="00C45C23">
            <w:pPr>
              <w:spacing w:before="0" w:after="0"/>
              <w:rPr>
                <w:rFonts w:ascii="Calibri" w:hAnsi="Calibri"/>
                <w:color w:val="000000"/>
                <w:sz w:val="15"/>
                <w:szCs w:val="15"/>
              </w:rPr>
            </w:pPr>
            <w:r w:rsidRPr="00E54DEC">
              <w:rPr>
                <w:rFonts w:ascii="Calibri" w:hAnsi="Calibri"/>
                <w:color w:val="000000"/>
                <w:sz w:val="15"/>
                <w:szCs w:val="15"/>
              </w:rPr>
              <w:t> </w:t>
            </w:r>
          </w:p>
        </w:tc>
        <w:tc>
          <w:tcPr>
            <w:tcW w:w="1099"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09C8022A" w14:textId="77777777" w:rsidR="00A13C0B" w:rsidRPr="00E54DEC" w:rsidRDefault="00A13C0B" w:rsidP="00C45C23">
            <w:pPr>
              <w:spacing w:before="0" w:after="0"/>
              <w:jc w:val="center"/>
              <w:rPr>
                <w:rFonts w:ascii="Calibri" w:hAnsi="Calibri"/>
                <w:color w:val="000000"/>
                <w:sz w:val="15"/>
                <w:szCs w:val="15"/>
              </w:rPr>
            </w:pPr>
            <w:r w:rsidRPr="00E54DEC">
              <w:rPr>
                <w:rFonts w:ascii="Calibri" w:hAnsi="Calibri"/>
                <w:color w:val="000000"/>
                <w:sz w:val="15"/>
                <w:szCs w:val="15"/>
              </w:rPr>
              <w:t>TRUE</w:t>
            </w:r>
          </w:p>
        </w:tc>
        <w:tc>
          <w:tcPr>
            <w:tcW w:w="1113"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5907BC54" w14:textId="77777777" w:rsidR="00A13C0B" w:rsidRPr="00E54DEC" w:rsidRDefault="00A13C0B" w:rsidP="00C45C23">
            <w:pPr>
              <w:spacing w:before="0" w:after="0"/>
              <w:jc w:val="center"/>
              <w:rPr>
                <w:rFonts w:ascii="Calibri" w:hAnsi="Calibri"/>
                <w:color w:val="000000"/>
                <w:sz w:val="15"/>
                <w:szCs w:val="15"/>
              </w:rPr>
            </w:pPr>
            <w:r w:rsidRPr="00E54DEC">
              <w:rPr>
                <w:rFonts w:ascii="Calibri" w:hAnsi="Calibri"/>
                <w:color w:val="000000"/>
                <w:sz w:val="15"/>
                <w:szCs w:val="15"/>
              </w:rPr>
              <w:t>FALSE</w:t>
            </w:r>
          </w:p>
        </w:tc>
        <w:tc>
          <w:tcPr>
            <w:tcW w:w="929"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18D0CFC4" w14:textId="77777777" w:rsidR="00A13C0B" w:rsidRPr="00E54DEC" w:rsidRDefault="00A13C0B" w:rsidP="00C45C23">
            <w:pPr>
              <w:spacing w:before="0" w:after="0"/>
              <w:jc w:val="center"/>
              <w:rPr>
                <w:rFonts w:ascii="Calibri" w:hAnsi="Calibri"/>
                <w:color w:val="000000"/>
                <w:sz w:val="15"/>
                <w:szCs w:val="15"/>
              </w:rPr>
            </w:pPr>
            <w:r w:rsidRPr="00E54DEC">
              <w:rPr>
                <w:rFonts w:ascii="Calibri" w:hAnsi="Calibri"/>
                <w:color w:val="000000"/>
                <w:sz w:val="15"/>
                <w:szCs w:val="15"/>
              </w:rPr>
              <w:t>FALSE</w:t>
            </w:r>
          </w:p>
        </w:tc>
        <w:tc>
          <w:tcPr>
            <w:tcW w:w="1011"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1DBF3F3D" w14:textId="77777777" w:rsidR="00A13C0B" w:rsidRPr="00E54DEC" w:rsidRDefault="00A13C0B" w:rsidP="00C45C23">
            <w:pPr>
              <w:spacing w:before="0" w:after="0"/>
              <w:jc w:val="center"/>
              <w:rPr>
                <w:rFonts w:ascii="Calibri" w:hAnsi="Calibri"/>
                <w:color w:val="000000"/>
                <w:sz w:val="15"/>
                <w:szCs w:val="15"/>
              </w:rPr>
            </w:pPr>
            <w:r w:rsidRPr="00E54DEC">
              <w:rPr>
                <w:rFonts w:ascii="Calibri" w:hAnsi="Calibri"/>
                <w:color w:val="000000"/>
                <w:sz w:val="15"/>
                <w:szCs w:val="15"/>
              </w:rPr>
              <w:t>TRUE</w:t>
            </w:r>
          </w:p>
        </w:tc>
        <w:tc>
          <w:tcPr>
            <w:tcW w:w="807"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4CE9C101" w14:textId="77777777" w:rsidR="00A13C0B" w:rsidRPr="00E54DEC" w:rsidRDefault="00A13C0B" w:rsidP="00C45C23">
            <w:pPr>
              <w:spacing w:before="0" w:after="0"/>
              <w:rPr>
                <w:rFonts w:ascii="Calibri" w:hAnsi="Calibri"/>
                <w:color w:val="000000"/>
                <w:sz w:val="15"/>
                <w:szCs w:val="15"/>
              </w:rPr>
            </w:pPr>
            <w:r w:rsidRPr="00E54DEC">
              <w:rPr>
                <w:rFonts w:ascii="Calibri" w:hAnsi="Calibri"/>
                <w:color w:val="000000"/>
                <w:sz w:val="15"/>
                <w:szCs w:val="15"/>
              </w:rPr>
              <w:t>&lt;null&gt;</w:t>
            </w:r>
          </w:p>
        </w:tc>
        <w:tc>
          <w:tcPr>
            <w:tcW w:w="1153"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3E9E25E5" w14:textId="77777777" w:rsidR="00A13C0B" w:rsidRPr="00E54DEC" w:rsidRDefault="00A13C0B" w:rsidP="00C45C23">
            <w:pPr>
              <w:spacing w:before="0" w:after="0"/>
              <w:rPr>
                <w:rFonts w:ascii="Calibri" w:hAnsi="Calibri"/>
                <w:color w:val="000000"/>
                <w:sz w:val="15"/>
                <w:szCs w:val="15"/>
              </w:rPr>
            </w:pPr>
            <w:r w:rsidRPr="00E54DEC">
              <w:rPr>
                <w:rFonts w:ascii="Calibri" w:hAnsi="Calibri"/>
                <w:color w:val="000000"/>
                <w:sz w:val="15"/>
                <w:szCs w:val="15"/>
              </w:rPr>
              <w:t>~Discuss</w:t>
            </w:r>
          </w:p>
        </w:tc>
        <w:tc>
          <w:tcPr>
            <w:tcW w:w="1472"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5420968F" w14:textId="77777777" w:rsidR="00A13C0B" w:rsidRPr="00E54DEC" w:rsidRDefault="00A13C0B" w:rsidP="00C45C23">
            <w:pPr>
              <w:spacing w:before="0" w:after="0"/>
              <w:rPr>
                <w:rFonts w:ascii="Calibri" w:hAnsi="Calibri"/>
                <w:color w:val="000000"/>
                <w:sz w:val="15"/>
                <w:szCs w:val="15"/>
              </w:rPr>
            </w:pPr>
            <w:r w:rsidRPr="00E54DEC">
              <w:rPr>
                <w:rFonts w:ascii="Calibri" w:hAnsi="Calibri"/>
                <w:color w:val="000000"/>
                <w:sz w:val="15"/>
                <w:szCs w:val="15"/>
              </w:rPr>
              <w:t>~small amount</w:t>
            </w:r>
          </w:p>
        </w:tc>
      </w:tr>
      <w:tr w:rsidR="00A13C0B" w:rsidRPr="00E54DEC" w14:paraId="58B06A81" w14:textId="77777777" w:rsidTr="006C087E">
        <w:trPr>
          <w:trHeight w:val="320"/>
        </w:trPr>
        <w:tc>
          <w:tcPr>
            <w:tcW w:w="1070" w:type="dxa"/>
            <w:tcBorders>
              <w:top w:val="nil"/>
              <w:left w:val="single" w:sz="4" w:space="0" w:color="auto"/>
              <w:bottom w:val="single" w:sz="4" w:space="0" w:color="auto"/>
              <w:right w:val="single" w:sz="4" w:space="0" w:color="auto"/>
            </w:tcBorders>
            <w:shd w:val="clear" w:color="auto" w:fill="auto"/>
            <w:noWrap/>
            <w:tcMar>
              <w:left w:w="29" w:type="dxa"/>
              <w:right w:w="29" w:type="dxa"/>
            </w:tcMar>
            <w:vAlign w:val="bottom"/>
            <w:hideMark/>
          </w:tcPr>
          <w:p w14:paraId="1684C524" w14:textId="77777777" w:rsidR="00A13C0B" w:rsidRPr="00E54DEC" w:rsidRDefault="00A13C0B" w:rsidP="00C45C23">
            <w:pPr>
              <w:spacing w:before="0" w:after="0"/>
              <w:rPr>
                <w:rFonts w:ascii="Calibri" w:hAnsi="Calibri"/>
                <w:color w:val="000000"/>
                <w:sz w:val="15"/>
                <w:szCs w:val="15"/>
              </w:rPr>
            </w:pPr>
            <w:r w:rsidRPr="00E54DEC">
              <w:rPr>
                <w:rFonts w:ascii="Calibri" w:hAnsi="Calibri"/>
                <w:color w:val="000000"/>
                <w:sz w:val="15"/>
                <w:szCs w:val="15"/>
              </w:rPr>
              <w:t>Not Included</w:t>
            </w:r>
          </w:p>
        </w:tc>
        <w:tc>
          <w:tcPr>
            <w:tcW w:w="452"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7E8BA8F4" w14:textId="77777777" w:rsidR="00A13C0B" w:rsidRPr="00E54DEC" w:rsidRDefault="00A13C0B" w:rsidP="00C45C23">
            <w:pPr>
              <w:spacing w:before="0" w:after="0"/>
              <w:rPr>
                <w:rFonts w:ascii="Calibri" w:hAnsi="Calibri"/>
                <w:color w:val="000000"/>
                <w:sz w:val="15"/>
                <w:szCs w:val="15"/>
              </w:rPr>
            </w:pPr>
            <w:r w:rsidRPr="00E54DEC">
              <w:rPr>
                <w:rFonts w:ascii="Calibri" w:hAnsi="Calibri"/>
                <w:color w:val="000000"/>
                <w:sz w:val="15"/>
                <w:szCs w:val="15"/>
              </w:rPr>
              <w:t>male</w:t>
            </w:r>
          </w:p>
        </w:tc>
        <w:tc>
          <w:tcPr>
            <w:tcW w:w="236"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4EDD8ACB" w14:textId="77777777" w:rsidR="00A13C0B" w:rsidRPr="00E54DEC" w:rsidRDefault="00A13C0B" w:rsidP="00C45C23">
            <w:pPr>
              <w:spacing w:before="0" w:after="0"/>
              <w:jc w:val="right"/>
              <w:rPr>
                <w:rFonts w:ascii="Calibri" w:hAnsi="Calibri"/>
                <w:color w:val="000000"/>
                <w:sz w:val="15"/>
                <w:szCs w:val="15"/>
              </w:rPr>
            </w:pPr>
            <w:r w:rsidRPr="00E54DEC">
              <w:rPr>
                <w:rFonts w:ascii="Calibri" w:hAnsi="Calibri"/>
                <w:color w:val="000000"/>
                <w:sz w:val="15"/>
                <w:szCs w:val="15"/>
              </w:rPr>
              <w:t>47</w:t>
            </w:r>
          </w:p>
        </w:tc>
        <w:tc>
          <w:tcPr>
            <w:tcW w:w="604"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2422706E" w14:textId="77777777" w:rsidR="00A13C0B" w:rsidRPr="00E54DEC" w:rsidRDefault="00A13C0B" w:rsidP="00C45C23">
            <w:pPr>
              <w:spacing w:before="0" w:after="0"/>
              <w:jc w:val="right"/>
              <w:rPr>
                <w:rFonts w:ascii="Calibri" w:hAnsi="Calibri"/>
                <w:color w:val="000000"/>
                <w:sz w:val="15"/>
                <w:szCs w:val="15"/>
              </w:rPr>
            </w:pPr>
            <w:r w:rsidRPr="00E54DEC">
              <w:rPr>
                <w:rFonts w:ascii="Calibri" w:hAnsi="Calibri"/>
                <w:color w:val="000000"/>
                <w:sz w:val="15"/>
                <w:szCs w:val="15"/>
              </w:rPr>
              <w:t>1.4</w:t>
            </w:r>
          </w:p>
        </w:tc>
        <w:tc>
          <w:tcPr>
            <w:tcW w:w="520"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583FE7E7" w14:textId="77777777" w:rsidR="00A13C0B" w:rsidRPr="00E54DEC" w:rsidRDefault="00A13C0B" w:rsidP="00C45C23">
            <w:pPr>
              <w:spacing w:before="0" w:after="0"/>
              <w:rPr>
                <w:rFonts w:ascii="Calibri" w:hAnsi="Calibri"/>
                <w:color w:val="000000"/>
                <w:sz w:val="15"/>
                <w:szCs w:val="15"/>
              </w:rPr>
            </w:pPr>
            <w:r w:rsidRPr="00E54DEC">
              <w:rPr>
                <w:rFonts w:ascii="Calibri" w:hAnsi="Calibri"/>
                <w:color w:val="000000"/>
                <w:sz w:val="15"/>
                <w:szCs w:val="15"/>
              </w:rPr>
              <w:t> </w:t>
            </w:r>
          </w:p>
        </w:tc>
        <w:tc>
          <w:tcPr>
            <w:tcW w:w="271"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26B06EBF" w14:textId="77777777" w:rsidR="00A13C0B" w:rsidRPr="00E54DEC" w:rsidRDefault="00A13C0B" w:rsidP="00C45C23">
            <w:pPr>
              <w:spacing w:before="0" w:after="0"/>
              <w:jc w:val="right"/>
              <w:rPr>
                <w:rFonts w:ascii="Calibri" w:hAnsi="Calibri"/>
                <w:color w:val="000000"/>
                <w:sz w:val="15"/>
                <w:szCs w:val="15"/>
              </w:rPr>
            </w:pPr>
            <w:r w:rsidRPr="00E54DEC">
              <w:rPr>
                <w:rFonts w:ascii="Calibri" w:hAnsi="Calibri"/>
                <w:color w:val="000000"/>
                <w:sz w:val="15"/>
                <w:szCs w:val="15"/>
              </w:rPr>
              <w:t>112</w:t>
            </w:r>
          </w:p>
        </w:tc>
        <w:tc>
          <w:tcPr>
            <w:tcW w:w="235"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59956974" w14:textId="77777777" w:rsidR="00A13C0B" w:rsidRPr="00E54DEC" w:rsidRDefault="00A13C0B" w:rsidP="00C45C23">
            <w:pPr>
              <w:spacing w:before="0" w:after="0"/>
              <w:jc w:val="right"/>
              <w:rPr>
                <w:rFonts w:ascii="Calibri" w:hAnsi="Calibri"/>
                <w:color w:val="000000"/>
                <w:sz w:val="15"/>
                <w:szCs w:val="15"/>
              </w:rPr>
            </w:pPr>
            <w:r w:rsidRPr="00E54DEC">
              <w:rPr>
                <w:rFonts w:ascii="Calibri" w:hAnsi="Calibri"/>
                <w:color w:val="000000"/>
                <w:sz w:val="15"/>
                <w:szCs w:val="15"/>
              </w:rPr>
              <w:t>58</w:t>
            </w:r>
          </w:p>
        </w:tc>
        <w:tc>
          <w:tcPr>
            <w:tcW w:w="449"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53FB7FB3" w14:textId="77777777" w:rsidR="00A13C0B" w:rsidRPr="00E54DEC" w:rsidRDefault="00A13C0B" w:rsidP="00C45C23">
            <w:pPr>
              <w:spacing w:before="0" w:after="0"/>
              <w:rPr>
                <w:rFonts w:ascii="Calibri" w:hAnsi="Calibri"/>
                <w:color w:val="000000"/>
                <w:sz w:val="15"/>
                <w:szCs w:val="15"/>
              </w:rPr>
            </w:pPr>
            <w:r w:rsidRPr="00E54DEC">
              <w:rPr>
                <w:rFonts w:ascii="Calibri" w:hAnsi="Calibri"/>
                <w:color w:val="000000"/>
                <w:sz w:val="15"/>
                <w:szCs w:val="15"/>
              </w:rPr>
              <w:t> </w:t>
            </w:r>
          </w:p>
        </w:tc>
        <w:tc>
          <w:tcPr>
            <w:tcW w:w="572"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725ED9D4" w14:textId="77777777" w:rsidR="00A13C0B" w:rsidRPr="00E54DEC" w:rsidRDefault="00A13C0B" w:rsidP="00C45C23">
            <w:pPr>
              <w:spacing w:before="0" w:after="0"/>
              <w:rPr>
                <w:rFonts w:ascii="Calibri" w:hAnsi="Calibri"/>
                <w:color w:val="000000"/>
                <w:sz w:val="15"/>
                <w:szCs w:val="15"/>
              </w:rPr>
            </w:pPr>
            <w:r w:rsidRPr="00E54DEC">
              <w:rPr>
                <w:rFonts w:ascii="Calibri" w:hAnsi="Calibri"/>
                <w:color w:val="000000"/>
                <w:sz w:val="15"/>
                <w:szCs w:val="15"/>
              </w:rPr>
              <w:t>never</w:t>
            </w:r>
          </w:p>
        </w:tc>
        <w:tc>
          <w:tcPr>
            <w:tcW w:w="353"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3BD7981F" w14:textId="77777777" w:rsidR="00A13C0B" w:rsidRPr="00E54DEC" w:rsidRDefault="00A13C0B" w:rsidP="00C45C23">
            <w:pPr>
              <w:spacing w:before="0" w:after="0"/>
              <w:rPr>
                <w:rFonts w:ascii="Calibri" w:hAnsi="Calibri"/>
                <w:color w:val="000000"/>
                <w:sz w:val="15"/>
                <w:szCs w:val="15"/>
              </w:rPr>
            </w:pPr>
            <w:r w:rsidRPr="00E54DEC">
              <w:rPr>
                <w:rFonts w:ascii="Calibri" w:hAnsi="Calibri"/>
                <w:color w:val="000000"/>
                <w:sz w:val="15"/>
                <w:szCs w:val="15"/>
              </w:rPr>
              <w:t> </w:t>
            </w:r>
          </w:p>
        </w:tc>
        <w:tc>
          <w:tcPr>
            <w:tcW w:w="604"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58F3ABB6" w14:textId="77777777" w:rsidR="00A13C0B" w:rsidRPr="00E54DEC" w:rsidRDefault="00A13C0B" w:rsidP="00C45C23">
            <w:pPr>
              <w:spacing w:before="0" w:after="0"/>
              <w:rPr>
                <w:rFonts w:ascii="Calibri" w:hAnsi="Calibri"/>
                <w:color w:val="000000"/>
                <w:sz w:val="15"/>
                <w:szCs w:val="15"/>
              </w:rPr>
            </w:pPr>
            <w:r w:rsidRPr="00E54DEC">
              <w:rPr>
                <w:rFonts w:ascii="Calibri" w:hAnsi="Calibri"/>
                <w:color w:val="000000"/>
                <w:sz w:val="15"/>
                <w:szCs w:val="15"/>
              </w:rPr>
              <w:t> </w:t>
            </w:r>
          </w:p>
        </w:tc>
        <w:tc>
          <w:tcPr>
            <w:tcW w:w="1099"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170F45C7" w14:textId="77777777" w:rsidR="00A13C0B" w:rsidRPr="00E54DEC" w:rsidRDefault="00A13C0B" w:rsidP="00C45C23">
            <w:pPr>
              <w:spacing w:before="0" w:after="0"/>
              <w:jc w:val="center"/>
              <w:rPr>
                <w:rFonts w:ascii="Calibri" w:hAnsi="Calibri"/>
                <w:color w:val="000000"/>
                <w:sz w:val="15"/>
                <w:szCs w:val="15"/>
              </w:rPr>
            </w:pPr>
            <w:r w:rsidRPr="00E54DEC">
              <w:rPr>
                <w:rFonts w:ascii="Calibri" w:hAnsi="Calibri"/>
                <w:color w:val="000000"/>
                <w:sz w:val="15"/>
                <w:szCs w:val="15"/>
              </w:rPr>
              <w:t>FALSE</w:t>
            </w:r>
          </w:p>
        </w:tc>
        <w:tc>
          <w:tcPr>
            <w:tcW w:w="1113"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3FF4A2E8" w14:textId="77777777" w:rsidR="00A13C0B" w:rsidRPr="00E54DEC" w:rsidRDefault="00A13C0B" w:rsidP="00C45C23">
            <w:pPr>
              <w:spacing w:before="0" w:after="0"/>
              <w:jc w:val="center"/>
              <w:rPr>
                <w:rFonts w:ascii="Calibri" w:hAnsi="Calibri"/>
                <w:color w:val="000000"/>
                <w:sz w:val="15"/>
                <w:szCs w:val="15"/>
              </w:rPr>
            </w:pPr>
            <w:r w:rsidRPr="00E54DEC">
              <w:rPr>
                <w:rFonts w:ascii="Calibri" w:hAnsi="Calibri"/>
                <w:color w:val="000000"/>
                <w:sz w:val="15"/>
                <w:szCs w:val="15"/>
              </w:rPr>
              <w:t>FALSE</w:t>
            </w:r>
          </w:p>
        </w:tc>
        <w:tc>
          <w:tcPr>
            <w:tcW w:w="929"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271A804A" w14:textId="77777777" w:rsidR="00A13C0B" w:rsidRPr="00E54DEC" w:rsidRDefault="00A13C0B" w:rsidP="00C45C23">
            <w:pPr>
              <w:spacing w:before="0" w:after="0"/>
              <w:rPr>
                <w:rFonts w:ascii="Calibri" w:hAnsi="Calibri"/>
                <w:color w:val="000000"/>
                <w:sz w:val="15"/>
                <w:szCs w:val="15"/>
              </w:rPr>
            </w:pPr>
            <w:r w:rsidRPr="00E54DEC">
              <w:rPr>
                <w:rFonts w:ascii="Calibri" w:hAnsi="Calibri"/>
                <w:color w:val="000000"/>
                <w:sz w:val="15"/>
                <w:szCs w:val="15"/>
              </w:rPr>
              <w:t>&lt;null&gt;</w:t>
            </w:r>
          </w:p>
        </w:tc>
        <w:tc>
          <w:tcPr>
            <w:tcW w:w="1011"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3EB860D6" w14:textId="77777777" w:rsidR="00A13C0B" w:rsidRPr="00E54DEC" w:rsidRDefault="00A13C0B" w:rsidP="00C45C23">
            <w:pPr>
              <w:spacing w:before="0" w:after="0"/>
              <w:rPr>
                <w:rFonts w:ascii="Calibri" w:hAnsi="Calibri"/>
                <w:color w:val="000000"/>
                <w:sz w:val="15"/>
                <w:szCs w:val="15"/>
              </w:rPr>
            </w:pPr>
            <w:r w:rsidRPr="00E54DEC">
              <w:rPr>
                <w:rFonts w:ascii="Calibri" w:hAnsi="Calibri"/>
                <w:color w:val="000000"/>
                <w:sz w:val="15"/>
                <w:szCs w:val="15"/>
              </w:rPr>
              <w:t>&lt;null&gt;</w:t>
            </w:r>
          </w:p>
        </w:tc>
        <w:tc>
          <w:tcPr>
            <w:tcW w:w="807"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4267D64C" w14:textId="77777777" w:rsidR="00A13C0B" w:rsidRPr="00E54DEC" w:rsidRDefault="00A13C0B" w:rsidP="00C45C23">
            <w:pPr>
              <w:spacing w:before="0" w:after="0"/>
              <w:rPr>
                <w:rFonts w:ascii="Calibri" w:hAnsi="Calibri"/>
                <w:color w:val="000000"/>
                <w:sz w:val="15"/>
                <w:szCs w:val="15"/>
              </w:rPr>
            </w:pPr>
            <w:r w:rsidRPr="00E54DEC">
              <w:rPr>
                <w:rFonts w:ascii="Calibri" w:hAnsi="Calibri"/>
                <w:color w:val="000000"/>
                <w:sz w:val="15"/>
                <w:szCs w:val="15"/>
              </w:rPr>
              <w:t>&lt;null&gt;</w:t>
            </w:r>
          </w:p>
        </w:tc>
        <w:tc>
          <w:tcPr>
            <w:tcW w:w="1153"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2494F24F" w14:textId="77777777" w:rsidR="00A13C0B" w:rsidRPr="00E54DEC" w:rsidRDefault="00A13C0B" w:rsidP="00C45C23">
            <w:pPr>
              <w:spacing w:before="0" w:after="0"/>
              <w:rPr>
                <w:rFonts w:ascii="Calibri" w:hAnsi="Calibri"/>
                <w:color w:val="000000"/>
                <w:sz w:val="15"/>
                <w:szCs w:val="15"/>
              </w:rPr>
            </w:pPr>
            <w:r w:rsidRPr="00E54DEC">
              <w:rPr>
                <w:rFonts w:ascii="Calibri" w:hAnsi="Calibri"/>
                <w:color w:val="000000"/>
                <w:sz w:val="15"/>
                <w:szCs w:val="15"/>
              </w:rPr>
              <w:t>~does not meet inclusion criteria</w:t>
            </w:r>
          </w:p>
        </w:tc>
        <w:tc>
          <w:tcPr>
            <w:tcW w:w="1472"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01208C3B" w14:textId="77777777" w:rsidR="00A13C0B" w:rsidRPr="00E54DEC" w:rsidRDefault="00A13C0B" w:rsidP="00C45C23">
            <w:pPr>
              <w:spacing w:before="0" w:after="0"/>
              <w:rPr>
                <w:rFonts w:ascii="Calibri" w:hAnsi="Calibri"/>
                <w:color w:val="000000"/>
                <w:sz w:val="15"/>
                <w:szCs w:val="15"/>
              </w:rPr>
            </w:pPr>
            <w:r w:rsidRPr="00E54DEC">
              <w:rPr>
                <w:rFonts w:ascii="Calibri" w:hAnsi="Calibri"/>
                <w:color w:val="000000"/>
                <w:sz w:val="15"/>
                <w:szCs w:val="15"/>
              </w:rPr>
              <w:t>~The USPSTF guideline applies</w:t>
            </w:r>
          </w:p>
        </w:tc>
      </w:tr>
      <w:tr w:rsidR="00A13C0B" w:rsidRPr="00E54DEC" w14:paraId="1D10A1F9" w14:textId="77777777" w:rsidTr="006C087E">
        <w:trPr>
          <w:trHeight w:val="320"/>
        </w:trPr>
        <w:tc>
          <w:tcPr>
            <w:tcW w:w="1070" w:type="dxa"/>
            <w:tcBorders>
              <w:top w:val="nil"/>
              <w:left w:val="single" w:sz="4" w:space="0" w:color="auto"/>
              <w:bottom w:val="single" w:sz="4" w:space="0" w:color="auto"/>
              <w:right w:val="single" w:sz="4" w:space="0" w:color="auto"/>
            </w:tcBorders>
            <w:shd w:val="clear" w:color="auto" w:fill="auto"/>
            <w:noWrap/>
            <w:tcMar>
              <w:left w:w="29" w:type="dxa"/>
              <w:right w:w="29" w:type="dxa"/>
            </w:tcMar>
            <w:vAlign w:val="bottom"/>
            <w:hideMark/>
          </w:tcPr>
          <w:p w14:paraId="02F2C41D" w14:textId="77777777" w:rsidR="00A13C0B" w:rsidRPr="00E54DEC" w:rsidRDefault="00A13C0B" w:rsidP="00C45C23">
            <w:pPr>
              <w:spacing w:before="0" w:after="0"/>
              <w:rPr>
                <w:rFonts w:ascii="Calibri" w:hAnsi="Calibri"/>
                <w:color w:val="000000"/>
                <w:sz w:val="15"/>
                <w:szCs w:val="15"/>
              </w:rPr>
            </w:pPr>
            <w:r w:rsidRPr="00E54DEC">
              <w:rPr>
                <w:rFonts w:ascii="Calibri" w:hAnsi="Calibri"/>
                <w:color w:val="000000"/>
                <w:sz w:val="15"/>
                <w:szCs w:val="15"/>
              </w:rPr>
              <w:t>Excluded</w:t>
            </w:r>
          </w:p>
        </w:tc>
        <w:tc>
          <w:tcPr>
            <w:tcW w:w="452"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365A4508" w14:textId="77777777" w:rsidR="00A13C0B" w:rsidRPr="00E54DEC" w:rsidRDefault="00A13C0B" w:rsidP="00C45C23">
            <w:pPr>
              <w:spacing w:before="0" w:after="0"/>
              <w:rPr>
                <w:rFonts w:ascii="Calibri" w:hAnsi="Calibri"/>
                <w:color w:val="000000"/>
                <w:sz w:val="15"/>
                <w:szCs w:val="15"/>
              </w:rPr>
            </w:pPr>
            <w:r w:rsidRPr="00E54DEC">
              <w:rPr>
                <w:rFonts w:ascii="Calibri" w:hAnsi="Calibri"/>
                <w:color w:val="000000"/>
                <w:sz w:val="15"/>
                <w:szCs w:val="15"/>
              </w:rPr>
              <w:t>female</w:t>
            </w:r>
          </w:p>
        </w:tc>
        <w:tc>
          <w:tcPr>
            <w:tcW w:w="236"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40171C19" w14:textId="77777777" w:rsidR="00A13C0B" w:rsidRPr="00E54DEC" w:rsidRDefault="00A13C0B" w:rsidP="00C45C23">
            <w:pPr>
              <w:spacing w:before="0" w:after="0"/>
              <w:jc w:val="right"/>
              <w:rPr>
                <w:rFonts w:ascii="Calibri" w:hAnsi="Calibri"/>
                <w:color w:val="000000"/>
                <w:sz w:val="15"/>
                <w:szCs w:val="15"/>
              </w:rPr>
            </w:pPr>
            <w:r w:rsidRPr="00E54DEC">
              <w:rPr>
                <w:rFonts w:ascii="Calibri" w:hAnsi="Calibri"/>
                <w:color w:val="000000"/>
                <w:sz w:val="15"/>
                <w:szCs w:val="15"/>
              </w:rPr>
              <w:t>43</w:t>
            </w:r>
          </w:p>
        </w:tc>
        <w:tc>
          <w:tcPr>
            <w:tcW w:w="604"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519DD3E8" w14:textId="77777777" w:rsidR="00A13C0B" w:rsidRPr="00E54DEC" w:rsidRDefault="00A13C0B" w:rsidP="00C45C23">
            <w:pPr>
              <w:spacing w:before="0" w:after="0"/>
              <w:jc w:val="right"/>
              <w:rPr>
                <w:rFonts w:ascii="Calibri" w:hAnsi="Calibri"/>
                <w:color w:val="000000"/>
                <w:sz w:val="15"/>
                <w:szCs w:val="15"/>
              </w:rPr>
            </w:pPr>
            <w:r w:rsidRPr="00E54DEC">
              <w:rPr>
                <w:rFonts w:ascii="Calibri" w:hAnsi="Calibri"/>
                <w:color w:val="000000"/>
                <w:sz w:val="15"/>
                <w:szCs w:val="15"/>
              </w:rPr>
              <w:t>32.44</w:t>
            </w:r>
          </w:p>
        </w:tc>
        <w:tc>
          <w:tcPr>
            <w:tcW w:w="520"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2ED7498B" w14:textId="77777777" w:rsidR="00A13C0B" w:rsidRPr="00E54DEC" w:rsidRDefault="00A13C0B" w:rsidP="00C45C23">
            <w:pPr>
              <w:spacing w:before="0" w:after="0"/>
              <w:rPr>
                <w:rFonts w:ascii="Calibri" w:hAnsi="Calibri"/>
                <w:color w:val="000000"/>
                <w:sz w:val="15"/>
                <w:szCs w:val="15"/>
              </w:rPr>
            </w:pPr>
            <w:r w:rsidRPr="00E54DEC">
              <w:rPr>
                <w:rFonts w:ascii="Calibri" w:hAnsi="Calibri"/>
                <w:color w:val="000000"/>
                <w:sz w:val="15"/>
                <w:szCs w:val="15"/>
              </w:rPr>
              <w:t> </w:t>
            </w:r>
          </w:p>
        </w:tc>
        <w:tc>
          <w:tcPr>
            <w:tcW w:w="271"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142D204E" w14:textId="77777777" w:rsidR="00A13C0B" w:rsidRPr="00E54DEC" w:rsidRDefault="00A13C0B" w:rsidP="00C45C23">
            <w:pPr>
              <w:spacing w:before="0" w:after="0"/>
              <w:jc w:val="right"/>
              <w:rPr>
                <w:rFonts w:ascii="Calibri" w:hAnsi="Calibri"/>
                <w:color w:val="000000"/>
                <w:sz w:val="15"/>
                <w:szCs w:val="15"/>
              </w:rPr>
            </w:pPr>
            <w:r w:rsidRPr="00E54DEC">
              <w:rPr>
                <w:rFonts w:ascii="Calibri" w:hAnsi="Calibri"/>
                <w:color w:val="000000"/>
                <w:sz w:val="15"/>
                <w:szCs w:val="15"/>
              </w:rPr>
              <w:t>170</w:t>
            </w:r>
          </w:p>
        </w:tc>
        <w:tc>
          <w:tcPr>
            <w:tcW w:w="235"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223D1CC4" w14:textId="77777777" w:rsidR="00A13C0B" w:rsidRPr="00E54DEC" w:rsidRDefault="00A13C0B" w:rsidP="00C45C23">
            <w:pPr>
              <w:spacing w:before="0" w:after="0"/>
              <w:jc w:val="right"/>
              <w:rPr>
                <w:rFonts w:ascii="Calibri" w:hAnsi="Calibri"/>
                <w:color w:val="000000"/>
                <w:sz w:val="15"/>
                <w:szCs w:val="15"/>
              </w:rPr>
            </w:pPr>
            <w:r w:rsidRPr="00E54DEC">
              <w:rPr>
                <w:rFonts w:ascii="Calibri" w:hAnsi="Calibri"/>
                <w:color w:val="000000"/>
                <w:sz w:val="15"/>
                <w:szCs w:val="15"/>
              </w:rPr>
              <w:t>37</w:t>
            </w:r>
          </w:p>
        </w:tc>
        <w:tc>
          <w:tcPr>
            <w:tcW w:w="449"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1D85492C" w14:textId="77777777" w:rsidR="00A13C0B" w:rsidRPr="00E54DEC" w:rsidRDefault="00A13C0B" w:rsidP="00C45C23">
            <w:pPr>
              <w:spacing w:before="0" w:after="0"/>
              <w:rPr>
                <w:rFonts w:ascii="Calibri" w:hAnsi="Calibri"/>
                <w:color w:val="000000"/>
                <w:sz w:val="15"/>
                <w:szCs w:val="15"/>
              </w:rPr>
            </w:pPr>
            <w:r w:rsidRPr="00E54DEC">
              <w:rPr>
                <w:rFonts w:ascii="Calibri" w:hAnsi="Calibri"/>
                <w:color w:val="000000"/>
                <w:sz w:val="15"/>
                <w:szCs w:val="15"/>
              </w:rPr>
              <w:t> </w:t>
            </w:r>
          </w:p>
        </w:tc>
        <w:tc>
          <w:tcPr>
            <w:tcW w:w="572"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1D54D8C8" w14:textId="77777777" w:rsidR="00A13C0B" w:rsidRPr="00E54DEC" w:rsidRDefault="00A13C0B" w:rsidP="00C45C23">
            <w:pPr>
              <w:spacing w:before="0" w:after="0"/>
              <w:rPr>
                <w:rFonts w:ascii="Calibri" w:hAnsi="Calibri"/>
                <w:color w:val="000000"/>
                <w:sz w:val="15"/>
                <w:szCs w:val="15"/>
              </w:rPr>
            </w:pPr>
            <w:r w:rsidRPr="00E54DEC">
              <w:rPr>
                <w:rFonts w:ascii="Calibri" w:hAnsi="Calibri"/>
                <w:color w:val="000000"/>
                <w:sz w:val="15"/>
                <w:szCs w:val="15"/>
              </w:rPr>
              <w:t>current</w:t>
            </w:r>
          </w:p>
        </w:tc>
        <w:tc>
          <w:tcPr>
            <w:tcW w:w="353"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5B0D222F" w14:textId="77777777" w:rsidR="00A13C0B" w:rsidRPr="00E54DEC" w:rsidRDefault="00A13C0B" w:rsidP="00C45C23">
            <w:pPr>
              <w:spacing w:before="0" w:after="0"/>
              <w:rPr>
                <w:rFonts w:ascii="Calibri" w:hAnsi="Calibri"/>
                <w:color w:val="000000"/>
                <w:sz w:val="15"/>
                <w:szCs w:val="15"/>
              </w:rPr>
            </w:pPr>
            <w:r w:rsidRPr="00E54DEC">
              <w:rPr>
                <w:rFonts w:ascii="Calibri" w:hAnsi="Calibri"/>
                <w:color w:val="000000"/>
                <w:sz w:val="15"/>
                <w:szCs w:val="15"/>
              </w:rPr>
              <w:t>+</w:t>
            </w:r>
          </w:p>
        </w:tc>
        <w:tc>
          <w:tcPr>
            <w:tcW w:w="604"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21E54163" w14:textId="77777777" w:rsidR="00A13C0B" w:rsidRPr="00E54DEC" w:rsidRDefault="00A13C0B" w:rsidP="00C45C23">
            <w:pPr>
              <w:spacing w:before="0" w:after="0"/>
              <w:rPr>
                <w:rFonts w:ascii="Calibri" w:hAnsi="Calibri"/>
                <w:color w:val="000000"/>
                <w:sz w:val="15"/>
                <w:szCs w:val="15"/>
              </w:rPr>
            </w:pPr>
            <w:r w:rsidRPr="00E54DEC">
              <w:rPr>
                <w:rFonts w:ascii="Calibri" w:hAnsi="Calibri"/>
                <w:color w:val="000000"/>
                <w:sz w:val="15"/>
                <w:szCs w:val="15"/>
              </w:rPr>
              <w:t>+</w:t>
            </w:r>
          </w:p>
        </w:tc>
        <w:tc>
          <w:tcPr>
            <w:tcW w:w="1099"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730A4469" w14:textId="77777777" w:rsidR="00A13C0B" w:rsidRPr="00E54DEC" w:rsidRDefault="00A13C0B" w:rsidP="00C45C23">
            <w:pPr>
              <w:spacing w:before="0" w:after="0"/>
              <w:jc w:val="center"/>
              <w:rPr>
                <w:rFonts w:ascii="Calibri" w:hAnsi="Calibri"/>
                <w:color w:val="000000"/>
                <w:sz w:val="15"/>
                <w:szCs w:val="15"/>
              </w:rPr>
            </w:pPr>
            <w:r w:rsidRPr="00E54DEC">
              <w:rPr>
                <w:rFonts w:ascii="Calibri" w:hAnsi="Calibri"/>
                <w:color w:val="000000"/>
                <w:sz w:val="15"/>
                <w:szCs w:val="15"/>
              </w:rPr>
              <w:t>TRUE</w:t>
            </w:r>
          </w:p>
        </w:tc>
        <w:tc>
          <w:tcPr>
            <w:tcW w:w="1113"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6BEF5AFD" w14:textId="77777777" w:rsidR="00A13C0B" w:rsidRPr="00E54DEC" w:rsidRDefault="00A13C0B" w:rsidP="00C45C23">
            <w:pPr>
              <w:spacing w:before="0" w:after="0"/>
              <w:jc w:val="center"/>
              <w:rPr>
                <w:rFonts w:ascii="Calibri" w:hAnsi="Calibri"/>
                <w:color w:val="000000"/>
                <w:sz w:val="15"/>
                <w:szCs w:val="15"/>
              </w:rPr>
            </w:pPr>
            <w:r w:rsidRPr="00E54DEC">
              <w:rPr>
                <w:rFonts w:ascii="Calibri" w:hAnsi="Calibri"/>
                <w:color w:val="000000"/>
                <w:sz w:val="15"/>
                <w:szCs w:val="15"/>
              </w:rPr>
              <w:t>TRUE</w:t>
            </w:r>
          </w:p>
        </w:tc>
        <w:tc>
          <w:tcPr>
            <w:tcW w:w="929"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58829D03" w14:textId="77777777" w:rsidR="00A13C0B" w:rsidRPr="00E54DEC" w:rsidRDefault="00A13C0B" w:rsidP="00C45C23">
            <w:pPr>
              <w:spacing w:before="0" w:after="0"/>
              <w:rPr>
                <w:rFonts w:ascii="Calibri" w:hAnsi="Calibri"/>
                <w:color w:val="000000"/>
                <w:sz w:val="15"/>
                <w:szCs w:val="15"/>
              </w:rPr>
            </w:pPr>
            <w:r w:rsidRPr="00E54DEC">
              <w:rPr>
                <w:rFonts w:ascii="Calibri" w:hAnsi="Calibri"/>
                <w:color w:val="000000"/>
                <w:sz w:val="15"/>
                <w:szCs w:val="15"/>
              </w:rPr>
              <w:t>&lt;null&gt;</w:t>
            </w:r>
          </w:p>
        </w:tc>
        <w:tc>
          <w:tcPr>
            <w:tcW w:w="1011"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25CE54BB" w14:textId="77777777" w:rsidR="00A13C0B" w:rsidRPr="00E54DEC" w:rsidRDefault="00A13C0B" w:rsidP="00C45C23">
            <w:pPr>
              <w:spacing w:before="0" w:after="0"/>
              <w:rPr>
                <w:rFonts w:ascii="Calibri" w:hAnsi="Calibri"/>
                <w:color w:val="000000"/>
                <w:sz w:val="15"/>
                <w:szCs w:val="15"/>
              </w:rPr>
            </w:pPr>
            <w:r w:rsidRPr="00E54DEC">
              <w:rPr>
                <w:rFonts w:ascii="Calibri" w:hAnsi="Calibri"/>
                <w:color w:val="000000"/>
                <w:sz w:val="15"/>
                <w:szCs w:val="15"/>
              </w:rPr>
              <w:t>&lt;null&gt;</w:t>
            </w:r>
          </w:p>
        </w:tc>
        <w:tc>
          <w:tcPr>
            <w:tcW w:w="807"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77955F33" w14:textId="77777777" w:rsidR="00A13C0B" w:rsidRPr="00E54DEC" w:rsidRDefault="00A13C0B" w:rsidP="00C45C23">
            <w:pPr>
              <w:spacing w:before="0" w:after="0"/>
              <w:rPr>
                <w:rFonts w:ascii="Calibri" w:hAnsi="Calibri"/>
                <w:color w:val="000000"/>
                <w:sz w:val="15"/>
                <w:szCs w:val="15"/>
              </w:rPr>
            </w:pPr>
            <w:r w:rsidRPr="00E54DEC">
              <w:rPr>
                <w:rFonts w:ascii="Calibri" w:hAnsi="Calibri"/>
                <w:color w:val="000000"/>
                <w:sz w:val="15"/>
                <w:szCs w:val="15"/>
              </w:rPr>
              <w:t>&lt;null&gt;</w:t>
            </w:r>
          </w:p>
        </w:tc>
        <w:tc>
          <w:tcPr>
            <w:tcW w:w="1153"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38721C7E" w14:textId="77777777" w:rsidR="00A13C0B" w:rsidRPr="00E54DEC" w:rsidRDefault="00A13C0B" w:rsidP="00C45C23">
            <w:pPr>
              <w:spacing w:before="0" w:after="0"/>
              <w:rPr>
                <w:rFonts w:ascii="Calibri" w:hAnsi="Calibri"/>
                <w:color w:val="000000"/>
                <w:sz w:val="15"/>
                <w:szCs w:val="15"/>
              </w:rPr>
            </w:pPr>
            <w:r w:rsidRPr="00E54DEC">
              <w:rPr>
                <w:rFonts w:ascii="Calibri" w:hAnsi="Calibri"/>
                <w:color w:val="000000"/>
                <w:sz w:val="15"/>
                <w:szCs w:val="15"/>
              </w:rPr>
              <w:t>~meets exclusion criteria</w:t>
            </w:r>
          </w:p>
        </w:tc>
        <w:tc>
          <w:tcPr>
            <w:tcW w:w="1472"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0CBBD615" w14:textId="77777777" w:rsidR="00A13C0B" w:rsidRPr="00E54DEC" w:rsidRDefault="00A13C0B" w:rsidP="00C45C23">
            <w:pPr>
              <w:spacing w:before="0" w:after="0"/>
              <w:rPr>
                <w:rFonts w:ascii="Calibri" w:hAnsi="Calibri"/>
                <w:color w:val="000000"/>
                <w:sz w:val="15"/>
                <w:szCs w:val="15"/>
              </w:rPr>
            </w:pPr>
            <w:r w:rsidRPr="00E54DEC">
              <w:rPr>
                <w:rFonts w:ascii="Calibri" w:hAnsi="Calibri"/>
                <w:color w:val="000000"/>
                <w:sz w:val="15"/>
                <w:szCs w:val="15"/>
              </w:rPr>
              <w:t>~This USPSTF guideline should not be used</w:t>
            </w:r>
          </w:p>
        </w:tc>
      </w:tr>
      <w:tr w:rsidR="00A13C0B" w:rsidRPr="00E54DEC" w14:paraId="343EFDB5" w14:textId="77777777" w:rsidTr="006C087E">
        <w:trPr>
          <w:trHeight w:val="320"/>
        </w:trPr>
        <w:tc>
          <w:tcPr>
            <w:tcW w:w="1070" w:type="dxa"/>
            <w:tcBorders>
              <w:top w:val="nil"/>
              <w:left w:val="single" w:sz="4" w:space="0" w:color="auto"/>
              <w:bottom w:val="single" w:sz="4" w:space="0" w:color="auto"/>
              <w:right w:val="single" w:sz="4" w:space="0" w:color="auto"/>
            </w:tcBorders>
            <w:shd w:val="clear" w:color="auto" w:fill="auto"/>
            <w:noWrap/>
            <w:tcMar>
              <w:left w:w="29" w:type="dxa"/>
              <w:right w:w="29" w:type="dxa"/>
            </w:tcMar>
            <w:vAlign w:val="bottom"/>
            <w:hideMark/>
          </w:tcPr>
          <w:p w14:paraId="222285BB" w14:textId="77777777" w:rsidR="00A13C0B" w:rsidRPr="00E54DEC" w:rsidRDefault="00A13C0B" w:rsidP="00C45C23">
            <w:pPr>
              <w:spacing w:before="0" w:after="0"/>
              <w:rPr>
                <w:rFonts w:ascii="Calibri" w:hAnsi="Calibri"/>
                <w:color w:val="000000"/>
                <w:sz w:val="15"/>
                <w:szCs w:val="15"/>
              </w:rPr>
            </w:pPr>
            <w:r w:rsidRPr="00E54DEC">
              <w:rPr>
                <w:rFonts w:ascii="Calibri" w:hAnsi="Calibri"/>
                <w:color w:val="000000"/>
                <w:sz w:val="15"/>
                <w:szCs w:val="15"/>
              </w:rPr>
              <w:t>Missing Data Error</w:t>
            </w:r>
          </w:p>
        </w:tc>
        <w:tc>
          <w:tcPr>
            <w:tcW w:w="452"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21711A39" w14:textId="77777777" w:rsidR="00A13C0B" w:rsidRPr="00E54DEC" w:rsidRDefault="00A13C0B" w:rsidP="00C45C23">
            <w:pPr>
              <w:spacing w:before="0" w:after="0"/>
              <w:rPr>
                <w:rFonts w:ascii="Calibri" w:hAnsi="Calibri"/>
                <w:color w:val="000000"/>
                <w:sz w:val="15"/>
                <w:szCs w:val="15"/>
              </w:rPr>
            </w:pPr>
            <w:r w:rsidRPr="00E54DEC">
              <w:rPr>
                <w:rFonts w:ascii="Calibri" w:hAnsi="Calibri"/>
                <w:color w:val="000000"/>
                <w:sz w:val="15"/>
                <w:szCs w:val="15"/>
              </w:rPr>
              <w:t>female</w:t>
            </w:r>
          </w:p>
        </w:tc>
        <w:tc>
          <w:tcPr>
            <w:tcW w:w="236"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0B07B488" w14:textId="77777777" w:rsidR="00A13C0B" w:rsidRPr="00E54DEC" w:rsidRDefault="00A13C0B" w:rsidP="00C45C23">
            <w:pPr>
              <w:spacing w:before="0" w:after="0"/>
              <w:jc w:val="right"/>
              <w:rPr>
                <w:rFonts w:ascii="Calibri" w:hAnsi="Calibri"/>
                <w:color w:val="000000"/>
                <w:sz w:val="15"/>
                <w:szCs w:val="15"/>
              </w:rPr>
            </w:pPr>
            <w:r w:rsidRPr="00E54DEC">
              <w:rPr>
                <w:rFonts w:ascii="Calibri" w:hAnsi="Calibri"/>
                <w:color w:val="000000"/>
                <w:sz w:val="15"/>
                <w:szCs w:val="15"/>
              </w:rPr>
              <w:t>43</w:t>
            </w:r>
          </w:p>
        </w:tc>
        <w:tc>
          <w:tcPr>
            <w:tcW w:w="604"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41A5853F" w14:textId="77777777" w:rsidR="00A13C0B" w:rsidRPr="00E54DEC" w:rsidRDefault="00A13C0B" w:rsidP="00C45C23">
            <w:pPr>
              <w:spacing w:before="0" w:after="0"/>
              <w:rPr>
                <w:rFonts w:ascii="Calibri" w:hAnsi="Calibri"/>
                <w:color w:val="000000"/>
                <w:sz w:val="15"/>
                <w:szCs w:val="15"/>
              </w:rPr>
            </w:pPr>
            <w:r w:rsidRPr="00E54DEC">
              <w:rPr>
                <w:rFonts w:ascii="Calibri" w:hAnsi="Calibri"/>
                <w:color w:val="000000"/>
                <w:sz w:val="15"/>
                <w:szCs w:val="15"/>
              </w:rPr>
              <w:t> </w:t>
            </w:r>
          </w:p>
        </w:tc>
        <w:tc>
          <w:tcPr>
            <w:tcW w:w="520"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05F59270" w14:textId="77777777" w:rsidR="00A13C0B" w:rsidRPr="00E54DEC" w:rsidRDefault="00A13C0B" w:rsidP="00C45C23">
            <w:pPr>
              <w:spacing w:before="0" w:after="0"/>
              <w:rPr>
                <w:rFonts w:ascii="Calibri" w:hAnsi="Calibri"/>
                <w:color w:val="000000"/>
                <w:sz w:val="15"/>
                <w:szCs w:val="15"/>
              </w:rPr>
            </w:pPr>
            <w:r w:rsidRPr="00E54DEC">
              <w:rPr>
                <w:rFonts w:ascii="Calibri" w:hAnsi="Calibri"/>
                <w:color w:val="000000"/>
                <w:sz w:val="15"/>
                <w:szCs w:val="15"/>
              </w:rPr>
              <w:t> </w:t>
            </w:r>
          </w:p>
        </w:tc>
        <w:tc>
          <w:tcPr>
            <w:tcW w:w="271"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38FF9048" w14:textId="77777777" w:rsidR="00A13C0B" w:rsidRPr="00E54DEC" w:rsidRDefault="00A13C0B" w:rsidP="00C45C23">
            <w:pPr>
              <w:spacing w:before="0" w:after="0"/>
              <w:jc w:val="right"/>
              <w:rPr>
                <w:rFonts w:ascii="Calibri" w:hAnsi="Calibri"/>
                <w:color w:val="000000"/>
                <w:sz w:val="15"/>
                <w:szCs w:val="15"/>
              </w:rPr>
            </w:pPr>
            <w:r w:rsidRPr="00E54DEC">
              <w:rPr>
                <w:rFonts w:ascii="Calibri" w:hAnsi="Calibri"/>
                <w:color w:val="000000"/>
                <w:sz w:val="15"/>
                <w:szCs w:val="15"/>
              </w:rPr>
              <w:t>170</w:t>
            </w:r>
          </w:p>
        </w:tc>
        <w:tc>
          <w:tcPr>
            <w:tcW w:w="235"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3F4ED979" w14:textId="77777777" w:rsidR="00A13C0B" w:rsidRPr="00E54DEC" w:rsidRDefault="00A13C0B" w:rsidP="00C45C23">
            <w:pPr>
              <w:spacing w:before="0" w:after="0"/>
              <w:jc w:val="right"/>
              <w:rPr>
                <w:rFonts w:ascii="Calibri" w:hAnsi="Calibri"/>
                <w:color w:val="000000"/>
                <w:sz w:val="15"/>
                <w:szCs w:val="15"/>
              </w:rPr>
            </w:pPr>
            <w:r w:rsidRPr="00E54DEC">
              <w:rPr>
                <w:rFonts w:ascii="Calibri" w:hAnsi="Calibri"/>
                <w:color w:val="000000"/>
                <w:sz w:val="15"/>
                <w:szCs w:val="15"/>
              </w:rPr>
              <w:t>37</w:t>
            </w:r>
          </w:p>
        </w:tc>
        <w:tc>
          <w:tcPr>
            <w:tcW w:w="449"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4EF9BD17" w14:textId="77777777" w:rsidR="00A13C0B" w:rsidRPr="00E54DEC" w:rsidRDefault="00A13C0B" w:rsidP="00C45C23">
            <w:pPr>
              <w:spacing w:before="0" w:after="0"/>
              <w:rPr>
                <w:rFonts w:ascii="Calibri" w:hAnsi="Calibri"/>
                <w:color w:val="000000"/>
                <w:sz w:val="15"/>
                <w:szCs w:val="15"/>
              </w:rPr>
            </w:pPr>
            <w:r w:rsidRPr="00E54DEC">
              <w:rPr>
                <w:rFonts w:ascii="Calibri" w:hAnsi="Calibri"/>
                <w:color w:val="000000"/>
                <w:sz w:val="15"/>
                <w:szCs w:val="15"/>
              </w:rPr>
              <w:t> </w:t>
            </w:r>
          </w:p>
        </w:tc>
        <w:tc>
          <w:tcPr>
            <w:tcW w:w="572"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5DD7F5CB" w14:textId="77777777" w:rsidR="00A13C0B" w:rsidRPr="00E54DEC" w:rsidRDefault="00A13C0B" w:rsidP="00C45C23">
            <w:pPr>
              <w:spacing w:before="0" w:after="0"/>
              <w:rPr>
                <w:rFonts w:ascii="Calibri" w:hAnsi="Calibri"/>
                <w:color w:val="000000"/>
                <w:sz w:val="15"/>
                <w:szCs w:val="15"/>
              </w:rPr>
            </w:pPr>
            <w:r w:rsidRPr="00E54DEC">
              <w:rPr>
                <w:rFonts w:ascii="Calibri" w:hAnsi="Calibri"/>
                <w:color w:val="000000"/>
                <w:sz w:val="15"/>
                <w:szCs w:val="15"/>
              </w:rPr>
              <w:t>current</w:t>
            </w:r>
          </w:p>
        </w:tc>
        <w:tc>
          <w:tcPr>
            <w:tcW w:w="353"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40FD4FCD" w14:textId="77777777" w:rsidR="00A13C0B" w:rsidRPr="00E54DEC" w:rsidRDefault="00A13C0B" w:rsidP="00C45C23">
            <w:pPr>
              <w:spacing w:before="0" w:after="0"/>
              <w:rPr>
                <w:rFonts w:ascii="Calibri" w:hAnsi="Calibri"/>
                <w:color w:val="000000"/>
                <w:sz w:val="15"/>
                <w:szCs w:val="15"/>
              </w:rPr>
            </w:pPr>
            <w:r w:rsidRPr="00E54DEC">
              <w:rPr>
                <w:rFonts w:ascii="Calibri" w:hAnsi="Calibri"/>
                <w:color w:val="000000"/>
                <w:sz w:val="15"/>
                <w:szCs w:val="15"/>
              </w:rPr>
              <w:t>+</w:t>
            </w:r>
          </w:p>
        </w:tc>
        <w:tc>
          <w:tcPr>
            <w:tcW w:w="604"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50EB4A42" w14:textId="77777777" w:rsidR="00A13C0B" w:rsidRPr="00E54DEC" w:rsidRDefault="00A13C0B" w:rsidP="00C45C23">
            <w:pPr>
              <w:spacing w:before="0" w:after="0"/>
              <w:rPr>
                <w:rFonts w:ascii="Calibri" w:hAnsi="Calibri"/>
                <w:color w:val="000000"/>
                <w:sz w:val="15"/>
                <w:szCs w:val="15"/>
              </w:rPr>
            </w:pPr>
            <w:r w:rsidRPr="00E54DEC">
              <w:rPr>
                <w:rFonts w:ascii="Calibri" w:hAnsi="Calibri"/>
                <w:color w:val="000000"/>
                <w:sz w:val="15"/>
                <w:szCs w:val="15"/>
              </w:rPr>
              <w:t> </w:t>
            </w:r>
          </w:p>
        </w:tc>
        <w:tc>
          <w:tcPr>
            <w:tcW w:w="1099"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6D8C9732" w14:textId="77777777" w:rsidR="00A13C0B" w:rsidRPr="00E54DEC" w:rsidRDefault="00A13C0B" w:rsidP="00C45C23">
            <w:pPr>
              <w:spacing w:before="0" w:after="0"/>
              <w:rPr>
                <w:rFonts w:ascii="Calibri" w:hAnsi="Calibri"/>
                <w:color w:val="000000"/>
                <w:sz w:val="15"/>
                <w:szCs w:val="15"/>
              </w:rPr>
            </w:pPr>
            <w:r w:rsidRPr="00E54DEC">
              <w:rPr>
                <w:rFonts w:ascii="Calibri" w:hAnsi="Calibri"/>
                <w:color w:val="000000"/>
                <w:sz w:val="15"/>
                <w:szCs w:val="15"/>
              </w:rPr>
              <w:t>&lt;null&gt;</w:t>
            </w:r>
          </w:p>
        </w:tc>
        <w:tc>
          <w:tcPr>
            <w:tcW w:w="1113"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45915578" w14:textId="77777777" w:rsidR="00A13C0B" w:rsidRPr="00E54DEC" w:rsidRDefault="00A13C0B" w:rsidP="00C45C23">
            <w:pPr>
              <w:spacing w:before="0" w:after="0"/>
              <w:jc w:val="center"/>
              <w:rPr>
                <w:rFonts w:ascii="Calibri" w:hAnsi="Calibri"/>
                <w:color w:val="000000"/>
                <w:sz w:val="15"/>
                <w:szCs w:val="15"/>
              </w:rPr>
            </w:pPr>
            <w:r w:rsidRPr="00E54DEC">
              <w:rPr>
                <w:rFonts w:ascii="Calibri" w:hAnsi="Calibri"/>
                <w:color w:val="000000"/>
                <w:sz w:val="15"/>
                <w:szCs w:val="15"/>
              </w:rPr>
              <w:t>FALSE</w:t>
            </w:r>
          </w:p>
        </w:tc>
        <w:tc>
          <w:tcPr>
            <w:tcW w:w="929"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7388C39E" w14:textId="77777777" w:rsidR="00A13C0B" w:rsidRPr="00E54DEC" w:rsidRDefault="00A13C0B" w:rsidP="00C45C23">
            <w:pPr>
              <w:spacing w:before="0" w:after="0"/>
              <w:rPr>
                <w:rFonts w:ascii="Calibri" w:hAnsi="Calibri"/>
                <w:color w:val="000000"/>
                <w:sz w:val="15"/>
                <w:szCs w:val="15"/>
              </w:rPr>
            </w:pPr>
            <w:r w:rsidRPr="00E54DEC">
              <w:rPr>
                <w:rFonts w:ascii="Calibri" w:hAnsi="Calibri"/>
                <w:color w:val="000000"/>
                <w:sz w:val="15"/>
                <w:szCs w:val="15"/>
              </w:rPr>
              <w:t>&lt;null&gt;</w:t>
            </w:r>
          </w:p>
        </w:tc>
        <w:tc>
          <w:tcPr>
            <w:tcW w:w="1011"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60C57B3C" w14:textId="77777777" w:rsidR="00A13C0B" w:rsidRPr="00E54DEC" w:rsidRDefault="00A13C0B" w:rsidP="00C45C23">
            <w:pPr>
              <w:spacing w:before="0" w:after="0"/>
              <w:rPr>
                <w:rFonts w:ascii="Calibri" w:hAnsi="Calibri"/>
                <w:color w:val="000000"/>
                <w:sz w:val="15"/>
                <w:szCs w:val="15"/>
              </w:rPr>
            </w:pPr>
            <w:r w:rsidRPr="00E54DEC">
              <w:rPr>
                <w:rFonts w:ascii="Calibri" w:hAnsi="Calibri"/>
                <w:color w:val="000000"/>
                <w:sz w:val="15"/>
                <w:szCs w:val="15"/>
              </w:rPr>
              <w:t>&lt;null&gt;</w:t>
            </w:r>
          </w:p>
        </w:tc>
        <w:tc>
          <w:tcPr>
            <w:tcW w:w="807"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131589F0" w14:textId="77777777" w:rsidR="00A13C0B" w:rsidRPr="00E54DEC" w:rsidRDefault="00A13C0B" w:rsidP="00C45C23">
            <w:pPr>
              <w:spacing w:before="0" w:after="0"/>
              <w:rPr>
                <w:rFonts w:ascii="Calibri" w:hAnsi="Calibri"/>
                <w:color w:val="000000"/>
                <w:sz w:val="15"/>
                <w:szCs w:val="15"/>
              </w:rPr>
            </w:pPr>
            <w:r w:rsidRPr="00E54DEC">
              <w:rPr>
                <w:rFonts w:ascii="Calibri" w:hAnsi="Calibri"/>
                <w:color w:val="000000"/>
                <w:sz w:val="15"/>
                <w:szCs w:val="15"/>
              </w:rPr>
              <w:t>~ERROR: Inadequate</w:t>
            </w:r>
          </w:p>
        </w:tc>
        <w:tc>
          <w:tcPr>
            <w:tcW w:w="1153"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3C596732" w14:textId="77777777" w:rsidR="00A13C0B" w:rsidRPr="00E54DEC" w:rsidRDefault="00A13C0B" w:rsidP="00C45C23">
            <w:pPr>
              <w:spacing w:before="0" w:after="0"/>
              <w:rPr>
                <w:rFonts w:ascii="Calibri" w:hAnsi="Calibri"/>
                <w:color w:val="000000"/>
                <w:sz w:val="15"/>
                <w:szCs w:val="15"/>
              </w:rPr>
            </w:pPr>
            <w:r w:rsidRPr="00E54DEC">
              <w:rPr>
                <w:rFonts w:ascii="Calibri" w:hAnsi="Calibri"/>
                <w:color w:val="000000"/>
                <w:sz w:val="15"/>
                <w:szCs w:val="15"/>
              </w:rPr>
              <w:t>&lt;null&gt;</w:t>
            </w:r>
          </w:p>
        </w:tc>
        <w:tc>
          <w:tcPr>
            <w:tcW w:w="1472"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4CD8CD0B" w14:textId="77777777" w:rsidR="00A13C0B" w:rsidRPr="00E54DEC" w:rsidRDefault="00A13C0B" w:rsidP="00C45C23">
            <w:pPr>
              <w:spacing w:before="0" w:after="0"/>
              <w:rPr>
                <w:rFonts w:ascii="Calibri" w:hAnsi="Calibri"/>
                <w:color w:val="000000"/>
                <w:sz w:val="15"/>
                <w:szCs w:val="15"/>
              </w:rPr>
            </w:pPr>
            <w:r w:rsidRPr="00E54DEC">
              <w:rPr>
                <w:rFonts w:ascii="Calibri" w:hAnsi="Calibri"/>
                <w:color w:val="000000"/>
                <w:sz w:val="15"/>
                <w:szCs w:val="15"/>
              </w:rPr>
              <w:t>&lt;null&gt;</w:t>
            </w:r>
          </w:p>
        </w:tc>
      </w:tr>
      <w:tr w:rsidR="00A13C0B" w:rsidRPr="00E54DEC" w14:paraId="5F720CFF" w14:textId="77777777" w:rsidTr="006C087E">
        <w:trPr>
          <w:trHeight w:val="320"/>
        </w:trPr>
        <w:tc>
          <w:tcPr>
            <w:tcW w:w="1070" w:type="dxa"/>
            <w:tcBorders>
              <w:top w:val="nil"/>
              <w:left w:val="single" w:sz="4" w:space="0" w:color="auto"/>
              <w:bottom w:val="single" w:sz="4" w:space="0" w:color="auto"/>
              <w:right w:val="single" w:sz="4" w:space="0" w:color="auto"/>
            </w:tcBorders>
            <w:shd w:val="clear" w:color="auto" w:fill="auto"/>
            <w:noWrap/>
            <w:tcMar>
              <w:left w:w="29" w:type="dxa"/>
              <w:right w:w="29" w:type="dxa"/>
            </w:tcMar>
            <w:vAlign w:val="bottom"/>
            <w:hideMark/>
          </w:tcPr>
          <w:p w14:paraId="6F97D301" w14:textId="77777777" w:rsidR="00A13C0B" w:rsidRPr="00E54DEC" w:rsidRDefault="00A13C0B" w:rsidP="00C45C23">
            <w:pPr>
              <w:spacing w:before="0" w:after="0"/>
              <w:rPr>
                <w:rFonts w:ascii="Calibri" w:hAnsi="Calibri"/>
                <w:color w:val="000000"/>
                <w:sz w:val="15"/>
                <w:szCs w:val="15"/>
              </w:rPr>
            </w:pPr>
            <w:r w:rsidRPr="00E54DEC">
              <w:rPr>
                <w:rFonts w:ascii="Calibri" w:hAnsi="Calibri"/>
                <w:color w:val="000000"/>
                <w:sz w:val="15"/>
                <w:szCs w:val="15"/>
              </w:rPr>
              <w:t>Old Data Error</w:t>
            </w:r>
          </w:p>
        </w:tc>
        <w:tc>
          <w:tcPr>
            <w:tcW w:w="452"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2E86CDCB" w14:textId="77777777" w:rsidR="00A13C0B" w:rsidRPr="00E54DEC" w:rsidRDefault="00A13C0B" w:rsidP="00C45C23">
            <w:pPr>
              <w:spacing w:before="0" w:after="0"/>
              <w:rPr>
                <w:rFonts w:ascii="Calibri" w:hAnsi="Calibri"/>
                <w:color w:val="000000"/>
                <w:sz w:val="15"/>
                <w:szCs w:val="15"/>
              </w:rPr>
            </w:pPr>
            <w:r w:rsidRPr="00E54DEC">
              <w:rPr>
                <w:rFonts w:ascii="Calibri" w:hAnsi="Calibri"/>
                <w:color w:val="000000"/>
                <w:sz w:val="15"/>
                <w:szCs w:val="15"/>
              </w:rPr>
              <w:t>female</w:t>
            </w:r>
          </w:p>
        </w:tc>
        <w:tc>
          <w:tcPr>
            <w:tcW w:w="236"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0491A51D" w14:textId="77777777" w:rsidR="00A13C0B" w:rsidRPr="00E54DEC" w:rsidRDefault="00A13C0B" w:rsidP="00C45C23">
            <w:pPr>
              <w:spacing w:before="0" w:after="0"/>
              <w:jc w:val="right"/>
              <w:rPr>
                <w:rFonts w:ascii="Calibri" w:hAnsi="Calibri"/>
                <w:color w:val="000000"/>
                <w:sz w:val="15"/>
                <w:szCs w:val="15"/>
              </w:rPr>
            </w:pPr>
            <w:r w:rsidRPr="00E54DEC">
              <w:rPr>
                <w:rFonts w:ascii="Calibri" w:hAnsi="Calibri"/>
                <w:color w:val="000000"/>
                <w:sz w:val="15"/>
                <w:szCs w:val="15"/>
              </w:rPr>
              <w:t>43</w:t>
            </w:r>
          </w:p>
        </w:tc>
        <w:tc>
          <w:tcPr>
            <w:tcW w:w="604"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6277FE22" w14:textId="77777777" w:rsidR="00A13C0B" w:rsidRPr="00E54DEC" w:rsidRDefault="00A13C0B" w:rsidP="00C45C23">
            <w:pPr>
              <w:spacing w:before="0" w:after="0"/>
              <w:jc w:val="right"/>
              <w:rPr>
                <w:rFonts w:ascii="Calibri" w:hAnsi="Calibri"/>
                <w:color w:val="000000"/>
                <w:sz w:val="15"/>
                <w:szCs w:val="15"/>
              </w:rPr>
            </w:pPr>
            <w:r w:rsidRPr="00E54DEC">
              <w:rPr>
                <w:rFonts w:ascii="Calibri" w:hAnsi="Calibri"/>
                <w:color w:val="000000"/>
                <w:sz w:val="15"/>
                <w:szCs w:val="15"/>
              </w:rPr>
              <w:t>32.44</w:t>
            </w:r>
          </w:p>
        </w:tc>
        <w:tc>
          <w:tcPr>
            <w:tcW w:w="520"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305D4BD3" w14:textId="77777777" w:rsidR="00A13C0B" w:rsidRPr="00E54DEC" w:rsidRDefault="00A13C0B" w:rsidP="00C45C23">
            <w:pPr>
              <w:spacing w:before="0" w:after="0"/>
              <w:jc w:val="right"/>
              <w:rPr>
                <w:rFonts w:ascii="Calibri" w:hAnsi="Calibri"/>
                <w:color w:val="000000"/>
                <w:sz w:val="15"/>
                <w:szCs w:val="15"/>
              </w:rPr>
            </w:pPr>
            <w:r w:rsidRPr="00E54DEC">
              <w:rPr>
                <w:rFonts w:ascii="Calibri" w:hAnsi="Calibri"/>
                <w:color w:val="000000"/>
                <w:sz w:val="15"/>
                <w:szCs w:val="15"/>
              </w:rPr>
              <w:t>5/12/10</w:t>
            </w:r>
          </w:p>
        </w:tc>
        <w:tc>
          <w:tcPr>
            <w:tcW w:w="271"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06329F98" w14:textId="77777777" w:rsidR="00A13C0B" w:rsidRPr="00E54DEC" w:rsidRDefault="00A13C0B" w:rsidP="00C45C23">
            <w:pPr>
              <w:spacing w:before="0" w:after="0"/>
              <w:jc w:val="right"/>
              <w:rPr>
                <w:rFonts w:ascii="Calibri" w:hAnsi="Calibri"/>
                <w:color w:val="000000"/>
                <w:sz w:val="15"/>
                <w:szCs w:val="15"/>
              </w:rPr>
            </w:pPr>
            <w:r w:rsidRPr="00E54DEC">
              <w:rPr>
                <w:rFonts w:ascii="Calibri" w:hAnsi="Calibri"/>
                <w:color w:val="000000"/>
                <w:sz w:val="15"/>
                <w:szCs w:val="15"/>
              </w:rPr>
              <w:t>170</w:t>
            </w:r>
          </w:p>
        </w:tc>
        <w:tc>
          <w:tcPr>
            <w:tcW w:w="235"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5F2137B3" w14:textId="77777777" w:rsidR="00A13C0B" w:rsidRPr="00E54DEC" w:rsidRDefault="00A13C0B" w:rsidP="00C45C23">
            <w:pPr>
              <w:spacing w:before="0" w:after="0"/>
              <w:jc w:val="right"/>
              <w:rPr>
                <w:rFonts w:ascii="Calibri" w:hAnsi="Calibri"/>
                <w:color w:val="000000"/>
                <w:sz w:val="15"/>
                <w:szCs w:val="15"/>
              </w:rPr>
            </w:pPr>
            <w:r w:rsidRPr="00E54DEC">
              <w:rPr>
                <w:rFonts w:ascii="Calibri" w:hAnsi="Calibri"/>
                <w:color w:val="000000"/>
                <w:sz w:val="15"/>
                <w:szCs w:val="15"/>
              </w:rPr>
              <w:t>37</w:t>
            </w:r>
          </w:p>
        </w:tc>
        <w:tc>
          <w:tcPr>
            <w:tcW w:w="449"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1862B1AF" w14:textId="77777777" w:rsidR="00A13C0B" w:rsidRPr="00E54DEC" w:rsidRDefault="00A13C0B" w:rsidP="00C45C23">
            <w:pPr>
              <w:spacing w:before="0" w:after="0"/>
              <w:rPr>
                <w:rFonts w:ascii="Calibri" w:hAnsi="Calibri"/>
                <w:color w:val="000000"/>
                <w:sz w:val="15"/>
                <w:szCs w:val="15"/>
              </w:rPr>
            </w:pPr>
            <w:r w:rsidRPr="00E54DEC">
              <w:rPr>
                <w:rFonts w:ascii="Calibri" w:hAnsi="Calibri"/>
                <w:color w:val="000000"/>
                <w:sz w:val="15"/>
                <w:szCs w:val="15"/>
              </w:rPr>
              <w:t> </w:t>
            </w:r>
          </w:p>
        </w:tc>
        <w:tc>
          <w:tcPr>
            <w:tcW w:w="572"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1D475062" w14:textId="77777777" w:rsidR="00A13C0B" w:rsidRPr="00E54DEC" w:rsidRDefault="00A13C0B" w:rsidP="00C45C23">
            <w:pPr>
              <w:spacing w:before="0" w:after="0"/>
              <w:rPr>
                <w:rFonts w:ascii="Calibri" w:hAnsi="Calibri"/>
                <w:color w:val="000000"/>
                <w:sz w:val="15"/>
                <w:szCs w:val="15"/>
              </w:rPr>
            </w:pPr>
            <w:r w:rsidRPr="00E54DEC">
              <w:rPr>
                <w:rFonts w:ascii="Calibri" w:hAnsi="Calibri"/>
                <w:color w:val="000000"/>
                <w:sz w:val="15"/>
                <w:szCs w:val="15"/>
              </w:rPr>
              <w:t>current</w:t>
            </w:r>
          </w:p>
        </w:tc>
        <w:tc>
          <w:tcPr>
            <w:tcW w:w="353"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53E36FDB" w14:textId="77777777" w:rsidR="00A13C0B" w:rsidRPr="00E54DEC" w:rsidRDefault="00A13C0B" w:rsidP="00C45C23">
            <w:pPr>
              <w:spacing w:before="0" w:after="0"/>
              <w:rPr>
                <w:rFonts w:ascii="Calibri" w:hAnsi="Calibri"/>
                <w:color w:val="000000"/>
                <w:sz w:val="15"/>
                <w:szCs w:val="15"/>
              </w:rPr>
            </w:pPr>
            <w:r w:rsidRPr="00E54DEC">
              <w:rPr>
                <w:rFonts w:ascii="Calibri" w:hAnsi="Calibri"/>
                <w:color w:val="000000"/>
                <w:sz w:val="15"/>
                <w:szCs w:val="15"/>
              </w:rPr>
              <w:t>+</w:t>
            </w:r>
          </w:p>
        </w:tc>
        <w:tc>
          <w:tcPr>
            <w:tcW w:w="604"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5746FD7F" w14:textId="77777777" w:rsidR="00A13C0B" w:rsidRPr="00E54DEC" w:rsidRDefault="00A13C0B" w:rsidP="00C45C23">
            <w:pPr>
              <w:spacing w:before="0" w:after="0"/>
              <w:rPr>
                <w:rFonts w:ascii="Calibri" w:hAnsi="Calibri"/>
                <w:color w:val="000000"/>
                <w:sz w:val="15"/>
                <w:szCs w:val="15"/>
              </w:rPr>
            </w:pPr>
            <w:r w:rsidRPr="00E54DEC">
              <w:rPr>
                <w:rFonts w:ascii="Calibri" w:hAnsi="Calibri"/>
                <w:color w:val="000000"/>
                <w:sz w:val="15"/>
                <w:szCs w:val="15"/>
              </w:rPr>
              <w:t> </w:t>
            </w:r>
          </w:p>
        </w:tc>
        <w:tc>
          <w:tcPr>
            <w:tcW w:w="1099"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5977E247" w14:textId="77777777" w:rsidR="00A13C0B" w:rsidRPr="00E54DEC" w:rsidRDefault="00A13C0B" w:rsidP="00C45C23">
            <w:pPr>
              <w:spacing w:before="0" w:after="0"/>
              <w:rPr>
                <w:rFonts w:ascii="Calibri" w:hAnsi="Calibri"/>
                <w:color w:val="000000"/>
                <w:sz w:val="15"/>
                <w:szCs w:val="15"/>
              </w:rPr>
            </w:pPr>
            <w:r w:rsidRPr="00E54DEC">
              <w:rPr>
                <w:rFonts w:ascii="Calibri" w:hAnsi="Calibri"/>
                <w:color w:val="000000"/>
                <w:sz w:val="15"/>
                <w:szCs w:val="15"/>
              </w:rPr>
              <w:t>&lt;null&gt;</w:t>
            </w:r>
          </w:p>
        </w:tc>
        <w:tc>
          <w:tcPr>
            <w:tcW w:w="1113"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6730A245" w14:textId="77777777" w:rsidR="00A13C0B" w:rsidRPr="00E54DEC" w:rsidRDefault="00A13C0B" w:rsidP="00C45C23">
            <w:pPr>
              <w:spacing w:before="0" w:after="0"/>
              <w:jc w:val="center"/>
              <w:rPr>
                <w:rFonts w:ascii="Calibri" w:hAnsi="Calibri"/>
                <w:color w:val="000000"/>
                <w:sz w:val="15"/>
                <w:szCs w:val="15"/>
              </w:rPr>
            </w:pPr>
            <w:r w:rsidRPr="00E54DEC">
              <w:rPr>
                <w:rFonts w:ascii="Calibri" w:hAnsi="Calibri"/>
                <w:color w:val="000000"/>
                <w:sz w:val="15"/>
                <w:szCs w:val="15"/>
              </w:rPr>
              <w:t>FALSE</w:t>
            </w:r>
          </w:p>
        </w:tc>
        <w:tc>
          <w:tcPr>
            <w:tcW w:w="929"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4FCE2129" w14:textId="77777777" w:rsidR="00A13C0B" w:rsidRPr="00E54DEC" w:rsidRDefault="00A13C0B" w:rsidP="00C45C23">
            <w:pPr>
              <w:spacing w:before="0" w:after="0"/>
              <w:rPr>
                <w:rFonts w:ascii="Calibri" w:hAnsi="Calibri"/>
                <w:color w:val="000000"/>
                <w:sz w:val="15"/>
                <w:szCs w:val="15"/>
              </w:rPr>
            </w:pPr>
            <w:r w:rsidRPr="00E54DEC">
              <w:rPr>
                <w:rFonts w:ascii="Calibri" w:hAnsi="Calibri"/>
                <w:color w:val="000000"/>
                <w:sz w:val="15"/>
                <w:szCs w:val="15"/>
              </w:rPr>
              <w:t>&lt;null&gt;</w:t>
            </w:r>
          </w:p>
        </w:tc>
        <w:tc>
          <w:tcPr>
            <w:tcW w:w="1011"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31DAF18B" w14:textId="77777777" w:rsidR="00A13C0B" w:rsidRPr="00E54DEC" w:rsidRDefault="00A13C0B" w:rsidP="00C45C23">
            <w:pPr>
              <w:spacing w:before="0" w:after="0"/>
              <w:rPr>
                <w:rFonts w:ascii="Calibri" w:hAnsi="Calibri"/>
                <w:color w:val="000000"/>
                <w:sz w:val="15"/>
                <w:szCs w:val="15"/>
              </w:rPr>
            </w:pPr>
            <w:r w:rsidRPr="00E54DEC">
              <w:rPr>
                <w:rFonts w:ascii="Calibri" w:hAnsi="Calibri"/>
                <w:color w:val="000000"/>
                <w:sz w:val="15"/>
                <w:szCs w:val="15"/>
              </w:rPr>
              <w:t>&lt;null&gt;</w:t>
            </w:r>
          </w:p>
        </w:tc>
        <w:tc>
          <w:tcPr>
            <w:tcW w:w="807"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37713E8F" w14:textId="77777777" w:rsidR="00A13C0B" w:rsidRPr="00E54DEC" w:rsidRDefault="00A13C0B" w:rsidP="00C45C23">
            <w:pPr>
              <w:spacing w:before="0" w:after="0"/>
              <w:rPr>
                <w:rFonts w:ascii="Calibri" w:hAnsi="Calibri"/>
                <w:color w:val="000000"/>
                <w:sz w:val="15"/>
                <w:szCs w:val="15"/>
              </w:rPr>
            </w:pPr>
            <w:r w:rsidRPr="00E54DEC">
              <w:rPr>
                <w:rFonts w:ascii="Calibri" w:hAnsi="Calibri"/>
                <w:color w:val="000000"/>
                <w:sz w:val="15"/>
                <w:szCs w:val="15"/>
              </w:rPr>
              <w:t>~ERROR: Inadequate</w:t>
            </w:r>
          </w:p>
        </w:tc>
        <w:tc>
          <w:tcPr>
            <w:tcW w:w="1153"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0E79BE5B" w14:textId="77777777" w:rsidR="00A13C0B" w:rsidRPr="00E54DEC" w:rsidRDefault="00A13C0B" w:rsidP="00C45C23">
            <w:pPr>
              <w:spacing w:before="0" w:after="0"/>
              <w:rPr>
                <w:rFonts w:ascii="Calibri" w:hAnsi="Calibri"/>
                <w:color w:val="000000"/>
                <w:sz w:val="15"/>
                <w:szCs w:val="15"/>
              </w:rPr>
            </w:pPr>
            <w:r w:rsidRPr="00E54DEC">
              <w:rPr>
                <w:rFonts w:ascii="Calibri" w:hAnsi="Calibri"/>
                <w:color w:val="000000"/>
                <w:sz w:val="15"/>
                <w:szCs w:val="15"/>
              </w:rPr>
              <w:t>&lt;null&gt;</w:t>
            </w:r>
          </w:p>
        </w:tc>
        <w:tc>
          <w:tcPr>
            <w:tcW w:w="1472"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6F886AB1" w14:textId="77777777" w:rsidR="00A13C0B" w:rsidRPr="00E54DEC" w:rsidRDefault="00A13C0B" w:rsidP="00C45C23">
            <w:pPr>
              <w:spacing w:before="0" w:after="0"/>
              <w:rPr>
                <w:rFonts w:ascii="Calibri" w:hAnsi="Calibri"/>
                <w:color w:val="000000"/>
                <w:sz w:val="15"/>
                <w:szCs w:val="15"/>
              </w:rPr>
            </w:pPr>
            <w:r w:rsidRPr="00E54DEC">
              <w:rPr>
                <w:rFonts w:ascii="Calibri" w:hAnsi="Calibri"/>
                <w:color w:val="000000"/>
                <w:sz w:val="15"/>
                <w:szCs w:val="15"/>
              </w:rPr>
              <w:t>&lt;null&gt;</w:t>
            </w:r>
          </w:p>
        </w:tc>
      </w:tr>
      <w:tr w:rsidR="00A13C0B" w:rsidRPr="00E54DEC" w14:paraId="3436F0D1" w14:textId="77777777" w:rsidTr="006C087E">
        <w:trPr>
          <w:trHeight w:val="320"/>
        </w:trPr>
        <w:tc>
          <w:tcPr>
            <w:tcW w:w="1070" w:type="dxa"/>
            <w:tcBorders>
              <w:top w:val="nil"/>
              <w:left w:val="single" w:sz="4" w:space="0" w:color="auto"/>
              <w:bottom w:val="single" w:sz="4" w:space="0" w:color="auto"/>
              <w:right w:val="single" w:sz="4" w:space="0" w:color="auto"/>
            </w:tcBorders>
            <w:shd w:val="clear" w:color="auto" w:fill="auto"/>
            <w:noWrap/>
            <w:tcMar>
              <w:left w:w="29" w:type="dxa"/>
              <w:right w:w="29" w:type="dxa"/>
            </w:tcMar>
            <w:vAlign w:val="bottom"/>
            <w:hideMark/>
          </w:tcPr>
          <w:p w14:paraId="356986DA" w14:textId="77777777" w:rsidR="00A13C0B" w:rsidRPr="00E54DEC" w:rsidRDefault="00A13C0B" w:rsidP="00C45C23">
            <w:pPr>
              <w:spacing w:before="0" w:after="0"/>
              <w:rPr>
                <w:rFonts w:ascii="Calibri" w:hAnsi="Calibri"/>
                <w:color w:val="000000"/>
                <w:sz w:val="15"/>
                <w:szCs w:val="15"/>
              </w:rPr>
            </w:pPr>
            <w:r w:rsidRPr="00E54DEC">
              <w:rPr>
                <w:rFonts w:ascii="Calibri" w:hAnsi="Calibri"/>
                <w:color w:val="000000"/>
                <w:sz w:val="15"/>
                <w:szCs w:val="15"/>
              </w:rPr>
              <w:t>Missing Data Warning</w:t>
            </w:r>
          </w:p>
        </w:tc>
        <w:tc>
          <w:tcPr>
            <w:tcW w:w="452"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2C672879" w14:textId="77777777" w:rsidR="00A13C0B" w:rsidRPr="00E54DEC" w:rsidRDefault="00A13C0B" w:rsidP="00C45C23">
            <w:pPr>
              <w:spacing w:before="0" w:after="0"/>
              <w:rPr>
                <w:rFonts w:ascii="Calibri" w:hAnsi="Calibri"/>
                <w:color w:val="000000"/>
                <w:sz w:val="15"/>
                <w:szCs w:val="15"/>
              </w:rPr>
            </w:pPr>
            <w:r w:rsidRPr="00E54DEC">
              <w:rPr>
                <w:rFonts w:ascii="Calibri" w:hAnsi="Calibri"/>
                <w:color w:val="000000"/>
                <w:sz w:val="15"/>
                <w:szCs w:val="15"/>
              </w:rPr>
              <w:t>female</w:t>
            </w:r>
          </w:p>
        </w:tc>
        <w:tc>
          <w:tcPr>
            <w:tcW w:w="236"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0C88642E" w14:textId="77777777" w:rsidR="00A13C0B" w:rsidRPr="00E54DEC" w:rsidRDefault="00A13C0B" w:rsidP="00C45C23">
            <w:pPr>
              <w:spacing w:before="0" w:after="0"/>
              <w:jc w:val="right"/>
              <w:rPr>
                <w:rFonts w:ascii="Calibri" w:hAnsi="Calibri"/>
                <w:color w:val="000000"/>
                <w:sz w:val="15"/>
                <w:szCs w:val="15"/>
              </w:rPr>
            </w:pPr>
            <w:r w:rsidRPr="00E54DEC">
              <w:rPr>
                <w:rFonts w:ascii="Calibri" w:hAnsi="Calibri"/>
                <w:color w:val="000000"/>
                <w:sz w:val="15"/>
                <w:szCs w:val="15"/>
              </w:rPr>
              <w:t>43</w:t>
            </w:r>
          </w:p>
        </w:tc>
        <w:tc>
          <w:tcPr>
            <w:tcW w:w="604"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6777F15B" w14:textId="77777777" w:rsidR="00A13C0B" w:rsidRPr="00E54DEC" w:rsidRDefault="00A13C0B" w:rsidP="00C45C23">
            <w:pPr>
              <w:spacing w:before="0" w:after="0"/>
              <w:jc w:val="right"/>
              <w:rPr>
                <w:rFonts w:ascii="Calibri" w:hAnsi="Calibri"/>
                <w:color w:val="000000"/>
                <w:sz w:val="15"/>
                <w:szCs w:val="15"/>
              </w:rPr>
            </w:pPr>
            <w:r w:rsidRPr="00E54DEC">
              <w:rPr>
                <w:rFonts w:ascii="Calibri" w:hAnsi="Calibri"/>
                <w:color w:val="000000"/>
                <w:sz w:val="15"/>
                <w:szCs w:val="15"/>
              </w:rPr>
              <w:t>32.44</w:t>
            </w:r>
          </w:p>
        </w:tc>
        <w:tc>
          <w:tcPr>
            <w:tcW w:w="520"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7F73162F" w14:textId="77777777" w:rsidR="00A13C0B" w:rsidRPr="00E54DEC" w:rsidRDefault="00A13C0B" w:rsidP="00C45C23">
            <w:pPr>
              <w:spacing w:before="0" w:after="0"/>
              <w:rPr>
                <w:rFonts w:ascii="Calibri" w:hAnsi="Calibri"/>
                <w:color w:val="000000"/>
                <w:sz w:val="15"/>
                <w:szCs w:val="15"/>
              </w:rPr>
            </w:pPr>
            <w:r w:rsidRPr="00E54DEC">
              <w:rPr>
                <w:rFonts w:ascii="Calibri" w:hAnsi="Calibri"/>
                <w:color w:val="000000"/>
                <w:sz w:val="15"/>
                <w:szCs w:val="15"/>
              </w:rPr>
              <w:t> </w:t>
            </w:r>
          </w:p>
        </w:tc>
        <w:tc>
          <w:tcPr>
            <w:tcW w:w="271"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7D26F904" w14:textId="77777777" w:rsidR="00A13C0B" w:rsidRPr="00E54DEC" w:rsidRDefault="00A13C0B" w:rsidP="00C45C23">
            <w:pPr>
              <w:spacing w:before="0" w:after="0"/>
              <w:jc w:val="right"/>
              <w:rPr>
                <w:rFonts w:ascii="Calibri" w:hAnsi="Calibri"/>
                <w:color w:val="000000"/>
                <w:sz w:val="15"/>
                <w:szCs w:val="15"/>
              </w:rPr>
            </w:pPr>
            <w:r w:rsidRPr="00E54DEC">
              <w:rPr>
                <w:rFonts w:ascii="Calibri" w:hAnsi="Calibri"/>
                <w:color w:val="000000"/>
                <w:sz w:val="15"/>
                <w:szCs w:val="15"/>
              </w:rPr>
              <w:t>170</w:t>
            </w:r>
          </w:p>
        </w:tc>
        <w:tc>
          <w:tcPr>
            <w:tcW w:w="235"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5B2BF6AD" w14:textId="77777777" w:rsidR="00A13C0B" w:rsidRPr="00E54DEC" w:rsidRDefault="00A13C0B" w:rsidP="00C45C23">
            <w:pPr>
              <w:spacing w:before="0" w:after="0"/>
              <w:rPr>
                <w:rFonts w:ascii="Calibri" w:hAnsi="Calibri"/>
                <w:color w:val="000000"/>
                <w:sz w:val="15"/>
                <w:szCs w:val="15"/>
              </w:rPr>
            </w:pPr>
            <w:r w:rsidRPr="00E54DEC">
              <w:rPr>
                <w:rFonts w:ascii="Calibri" w:hAnsi="Calibri"/>
                <w:color w:val="000000"/>
                <w:sz w:val="15"/>
                <w:szCs w:val="15"/>
              </w:rPr>
              <w:t> </w:t>
            </w:r>
          </w:p>
        </w:tc>
        <w:tc>
          <w:tcPr>
            <w:tcW w:w="449"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40A33E2A" w14:textId="77777777" w:rsidR="00A13C0B" w:rsidRPr="00E54DEC" w:rsidRDefault="00A13C0B" w:rsidP="00C45C23">
            <w:pPr>
              <w:spacing w:before="0" w:after="0"/>
              <w:rPr>
                <w:rFonts w:ascii="Calibri" w:hAnsi="Calibri"/>
                <w:color w:val="000000"/>
                <w:sz w:val="15"/>
                <w:szCs w:val="15"/>
              </w:rPr>
            </w:pPr>
            <w:r w:rsidRPr="00E54DEC">
              <w:rPr>
                <w:rFonts w:ascii="Calibri" w:hAnsi="Calibri"/>
                <w:color w:val="000000"/>
                <w:sz w:val="15"/>
                <w:szCs w:val="15"/>
              </w:rPr>
              <w:t> </w:t>
            </w:r>
          </w:p>
        </w:tc>
        <w:tc>
          <w:tcPr>
            <w:tcW w:w="572"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519499A3" w14:textId="77777777" w:rsidR="00A13C0B" w:rsidRPr="00E54DEC" w:rsidRDefault="00A13C0B" w:rsidP="00C45C23">
            <w:pPr>
              <w:spacing w:before="0" w:after="0"/>
              <w:rPr>
                <w:rFonts w:ascii="Calibri" w:hAnsi="Calibri"/>
                <w:color w:val="000000"/>
                <w:sz w:val="15"/>
                <w:szCs w:val="15"/>
              </w:rPr>
            </w:pPr>
            <w:r w:rsidRPr="00E54DEC">
              <w:rPr>
                <w:rFonts w:ascii="Calibri" w:hAnsi="Calibri"/>
                <w:color w:val="000000"/>
                <w:sz w:val="15"/>
                <w:szCs w:val="15"/>
              </w:rPr>
              <w:t>current</w:t>
            </w:r>
          </w:p>
        </w:tc>
        <w:tc>
          <w:tcPr>
            <w:tcW w:w="353"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4CD6EDE3" w14:textId="77777777" w:rsidR="00A13C0B" w:rsidRPr="00E54DEC" w:rsidRDefault="00A13C0B" w:rsidP="00C45C23">
            <w:pPr>
              <w:spacing w:before="0" w:after="0"/>
              <w:rPr>
                <w:rFonts w:ascii="Calibri" w:hAnsi="Calibri"/>
                <w:color w:val="000000"/>
                <w:sz w:val="15"/>
                <w:szCs w:val="15"/>
              </w:rPr>
            </w:pPr>
            <w:r w:rsidRPr="00E54DEC">
              <w:rPr>
                <w:rFonts w:ascii="Calibri" w:hAnsi="Calibri"/>
                <w:color w:val="000000"/>
                <w:sz w:val="15"/>
                <w:szCs w:val="15"/>
              </w:rPr>
              <w:t>+</w:t>
            </w:r>
          </w:p>
        </w:tc>
        <w:tc>
          <w:tcPr>
            <w:tcW w:w="604"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6C70F7FA" w14:textId="77777777" w:rsidR="00A13C0B" w:rsidRPr="00E54DEC" w:rsidRDefault="00A13C0B" w:rsidP="00C45C23">
            <w:pPr>
              <w:spacing w:before="0" w:after="0"/>
              <w:rPr>
                <w:rFonts w:ascii="Calibri" w:hAnsi="Calibri"/>
                <w:color w:val="000000"/>
                <w:sz w:val="15"/>
                <w:szCs w:val="15"/>
              </w:rPr>
            </w:pPr>
            <w:r w:rsidRPr="00E54DEC">
              <w:rPr>
                <w:rFonts w:ascii="Calibri" w:hAnsi="Calibri"/>
                <w:color w:val="000000"/>
                <w:sz w:val="15"/>
                <w:szCs w:val="15"/>
              </w:rPr>
              <w:t> </w:t>
            </w:r>
          </w:p>
        </w:tc>
        <w:tc>
          <w:tcPr>
            <w:tcW w:w="1099"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44E61BD8" w14:textId="77777777" w:rsidR="00A13C0B" w:rsidRPr="00E54DEC" w:rsidRDefault="00A13C0B" w:rsidP="00C45C23">
            <w:pPr>
              <w:spacing w:before="0" w:after="0"/>
              <w:jc w:val="center"/>
              <w:rPr>
                <w:rFonts w:ascii="Calibri" w:hAnsi="Calibri"/>
                <w:color w:val="000000"/>
                <w:sz w:val="15"/>
                <w:szCs w:val="15"/>
              </w:rPr>
            </w:pPr>
            <w:r w:rsidRPr="00E54DEC">
              <w:rPr>
                <w:rFonts w:ascii="Calibri" w:hAnsi="Calibri"/>
                <w:color w:val="000000"/>
                <w:sz w:val="15"/>
                <w:szCs w:val="15"/>
              </w:rPr>
              <w:t>TRUE</w:t>
            </w:r>
          </w:p>
        </w:tc>
        <w:tc>
          <w:tcPr>
            <w:tcW w:w="1113"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4AC70835" w14:textId="77777777" w:rsidR="00A13C0B" w:rsidRPr="00E54DEC" w:rsidRDefault="00A13C0B" w:rsidP="00C45C23">
            <w:pPr>
              <w:spacing w:before="0" w:after="0"/>
              <w:jc w:val="center"/>
              <w:rPr>
                <w:rFonts w:ascii="Calibri" w:hAnsi="Calibri"/>
                <w:color w:val="000000"/>
                <w:sz w:val="15"/>
                <w:szCs w:val="15"/>
              </w:rPr>
            </w:pPr>
            <w:r w:rsidRPr="00E54DEC">
              <w:rPr>
                <w:rFonts w:ascii="Calibri" w:hAnsi="Calibri"/>
                <w:color w:val="000000"/>
                <w:sz w:val="15"/>
                <w:szCs w:val="15"/>
              </w:rPr>
              <w:t>FALSE</w:t>
            </w:r>
          </w:p>
        </w:tc>
        <w:tc>
          <w:tcPr>
            <w:tcW w:w="929"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5092B1D2" w14:textId="77777777" w:rsidR="00A13C0B" w:rsidRPr="00E54DEC" w:rsidRDefault="00A13C0B" w:rsidP="00C45C23">
            <w:pPr>
              <w:spacing w:before="0" w:after="0"/>
              <w:jc w:val="center"/>
              <w:rPr>
                <w:rFonts w:ascii="Calibri" w:hAnsi="Calibri"/>
                <w:color w:val="000000"/>
                <w:sz w:val="15"/>
                <w:szCs w:val="15"/>
              </w:rPr>
            </w:pPr>
            <w:r w:rsidRPr="00E54DEC">
              <w:rPr>
                <w:rFonts w:ascii="Calibri" w:hAnsi="Calibri"/>
                <w:color w:val="000000"/>
                <w:sz w:val="15"/>
                <w:szCs w:val="15"/>
              </w:rPr>
              <w:t>TRUE</w:t>
            </w:r>
          </w:p>
        </w:tc>
        <w:tc>
          <w:tcPr>
            <w:tcW w:w="1011"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26BC9397" w14:textId="77777777" w:rsidR="00A13C0B" w:rsidRPr="00E54DEC" w:rsidRDefault="00A13C0B" w:rsidP="00C45C23">
            <w:pPr>
              <w:spacing w:before="0" w:after="0"/>
              <w:jc w:val="center"/>
              <w:rPr>
                <w:rFonts w:ascii="Calibri" w:hAnsi="Calibri"/>
                <w:color w:val="000000"/>
                <w:sz w:val="15"/>
                <w:szCs w:val="15"/>
              </w:rPr>
            </w:pPr>
            <w:r w:rsidRPr="00E54DEC">
              <w:rPr>
                <w:rFonts w:ascii="Calibri" w:hAnsi="Calibri"/>
                <w:color w:val="000000"/>
                <w:sz w:val="15"/>
                <w:szCs w:val="15"/>
              </w:rPr>
              <w:t>FALSE</w:t>
            </w:r>
          </w:p>
        </w:tc>
        <w:tc>
          <w:tcPr>
            <w:tcW w:w="807"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2B76DA94" w14:textId="77777777" w:rsidR="00A13C0B" w:rsidRPr="00E54DEC" w:rsidRDefault="00A13C0B" w:rsidP="00C45C23">
            <w:pPr>
              <w:spacing w:before="0" w:after="0"/>
              <w:rPr>
                <w:rFonts w:ascii="Calibri" w:hAnsi="Calibri"/>
                <w:color w:val="000000"/>
                <w:sz w:val="15"/>
                <w:szCs w:val="15"/>
              </w:rPr>
            </w:pPr>
            <w:r w:rsidRPr="00E54DEC">
              <w:rPr>
                <w:rFonts w:ascii="Calibri" w:hAnsi="Calibri"/>
                <w:color w:val="000000"/>
                <w:sz w:val="15"/>
                <w:szCs w:val="15"/>
              </w:rPr>
              <w:t>~WARNING: Adequate</w:t>
            </w:r>
          </w:p>
        </w:tc>
        <w:tc>
          <w:tcPr>
            <w:tcW w:w="1153"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09AC27A0" w14:textId="77777777" w:rsidR="00A13C0B" w:rsidRPr="00E54DEC" w:rsidRDefault="00A13C0B" w:rsidP="00C45C23">
            <w:pPr>
              <w:spacing w:before="0" w:after="0"/>
              <w:rPr>
                <w:rFonts w:ascii="Calibri" w:hAnsi="Calibri"/>
                <w:color w:val="000000"/>
                <w:sz w:val="15"/>
                <w:szCs w:val="15"/>
              </w:rPr>
            </w:pPr>
            <w:r w:rsidRPr="00E54DEC">
              <w:rPr>
                <w:rFonts w:ascii="Calibri" w:hAnsi="Calibri"/>
                <w:color w:val="000000"/>
                <w:sz w:val="15"/>
                <w:szCs w:val="15"/>
              </w:rPr>
              <w:t>~Start</w:t>
            </w:r>
          </w:p>
        </w:tc>
        <w:tc>
          <w:tcPr>
            <w:tcW w:w="1472"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2C78E005" w14:textId="77777777" w:rsidR="00A13C0B" w:rsidRPr="00E54DEC" w:rsidRDefault="00A13C0B" w:rsidP="00C45C23">
            <w:pPr>
              <w:spacing w:before="0" w:after="0"/>
              <w:rPr>
                <w:rFonts w:ascii="Calibri" w:hAnsi="Calibri"/>
                <w:color w:val="000000"/>
                <w:sz w:val="15"/>
                <w:szCs w:val="15"/>
              </w:rPr>
            </w:pPr>
            <w:r w:rsidRPr="00E54DEC">
              <w:rPr>
                <w:rFonts w:ascii="Calibri" w:hAnsi="Calibri"/>
                <w:color w:val="000000"/>
                <w:sz w:val="15"/>
                <w:szCs w:val="15"/>
              </w:rPr>
              <w:t>~moderate amount</w:t>
            </w:r>
          </w:p>
        </w:tc>
      </w:tr>
      <w:tr w:rsidR="00A13C0B" w:rsidRPr="00E54DEC" w14:paraId="785B0D53" w14:textId="77777777" w:rsidTr="006C087E">
        <w:trPr>
          <w:trHeight w:val="320"/>
        </w:trPr>
        <w:tc>
          <w:tcPr>
            <w:tcW w:w="1070" w:type="dxa"/>
            <w:tcBorders>
              <w:top w:val="nil"/>
              <w:left w:val="single" w:sz="4" w:space="0" w:color="auto"/>
              <w:bottom w:val="single" w:sz="4" w:space="0" w:color="auto"/>
              <w:right w:val="single" w:sz="4" w:space="0" w:color="auto"/>
            </w:tcBorders>
            <w:shd w:val="clear" w:color="auto" w:fill="auto"/>
            <w:noWrap/>
            <w:tcMar>
              <w:left w:w="29" w:type="dxa"/>
              <w:right w:w="29" w:type="dxa"/>
            </w:tcMar>
            <w:vAlign w:val="bottom"/>
            <w:hideMark/>
          </w:tcPr>
          <w:p w14:paraId="3AC142F7" w14:textId="77777777" w:rsidR="00A13C0B" w:rsidRPr="00E54DEC" w:rsidRDefault="00A13C0B" w:rsidP="00C45C23">
            <w:pPr>
              <w:spacing w:before="0" w:after="0"/>
              <w:rPr>
                <w:rFonts w:ascii="Calibri" w:hAnsi="Calibri"/>
                <w:color w:val="000000"/>
                <w:sz w:val="15"/>
                <w:szCs w:val="15"/>
              </w:rPr>
            </w:pPr>
            <w:r w:rsidRPr="00E54DEC">
              <w:rPr>
                <w:rFonts w:ascii="Calibri" w:hAnsi="Calibri"/>
                <w:color w:val="000000"/>
                <w:sz w:val="15"/>
                <w:szCs w:val="15"/>
              </w:rPr>
              <w:t>Old Data Warning</w:t>
            </w:r>
          </w:p>
        </w:tc>
        <w:tc>
          <w:tcPr>
            <w:tcW w:w="452"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2332CAAF" w14:textId="77777777" w:rsidR="00A13C0B" w:rsidRPr="00E54DEC" w:rsidRDefault="00A13C0B" w:rsidP="00C45C23">
            <w:pPr>
              <w:spacing w:before="0" w:after="0"/>
              <w:rPr>
                <w:rFonts w:ascii="Calibri" w:hAnsi="Calibri"/>
                <w:color w:val="000000"/>
                <w:sz w:val="15"/>
                <w:szCs w:val="15"/>
              </w:rPr>
            </w:pPr>
            <w:r w:rsidRPr="00E54DEC">
              <w:rPr>
                <w:rFonts w:ascii="Calibri" w:hAnsi="Calibri"/>
                <w:color w:val="000000"/>
                <w:sz w:val="15"/>
                <w:szCs w:val="15"/>
              </w:rPr>
              <w:t>female</w:t>
            </w:r>
          </w:p>
        </w:tc>
        <w:tc>
          <w:tcPr>
            <w:tcW w:w="236"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6E9663F4" w14:textId="77777777" w:rsidR="00A13C0B" w:rsidRPr="00E54DEC" w:rsidRDefault="00A13C0B" w:rsidP="00C45C23">
            <w:pPr>
              <w:spacing w:before="0" w:after="0"/>
              <w:jc w:val="right"/>
              <w:rPr>
                <w:rFonts w:ascii="Calibri" w:hAnsi="Calibri"/>
                <w:color w:val="000000"/>
                <w:sz w:val="15"/>
                <w:szCs w:val="15"/>
              </w:rPr>
            </w:pPr>
            <w:r w:rsidRPr="00E54DEC">
              <w:rPr>
                <w:rFonts w:ascii="Calibri" w:hAnsi="Calibri"/>
                <w:color w:val="000000"/>
                <w:sz w:val="15"/>
                <w:szCs w:val="15"/>
              </w:rPr>
              <w:t>43</w:t>
            </w:r>
          </w:p>
        </w:tc>
        <w:tc>
          <w:tcPr>
            <w:tcW w:w="604"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1A857351" w14:textId="77777777" w:rsidR="00A13C0B" w:rsidRPr="00E54DEC" w:rsidRDefault="00A13C0B" w:rsidP="00C45C23">
            <w:pPr>
              <w:spacing w:before="0" w:after="0"/>
              <w:jc w:val="right"/>
              <w:rPr>
                <w:rFonts w:ascii="Calibri" w:hAnsi="Calibri"/>
                <w:color w:val="000000"/>
                <w:sz w:val="15"/>
                <w:szCs w:val="15"/>
              </w:rPr>
            </w:pPr>
            <w:r w:rsidRPr="00E54DEC">
              <w:rPr>
                <w:rFonts w:ascii="Calibri" w:hAnsi="Calibri"/>
                <w:color w:val="000000"/>
                <w:sz w:val="15"/>
                <w:szCs w:val="15"/>
              </w:rPr>
              <w:t>32.44</w:t>
            </w:r>
          </w:p>
        </w:tc>
        <w:tc>
          <w:tcPr>
            <w:tcW w:w="520"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0CA59EA7" w14:textId="77777777" w:rsidR="00A13C0B" w:rsidRPr="00E54DEC" w:rsidRDefault="00A13C0B" w:rsidP="00C45C23">
            <w:pPr>
              <w:spacing w:before="0" w:after="0"/>
              <w:rPr>
                <w:rFonts w:ascii="Calibri" w:hAnsi="Calibri"/>
                <w:color w:val="000000"/>
                <w:sz w:val="15"/>
                <w:szCs w:val="15"/>
              </w:rPr>
            </w:pPr>
            <w:r w:rsidRPr="00E54DEC">
              <w:rPr>
                <w:rFonts w:ascii="Calibri" w:hAnsi="Calibri"/>
                <w:color w:val="000000"/>
                <w:sz w:val="15"/>
                <w:szCs w:val="15"/>
              </w:rPr>
              <w:t> </w:t>
            </w:r>
          </w:p>
        </w:tc>
        <w:tc>
          <w:tcPr>
            <w:tcW w:w="271"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48C4374C" w14:textId="77777777" w:rsidR="00A13C0B" w:rsidRPr="00E54DEC" w:rsidRDefault="00A13C0B" w:rsidP="00C45C23">
            <w:pPr>
              <w:spacing w:before="0" w:after="0"/>
              <w:jc w:val="right"/>
              <w:rPr>
                <w:rFonts w:ascii="Calibri" w:hAnsi="Calibri"/>
                <w:color w:val="000000"/>
                <w:sz w:val="15"/>
                <w:szCs w:val="15"/>
              </w:rPr>
            </w:pPr>
            <w:r w:rsidRPr="00E54DEC">
              <w:rPr>
                <w:rFonts w:ascii="Calibri" w:hAnsi="Calibri"/>
                <w:color w:val="000000"/>
                <w:sz w:val="15"/>
                <w:szCs w:val="15"/>
              </w:rPr>
              <w:t>170</w:t>
            </w:r>
          </w:p>
        </w:tc>
        <w:tc>
          <w:tcPr>
            <w:tcW w:w="235"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2A8A3527" w14:textId="77777777" w:rsidR="00A13C0B" w:rsidRPr="00E54DEC" w:rsidRDefault="00A13C0B" w:rsidP="00C45C23">
            <w:pPr>
              <w:spacing w:before="0" w:after="0"/>
              <w:jc w:val="right"/>
              <w:rPr>
                <w:rFonts w:ascii="Calibri" w:hAnsi="Calibri"/>
                <w:color w:val="000000"/>
                <w:sz w:val="15"/>
                <w:szCs w:val="15"/>
              </w:rPr>
            </w:pPr>
            <w:r w:rsidRPr="00E54DEC">
              <w:rPr>
                <w:rFonts w:ascii="Calibri" w:hAnsi="Calibri"/>
                <w:color w:val="000000"/>
                <w:sz w:val="15"/>
                <w:szCs w:val="15"/>
              </w:rPr>
              <w:t>37</w:t>
            </w:r>
          </w:p>
        </w:tc>
        <w:tc>
          <w:tcPr>
            <w:tcW w:w="449"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1325EB25" w14:textId="77777777" w:rsidR="00A13C0B" w:rsidRPr="00E54DEC" w:rsidRDefault="00A13C0B" w:rsidP="00C45C23">
            <w:pPr>
              <w:spacing w:before="0" w:after="0"/>
              <w:jc w:val="right"/>
              <w:rPr>
                <w:rFonts w:ascii="Calibri" w:hAnsi="Calibri"/>
                <w:color w:val="000000"/>
                <w:sz w:val="15"/>
                <w:szCs w:val="15"/>
              </w:rPr>
            </w:pPr>
            <w:r w:rsidRPr="00E54DEC">
              <w:rPr>
                <w:rFonts w:ascii="Calibri" w:hAnsi="Calibri"/>
                <w:color w:val="000000"/>
                <w:sz w:val="15"/>
                <w:szCs w:val="15"/>
              </w:rPr>
              <w:t>2/1/11</w:t>
            </w:r>
          </w:p>
        </w:tc>
        <w:tc>
          <w:tcPr>
            <w:tcW w:w="572"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30BA92FB" w14:textId="77777777" w:rsidR="00A13C0B" w:rsidRPr="00E54DEC" w:rsidRDefault="00A13C0B" w:rsidP="00C45C23">
            <w:pPr>
              <w:spacing w:before="0" w:after="0"/>
              <w:rPr>
                <w:rFonts w:ascii="Calibri" w:hAnsi="Calibri"/>
                <w:color w:val="000000"/>
                <w:sz w:val="15"/>
                <w:szCs w:val="15"/>
              </w:rPr>
            </w:pPr>
            <w:r w:rsidRPr="00E54DEC">
              <w:rPr>
                <w:rFonts w:ascii="Calibri" w:hAnsi="Calibri"/>
                <w:color w:val="000000"/>
                <w:sz w:val="15"/>
                <w:szCs w:val="15"/>
              </w:rPr>
              <w:t>current</w:t>
            </w:r>
          </w:p>
        </w:tc>
        <w:tc>
          <w:tcPr>
            <w:tcW w:w="353"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00A564EE" w14:textId="77777777" w:rsidR="00A13C0B" w:rsidRPr="00E54DEC" w:rsidRDefault="00A13C0B" w:rsidP="00C45C23">
            <w:pPr>
              <w:spacing w:before="0" w:after="0"/>
              <w:rPr>
                <w:rFonts w:ascii="Calibri" w:hAnsi="Calibri"/>
                <w:color w:val="000000"/>
                <w:sz w:val="15"/>
                <w:szCs w:val="15"/>
              </w:rPr>
            </w:pPr>
            <w:r w:rsidRPr="00E54DEC">
              <w:rPr>
                <w:rFonts w:ascii="Calibri" w:hAnsi="Calibri"/>
                <w:color w:val="000000"/>
                <w:sz w:val="15"/>
                <w:szCs w:val="15"/>
              </w:rPr>
              <w:t>+</w:t>
            </w:r>
          </w:p>
        </w:tc>
        <w:tc>
          <w:tcPr>
            <w:tcW w:w="604"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641DA559" w14:textId="77777777" w:rsidR="00A13C0B" w:rsidRPr="00E54DEC" w:rsidRDefault="00A13C0B" w:rsidP="00C45C23">
            <w:pPr>
              <w:spacing w:before="0" w:after="0"/>
              <w:rPr>
                <w:rFonts w:ascii="Calibri" w:hAnsi="Calibri"/>
                <w:color w:val="000000"/>
                <w:sz w:val="15"/>
                <w:szCs w:val="15"/>
              </w:rPr>
            </w:pPr>
            <w:r w:rsidRPr="00E54DEC">
              <w:rPr>
                <w:rFonts w:ascii="Calibri" w:hAnsi="Calibri"/>
                <w:color w:val="000000"/>
                <w:sz w:val="15"/>
                <w:szCs w:val="15"/>
              </w:rPr>
              <w:t> </w:t>
            </w:r>
          </w:p>
        </w:tc>
        <w:tc>
          <w:tcPr>
            <w:tcW w:w="1099"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605D2B96" w14:textId="77777777" w:rsidR="00A13C0B" w:rsidRPr="00E54DEC" w:rsidRDefault="00A13C0B" w:rsidP="00C45C23">
            <w:pPr>
              <w:spacing w:before="0" w:after="0"/>
              <w:jc w:val="center"/>
              <w:rPr>
                <w:rFonts w:ascii="Calibri" w:hAnsi="Calibri"/>
                <w:color w:val="000000"/>
                <w:sz w:val="15"/>
                <w:szCs w:val="15"/>
              </w:rPr>
            </w:pPr>
            <w:r w:rsidRPr="00E54DEC">
              <w:rPr>
                <w:rFonts w:ascii="Calibri" w:hAnsi="Calibri"/>
                <w:color w:val="000000"/>
                <w:sz w:val="15"/>
                <w:szCs w:val="15"/>
              </w:rPr>
              <w:t>TRUE</w:t>
            </w:r>
          </w:p>
        </w:tc>
        <w:tc>
          <w:tcPr>
            <w:tcW w:w="1113"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715E0024" w14:textId="77777777" w:rsidR="00A13C0B" w:rsidRPr="00E54DEC" w:rsidRDefault="00A13C0B" w:rsidP="00C45C23">
            <w:pPr>
              <w:spacing w:before="0" w:after="0"/>
              <w:jc w:val="center"/>
              <w:rPr>
                <w:rFonts w:ascii="Calibri" w:hAnsi="Calibri"/>
                <w:color w:val="000000"/>
                <w:sz w:val="15"/>
                <w:szCs w:val="15"/>
              </w:rPr>
            </w:pPr>
            <w:r w:rsidRPr="00E54DEC">
              <w:rPr>
                <w:rFonts w:ascii="Calibri" w:hAnsi="Calibri"/>
                <w:color w:val="000000"/>
                <w:sz w:val="15"/>
                <w:szCs w:val="15"/>
              </w:rPr>
              <w:t>FALSE</w:t>
            </w:r>
          </w:p>
        </w:tc>
        <w:tc>
          <w:tcPr>
            <w:tcW w:w="929"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3E385F70" w14:textId="77777777" w:rsidR="00A13C0B" w:rsidRPr="00E54DEC" w:rsidRDefault="00A13C0B" w:rsidP="00C45C23">
            <w:pPr>
              <w:spacing w:before="0" w:after="0"/>
              <w:jc w:val="center"/>
              <w:rPr>
                <w:rFonts w:ascii="Calibri" w:hAnsi="Calibri"/>
                <w:color w:val="000000"/>
                <w:sz w:val="15"/>
                <w:szCs w:val="15"/>
              </w:rPr>
            </w:pPr>
            <w:r w:rsidRPr="00E54DEC">
              <w:rPr>
                <w:rFonts w:ascii="Calibri" w:hAnsi="Calibri"/>
                <w:color w:val="000000"/>
                <w:sz w:val="15"/>
                <w:szCs w:val="15"/>
              </w:rPr>
              <w:t>TRUE</w:t>
            </w:r>
          </w:p>
        </w:tc>
        <w:tc>
          <w:tcPr>
            <w:tcW w:w="1011"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13B216FE" w14:textId="77777777" w:rsidR="00A13C0B" w:rsidRPr="00E54DEC" w:rsidRDefault="00A13C0B" w:rsidP="00C45C23">
            <w:pPr>
              <w:spacing w:before="0" w:after="0"/>
              <w:jc w:val="center"/>
              <w:rPr>
                <w:rFonts w:ascii="Calibri" w:hAnsi="Calibri"/>
                <w:color w:val="000000"/>
                <w:sz w:val="15"/>
                <w:szCs w:val="15"/>
              </w:rPr>
            </w:pPr>
            <w:r w:rsidRPr="00E54DEC">
              <w:rPr>
                <w:rFonts w:ascii="Calibri" w:hAnsi="Calibri"/>
                <w:color w:val="000000"/>
                <w:sz w:val="15"/>
                <w:szCs w:val="15"/>
              </w:rPr>
              <w:t>FALSE</w:t>
            </w:r>
          </w:p>
        </w:tc>
        <w:tc>
          <w:tcPr>
            <w:tcW w:w="807"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3228D6CE" w14:textId="77777777" w:rsidR="00A13C0B" w:rsidRPr="00E54DEC" w:rsidRDefault="00A13C0B" w:rsidP="00C45C23">
            <w:pPr>
              <w:spacing w:before="0" w:after="0"/>
              <w:rPr>
                <w:rFonts w:ascii="Calibri" w:hAnsi="Calibri"/>
                <w:color w:val="000000"/>
                <w:sz w:val="15"/>
                <w:szCs w:val="15"/>
              </w:rPr>
            </w:pPr>
            <w:r w:rsidRPr="00E54DEC">
              <w:rPr>
                <w:rFonts w:ascii="Calibri" w:hAnsi="Calibri"/>
                <w:color w:val="000000"/>
                <w:sz w:val="15"/>
                <w:szCs w:val="15"/>
              </w:rPr>
              <w:t>~WARNING: Adequate</w:t>
            </w:r>
          </w:p>
        </w:tc>
        <w:tc>
          <w:tcPr>
            <w:tcW w:w="1153"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63C57014" w14:textId="77777777" w:rsidR="00A13C0B" w:rsidRPr="00E54DEC" w:rsidRDefault="00A13C0B" w:rsidP="00C45C23">
            <w:pPr>
              <w:spacing w:before="0" w:after="0"/>
              <w:rPr>
                <w:rFonts w:ascii="Calibri" w:hAnsi="Calibri"/>
                <w:color w:val="000000"/>
                <w:sz w:val="15"/>
                <w:szCs w:val="15"/>
              </w:rPr>
            </w:pPr>
            <w:r w:rsidRPr="00E54DEC">
              <w:rPr>
                <w:rFonts w:ascii="Calibri" w:hAnsi="Calibri"/>
                <w:color w:val="000000"/>
                <w:sz w:val="15"/>
                <w:szCs w:val="15"/>
              </w:rPr>
              <w:t>~Start</w:t>
            </w:r>
          </w:p>
        </w:tc>
        <w:tc>
          <w:tcPr>
            <w:tcW w:w="1472"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2869A7E7" w14:textId="77777777" w:rsidR="00A13C0B" w:rsidRPr="00E54DEC" w:rsidRDefault="00A13C0B" w:rsidP="00C45C23">
            <w:pPr>
              <w:spacing w:before="0" w:after="0"/>
              <w:rPr>
                <w:rFonts w:ascii="Calibri" w:hAnsi="Calibri"/>
                <w:color w:val="000000"/>
                <w:sz w:val="15"/>
                <w:szCs w:val="15"/>
              </w:rPr>
            </w:pPr>
            <w:r w:rsidRPr="00E54DEC">
              <w:rPr>
                <w:rFonts w:ascii="Calibri" w:hAnsi="Calibri"/>
                <w:color w:val="000000"/>
                <w:sz w:val="15"/>
                <w:szCs w:val="15"/>
              </w:rPr>
              <w:t>~moderate amount</w:t>
            </w:r>
          </w:p>
        </w:tc>
      </w:tr>
    </w:tbl>
    <w:p w14:paraId="581B2322" w14:textId="77777777" w:rsidR="00A13C0B" w:rsidRDefault="00A13C0B" w:rsidP="00A13C0B"/>
    <w:p w14:paraId="6136E5E3" w14:textId="77777777" w:rsidR="006C087E" w:rsidRDefault="006C087E">
      <w:pPr>
        <w:spacing w:before="0" w:after="0"/>
        <w:rPr>
          <w:rFonts w:ascii="Arial" w:hAnsi="Arial" w:cs="Arial"/>
          <w:b/>
          <w:sz w:val="20"/>
          <w:szCs w:val="20"/>
        </w:rPr>
      </w:pPr>
      <w:r>
        <w:br w:type="page"/>
      </w:r>
    </w:p>
    <w:p w14:paraId="3A6345BB" w14:textId="4C8D3BAB" w:rsidR="006C087E" w:rsidRDefault="006C087E" w:rsidP="006C087E">
      <w:pPr>
        <w:pStyle w:val="Figure"/>
      </w:pPr>
      <w:bookmarkStart w:id="71" w:name="_Toc492453967"/>
      <w:r>
        <w:lastRenderedPageBreak/>
        <w:t xml:space="preserve">Table </w:t>
      </w:r>
      <w:fldSimple w:instr=" SEQ Table \* ARABIC ">
        <w:r w:rsidR="001C47B5">
          <w:rPr>
            <w:noProof/>
          </w:rPr>
          <w:t>3</w:t>
        </w:r>
      </w:fldSimple>
      <w:r>
        <w:t xml:space="preserve">: </w:t>
      </w:r>
      <w:r w:rsidRPr="00486655">
        <w:t>USPSTF Statin Exclusion Tests</w:t>
      </w:r>
      <w:bookmarkEnd w:id="71"/>
    </w:p>
    <w:tbl>
      <w:tblPr>
        <w:tblW w:w="12950" w:type="dxa"/>
        <w:tblLook w:val="04A0" w:firstRow="1" w:lastRow="0" w:firstColumn="1" w:lastColumn="0" w:noHBand="0" w:noVBand="1"/>
        <w:tblCaption w:val="USPSTF Statin Exclusion Tests"/>
        <w:tblDescription w:val="Test data used to validate patient exclusion in the artifact"/>
      </w:tblPr>
      <w:tblGrid>
        <w:gridCol w:w="1324"/>
        <w:gridCol w:w="455"/>
        <w:gridCol w:w="240"/>
        <w:gridCol w:w="449"/>
        <w:gridCol w:w="273"/>
        <w:gridCol w:w="249"/>
        <w:gridCol w:w="236"/>
        <w:gridCol w:w="275"/>
        <w:gridCol w:w="670"/>
        <w:gridCol w:w="1867"/>
        <w:gridCol w:w="448"/>
        <w:gridCol w:w="511"/>
        <w:gridCol w:w="553"/>
        <w:gridCol w:w="569"/>
        <w:gridCol w:w="609"/>
        <w:gridCol w:w="267"/>
        <w:gridCol w:w="306"/>
        <w:gridCol w:w="325"/>
        <w:gridCol w:w="449"/>
        <w:gridCol w:w="374"/>
        <w:gridCol w:w="553"/>
        <w:gridCol w:w="558"/>
        <w:gridCol w:w="470"/>
        <w:gridCol w:w="509"/>
        <w:gridCol w:w="411"/>
      </w:tblGrid>
      <w:tr w:rsidR="006F13C1" w:rsidRPr="00E54DEC" w14:paraId="66EBF667" w14:textId="77777777" w:rsidTr="006C087E">
        <w:trPr>
          <w:cantSplit/>
          <w:trHeight w:val="1134"/>
          <w:tblHeader/>
        </w:trPr>
        <w:tc>
          <w:tcPr>
            <w:tcW w:w="1194" w:type="dxa"/>
            <w:tcBorders>
              <w:top w:val="single" w:sz="4" w:space="0" w:color="auto"/>
              <w:left w:val="single" w:sz="4" w:space="0" w:color="auto"/>
              <w:bottom w:val="single" w:sz="4" w:space="0" w:color="auto"/>
              <w:right w:val="single" w:sz="4" w:space="0" w:color="auto"/>
            </w:tcBorders>
            <w:shd w:val="clear" w:color="auto" w:fill="auto"/>
            <w:noWrap/>
            <w:tcMar>
              <w:left w:w="29" w:type="dxa"/>
              <w:right w:w="29" w:type="dxa"/>
            </w:tcMar>
            <w:textDirection w:val="btLr"/>
            <w:hideMark/>
          </w:tcPr>
          <w:p w14:paraId="71C0DF65" w14:textId="77777777" w:rsidR="00A13C0B" w:rsidRPr="00E54DEC" w:rsidRDefault="00A13C0B" w:rsidP="00124113">
            <w:pPr>
              <w:spacing w:before="0" w:after="0"/>
              <w:ind w:left="113" w:right="113"/>
              <w:jc w:val="center"/>
              <w:rPr>
                <w:rFonts w:ascii="Calibri" w:hAnsi="Calibri"/>
                <w:b/>
                <w:bCs/>
                <w:noProof/>
                <w:color w:val="000000"/>
                <w:sz w:val="15"/>
                <w:szCs w:val="15"/>
              </w:rPr>
            </w:pPr>
            <w:r w:rsidRPr="00E54DEC">
              <w:rPr>
                <w:rFonts w:ascii="Calibri" w:hAnsi="Calibri"/>
                <w:b/>
                <w:bCs/>
                <w:color w:val="000000"/>
                <w:sz w:val="15"/>
                <w:szCs w:val="15"/>
              </w:rPr>
              <w:t>TestCase</w:t>
            </w:r>
          </w:p>
        </w:tc>
        <w:tc>
          <w:tcPr>
            <w:tcW w:w="413" w:type="dxa"/>
            <w:tcBorders>
              <w:top w:val="single" w:sz="4" w:space="0" w:color="auto"/>
              <w:left w:val="nil"/>
              <w:bottom w:val="single" w:sz="4" w:space="0" w:color="auto"/>
              <w:right w:val="single" w:sz="4" w:space="0" w:color="auto"/>
            </w:tcBorders>
            <w:shd w:val="clear" w:color="auto" w:fill="auto"/>
            <w:noWrap/>
            <w:tcMar>
              <w:left w:w="29" w:type="dxa"/>
              <w:right w:w="29" w:type="dxa"/>
            </w:tcMar>
            <w:textDirection w:val="btLr"/>
            <w:hideMark/>
          </w:tcPr>
          <w:p w14:paraId="0F47218D" w14:textId="77777777" w:rsidR="00A13C0B" w:rsidRPr="00E54DEC" w:rsidRDefault="00A13C0B" w:rsidP="00124113">
            <w:pPr>
              <w:spacing w:before="0" w:after="0"/>
              <w:ind w:left="113" w:right="113"/>
              <w:jc w:val="center"/>
              <w:rPr>
                <w:rFonts w:ascii="Calibri" w:hAnsi="Calibri"/>
                <w:b/>
                <w:bCs/>
                <w:color w:val="000000"/>
                <w:sz w:val="15"/>
                <w:szCs w:val="15"/>
              </w:rPr>
            </w:pPr>
            <w:r w:rsidRPr="00E54DEC">
              <w:rPr>
                <w:rFonts w:ascii="Calibri" w:hAnsi="Calibri"/>
                <w:b/>
                <w:bCs/>
                <w:color w:val="000000"/>
                <w:sz w:val="15"/>
                <w:szCs w:val="15"/>
              </w:rPr>
              <w:t>Patient</w:t>
            </w:r>
          </w:p>
        </w:tc>
        <w:tc>
          <w:tcPr>
            <w:tcW w:w="252" w:type="dxa"/>
            <w:tcBorders>
              <w:top w:val="single" w:sz="4" w:space="0" w:color="auto"/>
              <w:left w:val="nil"/>
              <w:bottom w:val="single" w:sz="4" w:space="0" w:color="auto"/>
              <w:right w:val="single" w:sz="4" w:space="0" w:color="auto"/>
            </w:tcBorders>
            <w:shd w:val="clear" w:color="auto" w:fill="auto"/>
            <w:noWrap/>
            <w:tcMar>
              <w:left w:w="29" w:type="dxa"/>
              <w:right w:w="29" w:type="dxa"/>
            </w:tcMar>
            <w:textDirection w:val="btLr"/>
            <w:hideMark/>
          </w:tcPr>
          <w:p w14:paraId="36DEDB71" w14:textId="77777777" w:rsidR="00A13C0B" w:rsidRPr="00E54DEC" w:rsidRDefault="00A13C0B" w:rsidP="00124113">
            <w:pPr>
              <w:spacing w:before="0" w:after="0"/>
              <w:ind w:left="113" w:right="113"/>
              <w:jc w:val="center"/>
              <w:rPr>
                <w:rFonts w:ascii="Calibri" w:hAnsi="Calibri"/>
                <w:b/>
                <w:bCs/>
                <w:color w:val="000000"/>
                <w:sz w:val="15"/>
                <w:szCs w:val="15"/>
              </w:rPr>
            </w:pPr>
            <w:r w:rsidRPr="00E54DEC">
              <w:rPr>
                <w:rFonts w:ascii="Calibri" w:hAnsi="Calibri"/>
                <w:b/>
                <w:bCs/>
                <w:color w:val="000000"/>
                <w:sz w:val="15"/>
                <w:szCs w:val="15"/>
              </w:rPr>
              <w:t>age</w:t>
            </w:r>
          </w:p>
        </w:tc>
        <w:tc>
          <w:tcPr>
            <w:tcW w:w="475" w:type="dxa"/>
            <w:tcBorders>
              <w:top w:val="single" w:sz="4" w:space="0" w:color="auto"/>
              <w:left w:val="nil"/>
              <w:bottom w:val="single" w:sz="4" w:space="0" w:color="auto"/>
              <w:right w:val="single" w:sz="4" w:space="0" w:color="auto"/>
            </w:tcBorders>
            <w:shd w:val="clear" w:color="auto" w:fill="auto"/>
            <w:noWrap/>
            <w:tcMar>
              <w:left w:w="29" w:type="dxa"/>
              <w:right w:w="29" w:type="dxa"/>
            </w:tcMar>
            <w:textDirection w:val="btLr"/>
            <w:hideMark/>
          </w:tcPr>
          <w:p w14:paraId="1E9540E4" w14:textId="77777777" w:rsidR="00A13C0B" w:rsidRPr="00E54DEC" w:rsidRDefault="00A13C0B" w:rsidP="00124113">
            <w:pPr>
              <w:spacing w:before="0" w:after="0"/>
              <w:ind w:left="113" w:right="113"/>
              <w:jc w:val="center"/>
              <w:rPr>
                <w:rFonts w:ascii="Calibri" w:hAnsi="Calibri"/>
                <w:b/>
                <w:bCs/>
                <w:color w:val="000000"/>
                <w:sz w:val="15"/>
                <w:szCs w:val="15"/>
              </w:rPr>
            </w:pPr>
            <w:r w:rsidRPr="00E54DEC">
              <w:rPr>
                <w:rFonts w:ascii="Calibri" w:hAnsi="Calibri"/>
                <w:b/>
                <w:bCs/>
                <w:color w:val="000000"/>
                <w:sz w:val="15"/>
                <w:szCs w:val="15"/>
              </w:rPr>
              <w:t>ASCVDRiskScore</w:t>
            </w:r>
          </w:p>
        </w:tc>
        <w:tc>
          <w:tcPr>
            <w:tcW w:w="254" w:type="dxa"/>
            <w:tcBorders>
              <w:top w:val="single" w:sz="4" w:space="0" w:color="auto"/>
              <w:left w:val="nil"/>
              <w:bottom w:val="single" w:sz="4" w:space="0" w:color="auto"/>
              <w:right w:val="single" w:sz="4" w:space="0" w:color="auto"/>
            </w:tcBorders>
            <w:shd w:val="clear" w:color="auto" w:fill="auto"/>
            <w:noWrap/>
            <w:tcMar>
              <w:left w:w="29" w:type="dxa"/>
              <w:right w:w="29" w:type="dxa"/>
            </w:tcMar>
            <w:textDirection w:val="btLr"/>
            <w:hideMark/>
          </w:tcPr>
          <w:p w14:paraId="5EE71F34" w14:textId="77777777" w:rsidR="00A13C0B" w:rsidRPr="00E54DEC" w:rsidRDefault="00A13C0B" w:rsidP="00124113">
            <w:pPr>
              <w:spacing w:before="0" w:after="0"/>
              <w:ind w:left="113" w:right="113"/>
              <w:jc w:val="center"/>
              <w:rPr>
                <w:rFonts w:ascii="Calibri" w:hAnsi="Calibri"/>
                <w:b/>
                <w:bCs/>
                <w:color w:val="000000"/>
                <w:sz w:val="15"/>
                <w:szCs w:val="15"/>
              </w:rPr>
            </w:pPr>
            <w:r w:rsidRPr="00E54DEC">
              <w:rPr>
                <w:rFonts w:ascii="Calibri" w:hAnsi="Calibri"/>
                <w:b/>
                <w:bCs/>
                <w:color w:val="000000"/>
                <w:sz w:val="15"/>
                <w:szCs w:val="15"/>
              </w:rPr>
              <w:t>LDL</w:t>
            </w:r>
          </w:p>
        </w:tc>
        <w:tc>
          <w:tcPr>
            <w:tcW w:w="262" w:type="dxa"/>
            <w:tcBorders>
              <w:top w:val="single" w:sz="4" w:space="0" w:color="auto"/>
              <w:left w:val="nil"/>
              <w:bottom w:val="single" w:sz="4" w:space="0" w:color="auto"/>
              <w:right w:val="single" w:sz="4" w:space="0" w:color="auto"/>
            </w:tcBorders>
            <w:shd w:val="clear" w:color="auto" w:fill="auto"/>
            <w:noWrap/>
            <w:tcMar>
              <w:left w:w="29" w:type="dxa"/>
              <w:right w:w="29" w:type="dxa"/>
            </w:tcMar>
            <w:textDirection w:val="btLr"/>
            <w:hideMark/>
          </w:tcPr>
          <w:p w14:paraId="63A4E674" w14:textId="77777777" w:rsidR="00A13C0B" w:rsidRPr="00E54DEC" w:rsidRDefault="00A13C0B" w:rsidP="00124113">
            <w:pPr>
              <w:spacing w:before="0" w:after="0"/>
              <w:ind w:left="113" w:right="113"/>
              <w:jc w:val="center"/>
              <w:rPr>
                <w:rFonts w:ascii="Calibri" w:hAnsi="Calibri"/>
                <w:b/>
                <w:bCs/>
                <w:color w:val="000000"/>
                <w:sz w:val="15"/>
                <w:szCs w:val="15"/>
              </w:rPr>
            </w:pPr>
            <w:r w:rsidRPr="00E54DEC">
              <w:rPr>
                <w:rFonts w:ascii="Calibri" w:hAnsi="Calibri"/>
                <w:b/>
                <w:bCs/>
                <w:color w:val="000000"/>
                <w:sz w:val="15"/>
                <w:szCs w:val="15"/>
              </w:rPr>
              <w:t>HDL</w:t>
            </w:r>
          </w:p>
        </w:tc>
        <w:tc>
          <w:tcPr>
            <w:tcW w:w="239" w:type="dxa"/>
            <w:tcBorders>
              <w:top w:val="single" w:sz="4" w:space="0" w:color="auto"/>
              <w:left w:val="nil"/>
              <w:bottom w:val="single" w:sz="4" w:space="0" w:color="auto"/>
              <w:right w:val="single" w:sz="4" w:space="0" w:color="auto"/>
            </w:tcBorders>
            <w:shd w:val="clear" w:color="auto" w:fill="auto"/>
            <w:noWrap/>
            <w:tcMar>
              <w:left w:w="29" w:type="dxa"/>
              <w:right w:w="29" w:type="dxa"/>
            </w:tcMar>
            <w:textDirection w:val="btLr"/>
            <w:hideMark/>
          </w:tcPr>
          <w:p w14:paraId="4829E4CE" w14:textId="77777777" w:rsidR="00A13C0B" w:rsidRPr="00E54DEC" w:rsidRDefault="00A13C0B" w:rsidP="00124113">
            <w:pPr>
              <w:spacing w:before="0" w:after="0"/>
              <w:ind w:left="113" w:right="113"/>
              <w:jc w:val="center"/>
              <w:rPr>
                <w:rFonts w:ascii="Calibri" w:hAnsi="Calibri"/>
                <w:b/>
                <w:bCs/>
                <w:color w:val="000000"/>
                <w:sz w:val="15"/>
                <w:szCs w:val="15"/>
              </w:rPr>
            </w:pPr>
            <w:r w:rsidRPr="00E54DEC">
              <w:rPr>
                <w:rFonts w:ascii="Calibri" w:hAnsi="Calibri"/>
                <w:b/>
                <w:bCs/>
                <w:color w:val="000000"/>
                <w:sz w:val="15"/>
                <w:szCs w:val="15"/>
              </w:rPr>
              <w:t>MI</w:t>
            </w:r>
          </w:p>
        </w:tc>
        <w:tc>
          <w:tcPr>
            <w:tcW w:w="289" w:type="dxa"/>
            <w:tcBorders>
              <w:top w:val="single" w:sz="4" w:space="0" w:color="auto"/>
              <w:left w:val="nil"/>
              <w:bottom w:val="single" w:sz="4" w:space="0" w:color="auto"/>
              <w:right w:val="single" w:sz="4" w:space="0" w:color="auto"/>
            </w:tcBorders>
            <w:shd w:val="clear" w:color="auto" w:fill="auto"/>
            <w:noWrap/>
            <w:tcMar>
              <w:left w:w="29" w:type="dxa"/>
              <w:right w:w="29" w:type="dxa"/>
            </w:tcMar>
            <w:textDirection w:val="btLr"/>
            <w:hideMark/>
          </w:tcPr>
          <w:p w14:paraId="0A3B858F" w14:textId="77777777" w:rsidR="00A13C0B" w:rsidRPr="00E54DEC" w:rsidRDefault="00A13C0B" w:rsidP="00124113">
            <w:pPr>
              <w:spacing w:before="0" w:after="0"/>
              <w:ind w:left="113" w:right="113"/>
              <w:jc w:val="center"/>
              <w:rPr>
                <w:rFonts w:ascii="Calibri" w:hAnsi="Calibri"/>
                <w:b/>
                <w:bCs/>
                <w:color w:val="000000"/>
                <w:sz w:val="15"/>
                <w:szCs w:val="15"/>
              </w:rPr>
            </w:pPr>
            <w:r w:rsidRPr="00E54DEC">
              <w:rPr>
                <w:rFonts w:ascii="Calibri" w:hAnsi="Calibri"/>
                <w:b/>
                <w:bCs/>
                <w:color w:val="000000"/>
                <w:sz w:val="15"/>
                <w:szCs w:val="15"/>
              </w:rPr>
              <w:t>CABG</w:t>
            </w:r>
          </w:p>
        </w:tc>
        <w:tc>
          <w:tcPr>
            <w:tcW w:w="710" w:type="dxa"/>
            <w:tcBorders>
              <w:top w:val="single" w:sz="4" w:space="0" w:color="auto"/>
              <w:left w:val="nil"/>
              <w:bottom w:val="single" w:sz="4" w:space="0" w:color="auto"/>
              <w:right w:val="single" w:sz="4" w:space="0" w:color="auto"/>
            </w:tcBorders>
            <w:shd w:val="clear" w:color="auto" w:fill="auto"/>
            <w:noWrap/>
            <w:tcMar>
              <w:left w:w="29" w:type="dxa"/>
              <w:right w:w="29" w:type="dxa"/>
            </w:tcMar>
            <w:textDirection w:val="btLr"/>
            <w:hideMark/>
          </w:tcPr>
          <w:p w14:paraId="287F86CF" w14:textId="77777777" w:rsidR="00A13C0B" w:rsidRPr="00E54DEC" w:rsidRDefault="00A13C0B" w:rsidP="00124113">
            <w:pPr>
              <w:spacing w:before="0" w:after="0"/>
              <w:ind w:left="113" w:right="113"/>
              <w:jc w:val="center"/>
              <w:rPr>
                <w:rFonts w:ascii="Calibri" w:hAnsi="Calibri"/>
                <w:b/>
                <w:bCs/>
                <w:color w:val="000000"/>
                <w:sz w:val="15"/>
                <w:szCs w:val="15"/>
              </w:rPr>
            </w:pPr>
            <w:r w:rsidRPr="00E54DEC">
              <w:rPr>
                <w:rFonts w:ascii="Calibri" w:hAnsi="Calibri"/>
                <w:b/>
                <w:bCs/>
                <w:color w:val="000000"/>
                <w:sz w:val="15"/>
                <w:szCs w:val="15"/>
              </w:rPr>
              <w:t>FamilialHypercholesterolemia</w:t>
            </w:r>
          </w:p>
        </w:tc>
        <w:tc>
          <w:tcPr>
            <w:tcW w:w="1680" w:type="dxa"/>
            <w:tcBorders>
              <w:top w:val="single" w:sz="4" w:space="0" w:color="auto"/>
              <w:left w:val="nil"/>
              <w:bottom w:val="single" w:sz="4" w:space="0" w:color="auto"/>
              <w:right w:val="single" w:sz="4" w:space="0" w:color="auto"/>
            </w:tcBorders>
            <w:shd w:val="clear" w:color="auto" w:fill="auto"/>
            <w:noWrap/>
            <w:tcMar>
              <w:left w:w="29" w:type="dxa"/>
              <w:right w:w="29" w:type="dxa"/>
            </w:tcMar>
            <w:textDirection w:val="btLr"/>
            <w:hideMark/>
          </w:tcPr>
          <w:p w14:paraId="3F636E18" w14:textId="77777777" w:rsidR="00A13C0B" w:rsidRPr="00E54DEC" w:rsidRDefault="00A13C0B" w:rsidP="00124113">
            <w:pPr>
              <w:spacing w:before="0" w:after="0"/>
              <w:ind w:left="113" w:right="113"/>
              <w:jc w:val="center"/>
              <w:rPr>
                <w:rFonts w:ascii="Calibri" w:hAnsi="Calibri"/>
                <w:b/>
                <w:bCs/>
                <w:color w:val="000000"/>
                <w:sz w:val="15"/>
                <w:szCs w:val="15"/>
              </w:rPr>
            </w:pPr>
            <w:r w:rsidRPr="00E54DEC">
              <w:rPr>
                <w:rFonts w:ascii="Calibri" w:hAnsi="Calibri"/>
                <w:b/>
                <w:bCs/>
                <w:color w:val="000000"/>
                <w:sz w:val="15"/>
                <w:szCs w:val="15"/>
              </w:rPr>
              <w:t>system</w:t>
            </w:r>
          </w:p>
        </w:tc>
        <w:tc>
          <w:tcPr>
            <w:tcW w:w="408" w:type="dxa"/>
            <w:tcBorders>
              <w:top w:val="single" w:sz="4" w:space="0" w:color="auto"/>
              <w:left w:val="nil"/>
              <w:bottom w:val="single" w:sz="4" w:space="0" w:color="auto"/>
              <w:right w:val="single" w:sz="4" w:space="0" w:color="auto"/>
            </w:tcBorders>
            <w:shd w:val="clear" w:color="auto" w:fill="auto"/>
            <w:noWrap/>
            <w:tcMar>
              <w:left w:w="29" w:type="dxa"/>
              <w:right w:w="29" w:type="dxa"/>
            </w:tcMar>
            <w:textDirection w:val="btLr"/>
            <w:hideMark/>
          </w:tcPr>
          <w:p w14:paraId="64835FB7" w14:textId="77777777" w:rsidR="00A13C0B" w:rsidRPr="00E54DEC" w:rsidRDefault="00A13C0B" w:rsidP="00124113">
            <w:pPr>
              <w:spacing w:before="0" w:after="0"/>
              <w:ind w:left="113" w:right="113"/>
              <w:jc w:val="center"/>
              <w:rPr>
                <w:rFonts w:ascii="Calibri" w:hAnsi="Calibri"/>
                <w:b/>
                <w:bCs/>
                <w:color w:val="000000"/>
                <w:sz w:val="15"/>
                <w:szCs w:val="15"/>
              </w:rPr>
            </w:pPr>
            <w:r w:rsidRPr="00E54DEC">
              <w:rPr>
                <w:rFonts w:ascii="Calibri" w:hAnsi="Calibri"/>
                <w:b/>
                <w:bCs/>
                <w:color w:val="000000"/>
                <w:sz w:val="15"/>
                <w:szCs w:val="15"/>
              </w:rPr>
              <w:t>code</w:t>
            </w:r>
          </w:p>
        </w:tc>
        <w:tc>
          <w:tcPr>
            <w:tcW w:w="541" w:type="dxa"/>
            <w:tcBorders>
              <w:top w:val="single" w:sz="4" w:space="0" w:color="auto"/>
              <w:left w:val="nil"/>
              <w:bottom w:val="single" w:sz="4" w:space="0" w:color="auto"/>
              <w:right w:val="single" w:sz="4" w:space="0" w:color="auto"/>
            </w:tcBorders>
            <w:shd w:val="clear" w:color="auto" w:fill="auto"/>
            <w:noWrap/>
            <w:tcMar>
              <w:left w:w="29" w:type="dxa"/>
              <w:right w:w="29" w:type="dxa"/>
            </w:tcMar>
            <w:textDirection w:val="btLr"/>
            <w:hideMark/>
          </w:tcPr>
          <w:p w14:paraId="1EFBD6E2" w14:textId="77777777" w:rsidR="00A13C0B" w:rsidRPr="00E54DEC" w:rsidRDefault="00A13C0B" w:rsidP="00124113">
            <w:pPr>
              <w:spacing w:before="0" w:after="0"/>
              <w:ind w:left="113" w:right="113"/>
              <w:jc w:val="center"/>
              <w:rPr>
                <w:rFonts w:ascii="Calibri" w:hAnsi="Calibri"/>
                <w:b/>
                <w:bCs/>
                <w:color w:val="000000"/>
                <w:sz w:val="15"/>
                <w:szCs w:val="15"/>
              </w:rPr>
            </w:pPr>
            <w:r w:rsidRPr="00E54DEC">
              <w:rPr>
                <w:rFonts w:ascii="Calibri" w:hAnsi="Calibri"/>
                <w:b/>
                <w:bCs/>
                <w:color w:val="000000"/>
                <w:sz w:val="15"/>
                <w:szCs w:val="15"/>
              </w:rPr>
              <w:t>PregnancyCondition</w:t>
            </w:r>
          </w:p>
        </w:tc>
        <w:tc>
          <w:tcPr>
            <w:tcW w:w="585" w:type="dxa"/>
            <w:tcBorders>
              <w:top w:val="single" w:sz="4" w:space="0" w:color="auto"/>
              <w:left w:val="nil"/>
              <w:bottom w:val="single" w:sz="4" w:space="0" w:color="auto"/>
              <w:right w:val="single" w:sz="4" w:space="0" w:color="auto"/>
            </w:tcBorders>
            <w:shd w:val="clear" w:color="auto" w:fill="auto"/>
            <w:noWrap/>
            <w:tcMar>
              <w:left w:w="29" w:type="dxa"/>
              <w:right w:w="29" w:type="dxa"/>
            </w:tcMar>
            <w:textDirection w:val="btLr"/>
            <w:hideMark/>
          </w:tcPr>
          <w:p w14:paraId="3E6F690E" w14:textId="77777777" w:rsidR="00A13C0B" w:rsidRPr="00E54DEC" w:rsidRDefault="00A13C0B" w:rsidP="00124113">
            <w:pPr>
              <w:spacing w:before="0" w:after="0"/>
              <w:ind w:left="113" w:right="113"/>
              <w:jc w:val="center"/>
              <w:rPr>
                <w:rFonts w:ascii="Calibri" w:hAnsi="Calibri"/>
                <w:b/>
                <w:bCs/>
                <w:color w:val="000000"/>
                <w:sz w:val="15"/>
                <w:szCs w:val="15"/>
              </w:rPr>
            </w:pPr>
            <w:r w:rsidRPr="00E54DEC">
              <w:rPr>
                <w:rFonts w:ascii="Calibri" w:hAnsi="Calibri"/>
                <w:b/>
                <w:bCs/>
                <w:color w:val="000000"/>
                <w:sz w:val="15"/>
                <w:szCs w:val="15"/>
              </w:rPr>
              <w:t>PregnancyObservation</w:t>
            </w:r>
          </w:p>
        </w:tc>
        <w:tc>
          <w:tcPr>
            <w:tcW w:w="602" w:type="dxa"/>
            <w:tcBorders>
              <w:top w:val="single" w:sz="4" w:space="0" w:color="auto"/>
              <w:left w:val="nil"/>
              <w:bottom w:val="single" w:sz="4" w:space="0" w:color="auto"/>
              <w:right w:val="single" w:sz="4" w:space="0" w:color="auto"/>
            </w:tcBorders>
            <w:shd w:val="clear" w:color="auto" w:fill="auto"/>
            <w:noWrap/>
            <w:tcMar>
              <w:left w:w="29" w:type="dxa"/>
              <w:right w:w="29" w:type="dxa"/>
            </w:tcMar>
            <w:textDirection w:val="btLr"/>
            <w:hideMark/>
          </w:tcPr>
          <w:p w14:paraId="531E0677" w14:textId="77777777" w:rsidR="00A13C0B" w:rsidRPr="00E54DEC" w:rsidRDefault="00A13C0B" w:rsidP="00124113">
            <w:pPr>
              <w:spacing w:before="0" w:after="0"/>
              <w:ind w:left="113" w:right="113"/>
              <w:jc w:val="center"/>
              <w:rPr>
                <w:rFonts w:ascii="Calibri" w:hAnsi="Calibri"/>
                <w:b/>
                <w:bCs/>
                <w:color w:val="000000"/>
                <w:sz w:val="15"/>
                <w:szCs w:val="15"/>
              </w:rPr>
            </w:pPr>
            <w:r w:rsidRPr="00E54DEC">
              <w:rPr>
                <w:rFonts w:ascii="Calibri" w:hAnsi="Calibri"/>
                <w:b/>
                <w:bCs/>
                <w:color w:val="000000"/>
                <w:sz w:val="15"/>
                <w:szCs w:val="15"/>
              </w:rPr>
              <w:t>BreastfeedingCondition</w:t>
            </w:r>
          </w:p>
        </w:tc>
        <w:tc>
          <w:tcPr>
            <w:tcW w:w="645" w:type="dxa"/>
            <w:tcBorders>
              <w:top w:val="single" w:sz="4" w:space="0" w:color="auto"/>
              <w:left w:val="nil"/>
              <w:bottom w:val="single" w:sz="4" w:space="0" w:color="auto"/>
              <w:right w:val="single" w:sz="4" w:space="0" w:color="auto"/>
            </w:tcBorders>
            <w:shd w:val="clear" w:color="auto" w:fill="auto"/>
            <w:noWrap/>
            <w:tcMar>
              <w:left w:w="29" w:type="dxa"/>
              <w:right w:w="29" w:type="dxa"/>
            </w:tcMar>
            <w:textDirection w:val="btLr"/>
            <w:hideMark/>
          </w:tcPr>
          <w:p w14:paraId="41EAEEE7" w14:textId="77777777" w:rsidR="00A13C0B" w:rsidRPr="00E54DEC" w:rsidRDefault="00A13C0B" w:rsidP="00124113">
            <w:pPr>
              <w:spacing w:before="0" w:after="0"/>
              <w:ind w:left="113" w:right="113"/>
              <w:jc w:val="center"/>
              <w:rPr>
                <w:rFonts w:ascii="Calibri" w:hAnsi="Calibri"/>
                <w:b/>
                <w:bCs/>
                <w:color w:val="000000"/>
                <w:sz w:val="15"/>
                <w:szCs w:val="15"/>
              </w:rPr>
            </w:pPr>
            <w:r w:rsidRPr="00E54DEC">
              <w:rPr>
                <w:rFonts w:ascii="Calibri" w:hAnsi="Calibri"/>
                <w:b/>
                <w:bCs/>
                <w:color w:val="000000"/>
                <w:sz w:val="15"/>
                <w:szCs w:val="15"/>
              </w:rPr>
              <w:t>BreastfeedingObservation</w:t>
            </w:r>
          </w:p>
        </w:tc>
        <w:tc>
          <w:tcPr>
            <w:tcW w:w="281" w:type="dxa"/>
            <w:tcBorders>
              <w:top w:val="single" w:sz="4" w:space="0" w:color="auto"/>
              <w:left w:val="nil"/>
              <w:bottom w:val="single" w:sz="4" w:space="0" w:color="auto"/>
              <w:right w:val="single" w:sz="4" w:space="0" w:color="auto"/>
            </w:tcBorders>
            <w:shd w:val="clear" w:color="auto" w:fill="auto"/>
            <w:noWrap/>
            <w:tcMar>
              <w:left w:w="29" w:type="dxa"/>
              <w:right w:w="29" w:type="dxa"/>
            </w:tcMar>
            <w:textDirection w:val="btLr"/>
            <w:hideMark/>
          </w:tcPr>
          <w:p w14:paraId="6CDBEE6E" w14:textId="77777777" w:rsidR="00A13C0B" w:rsidRPr="00E54DEC" w:rsidRDefault="00A13C0B" w:rsidP="00124113">
            <w:pPr>
              <w:spacing w:before="0" w:after="0"/>
              <w:ind w:left="113" w:right="113"/>
              <w:jc w:val="center"/>
              <w:rPr>
                <w:rFonts w:ascii="Calibri" w:hAnsi="Calibri"/>
                <w:b/>
                <w:bCs/>
                <w:color w:val="000000"/>
                <w:sz w:val="15"/>
                <w:szCs w:val="15"/>
              </w:rPr>
            </w:pPr>
            <w:r w:rsidRPr="00E54DEC">
              <w:rPr>
                <w:rFonts w:ascii="Calibri" w:hAnsi="Calibri"/>
                <w:b/>
                <w:bCs/>
                <w:color w:val="000000"/>
                <w:sz w:val="15"/>
                <w:szCs w:val="15"/>
              </w:rPr>
              <w:t>ESRD</w:t>
            </w:r>
          </w:p>
        </w:tc>
        <w:tc>
          <w:tcPr>
            <w:tcW w:w="322" w:type="dxa"/>
            <w:tcBorders>
              <w:top w:val="single" w:sz="4" w:space="0" w:color="auto"/>
              <w:left w:val="nil"/>
              <w:bottom w:val="single" w:sz="4" w:space="0" w:color="auto"/>
              <w:right w:val="single" w:sz="4" w:space="0" w:color="auto"/>
            </w:tcBorders>
            <w:shd w:val="clear" w:color="auto" w:fill="auto"/>
            <w:noWrap/>
            <w:tcMar>
              <w:left w:w="29" w:type="dxa"/>
              <w:right w:w="29" w:type="dxa"/>
            </w:tcMar>
            <w:textDirection w:val="btLr"/>
            <w:hideMark/>
          </w:tcPr>
          <w:p w14:paraId="4C56DBFC" w14:textId="77777777" w:rsidR="00A13C0B" w:rsidRPr="00E54DEC" w:rsidRDefault="00A13C0B" w:rsidP="00124113">
            <w:pPr>
              <w:spacing w:before="0" w:after="0"/>
              <w:ind w:left="113" w:right="113"/>
              <w:jc w:val="center"/>
              <w:rPr>
                <w:rFonts w:ascii="Calibri" w:hAnsi="Calibri"/>
                <w:b/>
                <w:bCs/>
                <w:color w:val="000000"/>
                <w:sz w:val="15"/>
                <w:szCs w:val="15"/>
              </w:rPr>
            </w:pPr>
            <w:r w:rsidRPr="00E54DEC">
              <w:rPr>
                <w:rFonts w:ascii="Calibri" w:hAnsi="Calibri"/>
                <w:b/>
                <w:bCs/>
                <w:color w:val="000000"/>
                <w:sz w:val="15"/>
                <w:szCs w:val="15"/>
              </w:rPr>
              <w:t>Dialysis</w:t>
            </w:r>
          </w:p>
        </w:tc>
        <w:tc>
          <w:tcPr>
            <w:tcW w:w="342" w:type="dxa"/>
            <w:tcBorders>
              <w:top w:val="single" w:sz="4" w:space="0" w:color="auto"/>
              <w:left w:val="nil"/>
              <w:bottom w:val="single" w:sz="4" w:space="0" w:color="auto"/>
              <w:right w:val="single" w:sz="4" w:space="0" w:color="auto"/>
            </w:tcBorders>
            <w:shd w:val="clear" w:color="auto" w:fill="auto"/>
            <w:noWrap/>
            <w:tcMar>
              <w:left w:w="29" w:type="dxa"/>
              <w:right w:w="29" w:type="dxa"/>
            </w:tcMar>
            <w:textDirection w:val="btLr"/>
            <w:hideMark/>
          </w:tcPr>
          <w:p w14:paraId="3B422D49" w14:textId="77777777" w:rsidR="00A13C0B" w:rsidRPr="00E54DEC" w:rsidRDefault="00A13C0B" w:rsidP="00124113">
            <w:pPr>
              <w:spacing w:before="0" w:after="0"/>
              <w:ind w:left="113" w:right="113"/>
              <w:jc w:val="center"/>
              <w:rPr>
                <w:rFonts w:ascii="Calibri" w:hAnsi="Calibri"/>
                <w:b/>
                <w:bCs/>
                <w:color w:val="000000"/>
                <w:sz w:val="15"/>
                <w:szCs w:val="15"/>
              </w:rPr>
            </w:pPr>
            <w:r w:rsidRPr="00E54DEC">
              <w:rPr>
                <w:rFonts w:ascii="Calibri" w:hAnsi="Calibri"/>
                <w:b/>
                <w:bCs/>
                <w:color w:val="000000"/>
                <w:sz w:val="15"/>
                <w:szCs w:val="15"/>
              </w:rPr>
              <w:t>Cirrhosis</w:t>
            </w:r>
          </w:p>
        </w:tc>
        <w:tc>
          <w:tcPr>
            <w:tcW w:w="475" w:type="dxa"/>
            <w:tcBorders>
              <w:top w:val="single" w:sz="4" w:space="0" w:color="auto"/>
              <w:left w:val="nil"/>
              <w:bottom w:val="single" w:sz="4" w:space="0" w:color="auto"/>
              <w:right w:val="single" w:sz="4" w:space="0" w:color="auto"/>
            </w:tcBorders>
            <w:shd w:val="clear" w:color="auto" w:fill="auto"/>
            <w:noWrap/>
            <w:tcMar>
              <w:left w:w="29" w:type="dxa"/>
              <w:right w:w="29" w:type="dxa"/>
            </w:tcMar>
            <w:textDirection w:val="btLr"/>
            <w:hideMark/>
          </w:tcPr>
          <w:p w14:paraId="74D02215" w14:textId="77777777" w:rsidR="00A13C0B" w:rsidRPr="00E54DEC" w:rsidRDefault="00A13C0B" w:rsidP="00124113">
            <w:pPr>
              <w:spacing w:before="0" w:after="0"/>
              <w:ind w:left="113" w:right="113"/>
              <w:jc w:val="center"/>
              <w:rPr>
                <w:rFonts w:ascii="Calibri" w:hAnsi="Calibri"/>
                <w:b/>
                <w:bCs/>
                <w:color w:val="000000"/>
                <w:sz w:val="15"/>
                <w:szCs w:val="15"/>
              </w:rPr>
            </w:pPr>
            <w:r w:rsidRPr="00E54DEC">
              <w:rPr>
                <w:rFonts w:ascii="Calibri" w:hAnsi="Calibri"/>
                <w:b/>
                <w:bCs/>
                <w:color w:val="000000"/>
                <w:sz w:val="15"/>
                <w:szCs w:val="15"/>
              </w:rPr>
              <w:t>StatinStatement</w:t>
            </w:r>
          </w:p>
        </w:tc>
        <w:tc>
          <w:tcPr>
            <w:tcW w:w="395" w:type="dxa"/>
            <w:tcBorders>
              <w:top w:val="single" w:sz="4" w:space="0" w:color="auto"/>
              <w:left w:val="nil"/>
              <w:bottom w:val="single" w:sz="4" w:space="0" w:color="auto"/>
              <w:right w:val="single" w:sz="4" w:space="0" w:color="auto"/>
            </w:tcBorders>
            <w:shd w:val="clear" w:color="auto" w:fill="auto"/>
            <w:noWrap/>
            <w:tcMar>
              <w:left w:w="29" w:type="dxa"/>
              <w:right w:w="29" w:type="dxa"/>
            </w:tcMar>
            <w:textDirection w:val="btLr"/>
            <w:hideMark/>
          </w:tcPr>
          <w:p w14:paraId="6FB8744A" w14:textId="77777777" w:rsidR="00A13C0B" w:rsidRPr="00E54DEC" w:rsidRDefault="00A13C0B" w:rsidP="00124113">
            <w:pPr>
              <w:spacing w:before="0" w:after="0"/>
              <w:ind w:left="113" w:right="113"/>
              <w:jc w:val="center"/>
              <w:rPr>
                <w:rFonts w:ascii="Calibri" w:hAnsi="Calibri"/>
                <w:b/>
                <w:bCs/>
                <w:color w:val="000000"/>
                <w:sz w:val="15"/>
                <w:szCs w:val="15"/>
              </w:rPr>
            </w:pPr>
            <w:r w:rsidRPr="00E54DEC">
              <w:rPr>
                <w:rFonts w:ascii="Calibri" w:hAnsi="Calibri"/>
                <w:b/>
                <w:bCs/>
                <w:color w:val="000000"/>
                <w:sz w:val="15"/>
                <w:szCs w:val="15"/>
              </w:rPr>
              <w:t>StatinOrder</w:t>
            </w:r>
          </w:p>
        </w:tc>
        <w:tc>
          <w:tcPr>
            <w:tcW w:w="585" w:type="dxa"/>
            <w:tcBorders>
              <w:top w:val="single" w:sz="4" w:space="0" w:color="auto"/>
              <w:left w:val="nil"/>
              <w:bottom w:val="single" w:sz="4" w:space="0" w:color="auto"/>
              <w:right w:val="single" w:sz="4" w:space="0" w:color="auto"/>
            </w:tcBorders>
            <w:shd w:val="clear" w:color="auto" w:fill="auto"/>
            <w:noWrap/>
            <w:tcMar>
              <w:left w:w="29" w:type="dxa"/>
              <w:right w:w="29" w:type="dxa"/>
            </w:tcMar>
            <w:textDirection w:val="btLr"/>
            <w:hideMark/>
          </w:tcPr>
          <w:p w14:paraId="1252340C" w14:textId="77777777" w:rsidR="00A13C0B" w:rsidRPr="00E54DEC" w:rsidRDefault="00A13C0B" w:rsidP="00124113">
            <w:pPr>
              <w:spacing w:before="0" w:after="0"/>
              <w:ind w:left="113" w:right="113"/>
              <w:jc w:val="center"/>
              <w:rPr>
                <w:rFonts w:ascii="Calibri" w:hAnsi="Calibri"/>
                <w:b/>
                <w:bCs/>
                <w:color w:val="000000"/>
                <w:sz w:val="15"/>
                <w:szCs w:val="15"/>
              </w:rPr>
            </w:pPr>
            <w:r w:rsidRPr="00E54DEC">
              <w:rPr>
                <w:rFonts w:ascii="Calibri" w:hAnsi="Calibri"/>
                <w:b/>
                <w:bCs/>
                <w:color w:val="000000"/>
                <w:sz w:val="15"/>
                <w:szCs w:val="15"/>
              </w:rPr>
              <w:t>RESULT: MeetsInclusionCriteria</w:t>
            </w:r>
          </w:p>
        </w:tc>
        <w:tc>
          <w:tcPr>
            <w:tcW w:w="591" w:type="dxa"/>
            <w:tcBorders>
              <w:top w:val="single" w:sz="4" w:space="0" w:color="auto"/>
              <w:left w:val="nil"/>
              <w:bottom w:val="single" w:sz="4" w:space="0" w:color="auto"/>
              <w:right w:val="single" w:sz="4" w:space="0" w:color="auto"/>
            </w:tcBorders>
            <w:shd w:val="clear" w:color="auto" w:fill="auto"/>
            <w:noWrap/>
            <w:tcMar>
              <w:left w:w="29" w:type="dxa"/>
              <w:right w:w="29" w:type="dxa"/>
            </w:tcMar>
            <w:textDirection w:val="btLr"/>
            <w:hideMark/>
          </w:tcPr>
          <w:p w14:paraId="76A358E4" w14:textId="77777777" w:rsidR="00A13C0B" w:rsidRPr="00E54DEC" w:rsidRDefault="00A13C0B" w:rsidP="00124113">
            <w:pPr>
              <w:spacing w:before="0" w:after="0"/>
              <w:ind w:left="113" w:right="113"/>
              <w:jc w:val="center"/>
              <w:rPr>
                <w:rFonts w:ascii="Calibri" w:hAnsi="Calibri"/>
                <w:b/>
                <w:bCs/>
                <w:color w:val="000000"/>
                <w:sz w:val="15"/>
                <w:szCs w:val="15"/>
              </w:rPr>
            </w:pPr>
            <w:r w:rsidRPr="00E54DEC">
              <w:rPr>
                <w:rFonts w:ascii="Calibri" w:hAnsi="Calibri"/>
                <w:b/>
                <w:bCs/>
                <w:color w:val="000000"/>
                <w:sz w:val="15"/>
                <w:szCs w:val="15"/>
              </w:rPr>
              <w:t>RESULT: MeetsExclusionCriteria</w:t>
            </w:r>
          </w:p>
        </w:tc>
        <w:tc>
          <w:tcPr>
            <w:tcW w:w="497" w:type="dxa"/>
            <w:tcBorders>
              <w:top w:val="single" w:sz="4" w:space="0" w:color="auto"/>
              <w:left w:val="nil"/>
              <w:bottom w:val="single" w:sz="4" w:space="0" w:color="auto"/>
              <w:right w:val="single" w:sz="4" w:space="0" w:color="auto"/>
            </w:tcBorders>
            <w:shd w:val="clear" w:color="auto" w:fill="auto"/>
            <w:noWrap/>
            <w:tcMar>
              <w:left w:w="29" w:type="dxa"/>
              <w:right w:w="29" w:type="dxa"/>
            </w:tcMar>
            <w:textDirection w:val="btLr"/>
            <w:hideMark/>
          </w:tcPr>
          <w:p w14:paraId="73962D4B" w14:textId="77777777" w:rsidR="00A13C0B" w:rsidRPr="00E54DEC" w:rsidRDefault="00A13C0B" w:rsidP="00124113">
            <w:pPr>
              <w:spacing w:before="0" w:after="0"/>
              <w:ind w:left="113" w:right="113"/>
              <w:jc w:val="center"/>
              <w:rPr>
                <w:rFonts w:ascii="Calibri" w:hAnsi="Calibri"/>
                <w:b/>
                <w:bCs/>
                <w:color w:val="000000"/>
                <w:sz w:val="15"/>
                <w:szCs w:val="15"/>
              </w:rPr>
            </w:pPr>
            <w:r w:rsidRPr="00E54DEC">
              <w:rPr>
                <w:rFonts w:ascii="Calibri" w:hAnsi="Calibri"/>
                <w:b/>
                <w:bCs/>
                <w:color w:val="000000"/>
                <w:sz w:val="15"/>
                <w:szCs w:val="15"/>
              </w:rPr>
              <w:t>RESULT: ShouldStartStatin</w:t>
            </w:r>
          </w:p>
        </w:tc>
        <w:tc>
          <w:tcPr>
            <w:tcW w:w="539" w:type="dxa"/>
            <w:tcBorders>
              <w:top w:val="single" w:sz="4" w:space="0" w:color="auto"/>
              <w:left w:val="nil"/>
              <w:bottom w:val="single" w:sz="4" w:space="0" w:color="auto"/>
              <w:right w:val="single" w:sz="4" w:space="0" w:color="auto"/>
            </w:tcBorders>
            <w:shd w:val="clear" w:color="auto" w:fill="auto"/>
            <w:noWrap/>
            <w:tcMar>
              <w:left w:w="29" w:type="dxa"/>
              <w:right w:w="29" w:type="dxa"/>
            </w:tcMar>
            <w:textDirection w:val="btLr"/>
            <w:hideMark/>
          </w:tcPr>
          <w:p w14:paraId="635489DC" w14:textId="77777777" w:rsidR="00A13C0B" w:rsidRPr="00E54DEC" w:rsidRDefault="00A13C0B" w:rsidP="00124113">
            <w:pPr>
              <w:spacing w:before="0" w:after="0"/>
              <w:ind w:left="113" w:right="113"/>
              <w:jc w:val="center"/>
              <w:rPr>
                <w:rFonts w:ascii="Calibri" w:hAnsi="Calibri"/>
                <w:b/>
                <w:bCs/>
                <w:color w:val="000000"/>
                <w:sz w:val="15"/>
                <w:szCs w:val="15"/>
              </w:rPr>
            </w:pPr>
            <w:r w:rsidRPr="00E54DEC">
              <w:rPr>
                <w:rFonts w:ascii="Calibri" w:hAnsi="Calibri"/>
                <w:b/>
                <w:bCs/>
                <w:color w:val="000000"/>
                <w:sz w:val="15"/>
                <w:szCs w:val="15"/>
              </w:rPr>
              <w:t>RESULT: ShouldDiscussStatin</w:t>
            </w:r>
          </w:p>
        </w:tc>
        <w:tc>
          <w:tcPr>
            <w:tcW w:w="374" w:type="dxa"/>
            <w:tcBorders>
              <w:top w:val="single" w:sz="4" w:space="0" w:color="auto"/>
              <w:left w:val="nil"/>
              <w:bottom w:val="single" w:sz="4" w:space="0" w:color="auto"/>
              <w:right w:val="single" w:sz="4" w:space="0" w:color="auto"/>
            </w:tcBorders>
            <w:shd w:val="clear" w:color="auto" w:fill="auto"/>
            <w:noWrap/>
            <w:tcMar>
              <w:left w:w="29" w:type="dxa"/>
              <w:right w:w="29" w:type="dxa"/>
            </w:tcMar>
            <w:textDirection w:val="btLr"/>
            <w:hideMark/>
          </w:tcPr>
          <w:p w14:paraId="3D39A140" w14:textId="77777777" w:rsidR="00A13C0B" w:rsidRPr="00E54DEC" w:rsidRDefault="00A13C0B" w:rsidP="00124113">
            <w:pPr>
              <w:spacing w:before="0" w:after="0"/>
              <w:ind w:left="113" w:right="113"/>
              <w:jc w:val="center"/>
              <w:rPr>
                <w:rFonts w:ascii="Calibri" w:hAnsi="Calibri"/>
                <w:b/>
                <w:bCs/>
                <w:color w:val="000000"/>
                <w:sz w:val="15"/>
                <w:szCs w:val="15"/>
              </w:rPr>
            </w:pPr>
            <w:r w:rsidRPr="00E54DEC">
              <w:rPr>
                <w:rFonts w:ascii="Calibri" w:hAnsi="Calibri"/>
                <w:b/>
                <w:bCs/>
                <w:color w:val="000000"/>
                <w:sz w:val="15"/>
                <w:szCs w:val="15"/>
              </w:rPr>
              <w:t>RESULT: Errors</w:t>
            </w:r>
          </w:p>
        </w:tc>
      </w:tr>
      <w:tr w:rsidR="00A13C0B" w:rsidRPr="00E54DEC" w14:paraId="0FCB2F41" w14:textId="77777777" w:rsidTr="006C087E">
        <w:trPr>
          <w:trHeight w:val="320"/>
        </w:trPr>
        <w:tc>
          <w:tcPr>
            <w:tcW w:w="1194" w:type="dxa"/>
            <w:tcBorders>
              <w:top w:val="nil"/>
              <w:left w:val="single" w:sz="4" w:space="0" w:color="auto"/>
              <w:bottom w:val="single" w:sz="4" w:space="0" w:color="auto"/>
              <w:right w:val="single" w:sz="4" w:space="0" w:color="auto"/>
            </w:tcBorders>
            <w:shd w:val="clear" w:color="auto" w:fill="auto"/>
            <w:noWrap/>
            <w:tcMar>
              <w:left w:w="29" w:type="dxa"/>
              <w:right w:w="29" w:type="dxa"/>
            </w:tcMar>
            <w:vAlign w:val="bottom"/>
            <w:hideMark/>
          </w:tcPr>
          <w:p w14:paraId="0558CBAD" w14:textId="77777777" w:rsidR="00A13C0B" w:rsidRPr="00E54DEC" w:rsidRDefault="00A13C0B" w:rsidP="00C45C23">
            <w:pPr>
              <w:spacing w:before="0" w:after="0"/>
              <w:rPr>
                <w:rFonts w:ascii="Calibri" w:hAnsi="Calibri"/>
                <w:color w:val="000000"/>
                <w:sz w:val="15"/>
                <w:szCs w:val="15"/>
              </w:rPr>
            </w:pPr>
            <w:r w:rsidRPr="00E54DEC">
              <w:rPr>
                <w:rFonts w:ascii="Calibri" w:hAnsi="Calibri"/>
                <w:color w:val="000000"/>
                <w:sz w:val="15"/>
                <w:szCs w:val="15"/>
              </w:rPr>
              <w:t>Not Excluded</w:t>
            </w:r>
          </w:p>
        </w:tc>
        <w:tc>
          <w:tcPr>
            <w:tcW w:w="413"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3A8A61CC" w14:textId="77777777" w:rsidR="00A13C0B" w:rsidRPr="00E54DEC" w:rsidRDefault="00A13C0B" w:rsidP="00C45C23">
            <w:pPr>
              <w:spacing w:before="0" w:after="0"/>
              <w:rPr>
                <w:rFonts w:ascii="Calibri" w:hAnsi="Calibri"/>
                <w:color w:val="000000"/>
                <w:sz w:val="15"/>
                <w:szCs w:val="15"/>
              </w:rPr>
            </w:pPr>
            <w:r w:rsidRPr="00E54DEC">
              <w:rPr>
                <w:rFonts w:ascii="Calibri" w:hAnsi="Calibri"/>
                <w:color w:val="000000"/>
                <w:sz w:val="15"/>
                <w:szCs w:val="15"/>
              </w:rPr>
              <w:t>female</w:t>
            </w:r>
          </w:p>
        </w:tc>
        <w:tc>
          <w:tcPr>
            <w:tcW w:w="252"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69D6A08E" w14:textId="77777777" w:rsidR="00A13C0B" w:rsidRPr="00E54DEC" w:rsidRDefault="00A13C0B" w:rsidP="00C45C23">
            <w:pPr>
              <w:spacing w:before="0" w:after="0"/>
              <w:jc w:val="right"/>
              <w:rPr>
                <w:rFonts w:ascii="Calibri" w:hAnsi="Calibri"/>
                <w:color w:val="000000"/>
                <w:sz w:val="15"/>
                <w:szCs w:val="15"/>
              </w:rPr>
            </w:pPr>
            <w:r w:rsidRPr="00E54DEC">
              <w:rPr>
                <w:rFonts w:ascii="Calibri" w:hAnsi="Calibri"/>
                <w:color w:val="000000"/>
                <w:sz w:val="15"/>
                <w:szCs w:val="15"/>
              </w:rPr>
              <w:t>50</w:t>
            </w:r>
          </w:p>
        </w:tc>
        <w:tc>
          <w:tcPr>
            <w:tcW w:w="475"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69DA526E" w14:textId="77777777" w:rsidR="00A13C0B" w:rsidRPr="00E54DEC" w:rsidRDefault="00A13C0B" w:rsidP="00C45C23">
            <w:pPr>
              <w:spacing w:before="0" w:after="0"/>
              <w:jc w:val="right"/>
              <w:rPr>
                <w:rFonts w:ascii="Calibri" w:hAnsi="Calibri"/>
                <w:color w:val="000000"/>
                <w:sz w:val="15"/>
                <w:szCs w:val="15"/>
              </w:rPr>
            </w:pPr>
            <w:r w:rsidRPr="00E54DEC">
              <w:rPr>
                <w:rFonts w:ascii="Calibri" w:hAnsi="Calibri"/>
                <w:color w:val="000000"/>
                <w:sz w:val="15"/>
                <w:szCs w:val="15"/>
              </w:rPr>
              <w:t>11.79</w:t>
            </w:r>
          </w:p>
        </w:tc>
        <w:tc>
          <w:tcPr>
            <w:tcW w:w="254"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779946E9" w14:textId="77777777" w:rsidR="00A13C0B" w:rsidRPr="00E54DEC" w:rsidRDefault="00A13C0B" w:rsidP="00C45C23">
            <w:pPr>
              <w:spacing w:before="0" w:after="0"/>
              <w:jc w:val="right"/>
              <w:rPr>
                <w:rFonts w:ascii="Calibri" w:hAnsi="Calibri"/>
                <w:color w:val="000000"/>
                <w:sz w:val="15"/>
                <w:szCs w:val="15"/>
              </w:rPr>
            </w:pPr>
            <w:r w:rsidRPr="00E54DEC">
              <w:rPr>
                <w:rFonts w:ascii="Calibri" w:hAnsi="Calibri"/>
                <w:color w:val="000000"/>
                <w:sz w:val="15"/>
                <w:szCs w:val="15"/>
              </w:rPr>
              <w:t>190</w:t>
            </w:r>
          </w:p>
        </w:tc>
        <w:tc>
          <w:tcPr>
            <w:tcW w:w="262"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4E4249A3" w14:textId="77777777" w:rsidR="00A13C0B" w:rsidRPr="00E54DEC" w:rsidRDefault="00A13C0B" w:rsidP="00C45C23">
            <w:pPr>
              <w:spacing w:before="0" w:after="0"/>
              <w:jc w:val="right"/>
              <w:rPr>
                <w:rFonts w:ascii="Calibri" w:hAnsi="Calibri"/>
                <w:color w:val="000000"/>
                <w:sz w:val="15"/>
                <w:szCs w:val="15"/>
              </w:rPr>
            </w:pPr>
            <w:r w:rsidRPr="00E54DEC">
              <w:rPr>
                <w:rFonts w:ascii="Calibri" w:hAnsi="Calibri"/>
                <w:color w:val="000000"/>
                <w:sz w:val="15"/>
                <w:szCs w:val="15"/>
              </w:rPr>
              <w:t>45</w:t>
            </w:r>
          </w:p>
        </w:tc>
        <w:tc>
          <w:tcPr>
            <w:tcW w:w="239"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600FC8C1" w14:textId="77777777" w:rsidR="00A13C0B" w:rsidRPr="00E54DEC" w:rsidRDefault="00A13C0B" w:rsidP="00C45C23">
            <w:pPr>
              <w:spacing w:before="0" w:after="0"/>
              <w:rPr>
                <w:rFonts w:ascii="Calibri" w:hAnsi="Calibri"/>
                <w:color w:val="000000"/>
                <w:sz w:val="15"/>
                <w:szCs w:val="15"/>
              </w:rPr>
            </w:pPr>
            <w:r w:rsidRPr="00E54DEC">
              <w:rPr>
                <w:rFonts w:ascii="Calibri" w:hAnsi="Calibri"/>
                <w:color w:val="000000"/>
                <w:sz w:val="15"/>
                <w:szCs w:val="15"/>
              </w:rPr>
              <w:t> </w:t>
            </w:r>
          </w:p>
        </w:tc>
        <w:tc>
          <w:tcPr>
            <w:tcW w:w="289"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58958C72" w14:textId="77777777" w:rsidR="00A13C0B" w:rsidRPr="00E54DEC" w:rsidRDefault="00A13C0B" w:rsidP="00C45C23">
            <w:pPr>
              <w:spacing w:before="0" w:after="0"/>
              <w:rPr>
                <w:rFonts w:ascii="Calibri" w:hAnsi="Calibri"/>
                <w:color w:val="000000"/>
                <w:sz w:val="15"/>
                <w:szCs w:val="15"/>
              </w:rPr>
            </w:pPr>
            <w:r w:rsidRPr="00E54DEC">
              <w:rPr>
                <w:rFonts w:ascii="Calibri" w:hAnsi="Calibri"/>
                <w:color w:val="000000"/>
                <w:sz w:val="15"/>
                <w:szCs w:val="15"/>
              </w:rPr>
              <w:t> </w:t>
            </w:r>
          </w:p>
        </w:tc>
        <w:tc>
          <w:tcPr>
            <w:tcW w:w="710"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7C39E6AC" w14:textId="77777777" w:rsidR="00A13C0B" w:rsidRPr="00E54DEC" w:rsidRDefault="00A13C0B" w:rsidP="00C45C23">
            <w:pPr>
              <w:spacing w:before="0" w:after="0"/>
              <w:rPr>
                <w:rFonts w:ascii="Calibri" w:hAnsi="Calibri"/>
                <w:color w:val="000000"/>
                <w:sz w:val="15"/>
                <w:szCs w:val="15"/>
              </w:rPr>
            </w:pPr>
            <w:r w:rsidRPr="00E54DEC">
              <w:rPr>
                <w:rFonts w:ascii="Calibri" w:hAnsi="Calibri"/>
                <w:color w:val="000000"/>
                <w:sz w:val="15"/>
                <w:szCs w:val="15"/>
              </w:rPr>
              <w:t> </w:t>
            </w:r>
          </w:p>
        </w:tc>
        <w:tc>
          <w:tcPr>
            <w:tcW w:w="1680"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54535EF3" w14:textId="77777777" w:rsidR="00A13C0B" w:rsidRPr="00E54DEC" w:rsidRDefault="00A13C0B" w:rsidP="00C45C23">
            <w:pPr>
              <w:spacing w:before="0" w:after="0"/>
              <w:rPr>
                <w:rFonts w:ascii="Calibri" w:hAnsi="Calibri"/>
                <w:color w:val="000000"/>
                <w:sz w:val="15"/>
                <w:szCs w:val="15"/>
              </w:rPr>
            </w:pPr>
            <w:r w:rsidRPr="00E54DEC">
              <w:rPr>
                <w:rFonts w:ascii="Calibri" w:hAnsi="Calibri"/>
                <w:color w:val="000000"/>
                <w:sz w:val="15"/>
                <w:szCs w:val="15"/>
              </w:rPr>
              <w:t> </w:t>
            </w:r>
          </w:p>
        </w:tc>
        <w:tc>
          <w:tcPr>
            <w:tcW w:w="408"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1D6E83E5" w14:textId="77777777" w:rsidR="00A13C0B" w:rsidRPr="00E54DEC" w:rsidRDefault="00A13C0B" w:rsidP="00C45C23">
            <w:pPr>
              <w:spacing w:before="0" w:after="0"/>
              <w:rPr>
                <w:rFonts w:ascii="Calibri" w:hAnsi="Calibri"/>
                <w:color w:val="000000"/>
                <w:sz w:val="15"/>
                <w:szCs w:val="15"/>
              </w:rPr>
            </w:pPr>
            <w:r w:rsidRPr="00E54DEC">
              <w:rPr>
                <w:rFonts w:ascii="Calibri" w:hAnsi="Calibri"/>
                <w:color w:val="000000"/>
                <w:sz w:val="15"/>
                <w:szCs w:val="15"/>
              </w:rPr>
              <w:t> </w:t>
            </w:r>
          </w:p>
        </w:tc>
        <w:tc>
          <w:tcPr>
            <w:tcW w:w="541"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33C6A615" w14:textId="77777777" w:rsidR="00A13C0B" w:rsidRPr="00E54DEC" w:rsidRDefault="00A13C0B" w:rsidP="00C45C23">
            <w:pPr>
              <w:spacing w:before="0" w:after="0"/>
              <w:rPr>
                <w:rFonts w:ascii="Calibri" w:hAnsi="Calibri"/>
                <w:color w:val="000000"/>
                <w:sz w:val="15"/>
                <w:szCs w:val="15"/>
              </w:rPr>
            </w:pPr>
            <w:r w:rsidRPr="00E54DEC">
              <w:rPr>
                <w:rFonts w:ascii="Calibri" w:hAnsi="Calibri"/>
                <w:color w:val="000000"/>
                <w:sz w:val="15"/>
                <w:szCs w:val="15"/>
              </w:rPr>
              <w:t> </w:t>
            </w:r>
          </w:p>
        </w:tc>
        <w:tc>
          <w:tcPr>
            <w:tcW w:w="585"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66DE4ED1" w14:textId="77777777" w:rsidR="00A13C0B" w:rsidRPr="00E54DEC" w:rsidRDefault="00A13C0B" w:rsidP="00C45C23">
            <w:pPr>
              <w:spacing w:before="0" w:after="0"/>
              <w:rPr>
                <w:rFonts w:ascii="Calibri" w:hAnsi="Calibri"/>
                <w:color w:val="000000"/>
                <w:sz w:val="15"/>
                <w:szCs w:val="15"/>
              </w:rPr>
            </w:pPr>
            <w:r w:rsidRPr="00E54DEC">
              <w:rPr>
                <w:rFonts w:ascii="Calibri" w:hAnsi="Calibri"/>
                <w:color w:val="000000"/>
                <w:sz w:val="15"/>
                <w:szCs w:val="15"/>
              </w:rPr>
              <w:t> </w:t>
            </w:r>
          </w:p>
        </w:tc>
        <w:tc>
          <w:tcPr>
            <w:tcW w:w="602"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798283EF" w14:textId="77777777" w:rsidR="00A13C0B" w:rsidRPr="00E54DEC" w:rsidRDefault="00A13C0B" w:rsidP="00C45C23">
            <w:pPr>
              <w:spacing w:before="0" w:after="0"/>
              <w:rPr>
                <w:rFonts w:ascii="Calibri" w:hAnsi="Calibri"/>
                <w:color w:val="000000"/>
                <w:sz w:val="15"/>
                <w:szCs w:val="15"/>
              </w:rPr>
            </w:pPr>
            <w:r w:rsidRPr="00E54DEC">
              <w:rPr>
                <w:rFonts w:ascii="Calibri" w:hAnsi="Calibri"/>
                <w:color w:val="000000"/>
                <w:sz w:val="15"/>
                <w:szCs w:val="15"/>
              </w:rPr>
              <w:t> </w:t>
            </w:r>
          </w:p>
        </w:tc>
        <w:tc>
          <w:tcPr>
            <w:tcW w:w="645"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1F0C6A20" w14:textId="77777777" w:rsidR="00A13C0B" w:rsidRPr="00E54DEC" w:rsidRDefault="00A13C0B" w:rsidP="00C45C23">
            <w:pPr>
              <w:spacing w:before="0" w:after="0"/>
              <w:rPr>
                <w:rFonts w:ascii="Calibri" w:hAnsi="Calibri"/>
                <w:color w:val="000000"/>
                <w:sz w:val="15"/>
                <w:szCs w:val="15"/>
              </w:rPr>
            </w:pPr>
            <w:r w:rsidRPr="00E54DEC">
              <w:rPr>
                <w:rFonts w:ascii="Calibri" w:hAnsi="Calibri"/>
                <w:color w:val="000000"/>
                <w:sz w:val="15"/>
                <w:szCs w:val="15"/>
              </w:rPr>
              <w:t> </w:t>
            </w:r>
          </w:p>
        </w:tc>
        <w:tc>
          <w:tcPr>
            <w:tcW w:w="281"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3A5022AB" w14:textId="77777777" w:rsidR="00A13C0B" w:rsidRPr="00E54DEC" w:rsidRDefault="00A13C0B" w:rsidP="00C45C23">
            <w:pPr>
              <w:spacing w:before="0" w:after="0"/>
              <w:rPr>
                <w:rFonts w:ascii="Calibri" w:hAnsi="Calibri"/>
                <w:color w:val="000000"/>
                <w:sz w:val="15"/>
                <w:szCs w:val="15"/>
              </w:rPr>
            </w:pPr>
            <w:r w:rsidRPr="00E54DEC">
              <w:rPr>
                <w:rFonts w:ascii="Calibri" w:hAnsi="Calibri"/>
                <w:color w:val="000000"/>
                <w:sz w:val="15"/>
                <w:szCs w:val="15"/>
              </w:rPr>
              <w:t> </w:t>
            </w:r>
          </w:p>
        </w:tc>
        <w:tc>
          <w:tcPr>
            <w:tcW w:w="322"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2F4EDA2E" w14:textId="77777777" w:rsidR="00A13C0B" w:rsidRPr="00E54DEC" w:rsidRDefault="00A13C0B" w:rsidP="00C45C23">
            <w:pPr>
              <w:spacing w:before="0" w:after="0"/>
              <w:rPr>
                <w:rFonts w:ascii="Calibri" w:hAnsi="Calibri"/>
                <w:color w:val="000000"/>
                <w:sz w:val="15"/>
                <w:szCs w:val="15"/>
              </w:rPr>
            </w:pPr>
            <w:r w:rsidRPr="00E54DEC">
              <w:rPr>
                <w:rFonts w:ascii="Calibri" w:hAnsi="Calibri"/>
                <w:color w:val="000000"/>
                <w:sz w:val="15"/>
                <w:szCs w:val="15"/>
              </w:rPr>
              <w:t> </w:t>
            </w:r>
          </w:p>
        </w:tc>
        <w:tc>
          <w:tcPr>
            <w:tcW w:w="342"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7F14EB4D" w14:textId="77777777" w:rsidR="00A13C0B" w:rsidRPr="00E54DEC" w:rsidRDefault="00A13C0B" w:rsidP="00C45C23">
            <w:pPr>
              <w:spacing w:before="0" w:after="0"/>
              <w:rPr>
                <w:rFonts w:ascii="Calibri" w:hAnsi="Calibri"/>
                <w:color w:val="000000"/>
                <w:sz w:val="15"/>
                <w:szCs w:val="15"/>
              </w:rPr>
            </w:pPr>
            <w:r w:rsidRPr="00E54DEC">
              <w:rPr>
                <w:rFonts w:ascii="Calibri" w:hAnsi="Calibri"/>
                <w:color w:val="000000"/>
                <w:sz w:val="15"/>
                <w:szCs w:val="15"/>
              </w:rPr>
              <w:t> </w:t>
            </w:r>
          </w:p>
        </w:tc>
        <w:tc>
          <w:tcPr>
            <w:tcW w:w="475"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6093EBF2" w14:textId="77777777" w:rsidR="00A13C0B" w:rsidRPr="00E54DEC" w:rsidRDefault="00A13C0B" w:rsidP="00C45C23">
            <w:pPr>
              <w:spacing w:before="0" w:after="0"/>
              <w:rPr>
                <w:rFonts w:ascii="Calibri" w:hAnsi="Calibri"/>
                <w:color w:val="000000"/>
                <w:sz w:val="15"/>
                <w:szCs w:val="15"/>
              </w:rPr>
            </w:pPr>
            <w:r w:rsidRPr="00E54DEC">
              <w:rPr>
                <w:rFonts w:ascii="Calibri" w:hAnsi="Calibri"/>
                <w:color w:val="000000"/>
                <w:sz w:val="15"/>
                <w:szCs w:val="15"/>
              </w:rPr>
              <w:t> </w:t>
            </w:r>
          </w:p>
        </w:tc>
        <w:tc>
          <w:tcPr>
            <w:tcW w:w="395"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25CF903D" w14:textId="77777777" w:rsidR="00A13C0B" w:rsidRPr="00E54DEC" w:rsidRDefault="00A13C0B" w:rsidP="00C45C23">
            <w:pPr>
              <w:spacing w:before="0" w:after="0"/>
              <w:rPr>
                <w:rFonts w:ascii="Calibri" w:hAnsi="Calibri"/>
                <w:color w:val="000000"/>
                <w:sz w:val="15"/>
                <w:szCs w:val="15"/>
              </w:rPr>
            </w:pPr>
            <w:r w:rsidRPr="00E54DEC">
              <w:rPr>
                <w:rFonts w:ascii="Calibri" w:hAnsi="Calibri"/>
                <w:color w:val="000000"/>
                <w:sz w:val="15"/>
                <w:szCs w:val="15"/>
              </w:rPr>
              <w:t> </w:t>
            </w:r>
          </w:p>
        </w:tc>
        <w:tc>
          <w:tcPr>
            <w:tcW w:w="585"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26DD282A" w14:textId="77777777" w:rsidR="00A13C0B" w:rsidRPr="00E54DEC" w:rsidRDefault="00A13C0B" w:rsidP="00C45C23">
            <w:pPr>
              <w:spacing w:before="0" w:after="0"/>
              <w:jc w:val="center"/>
              <w:rPr>
                <w:rFonts w:ascii="Calibri" w:hAnsi="Calibri"/>
                <w:color w:val="000000"/>
                <w:sz w:val="15"/>
                <w:szCs w:val="15"/>
              </w:rPr>
            </w:pPr>
            <w:r w:rsidRPr="00E54DEC">
              <w:rPr>
                <w:rFonts w:ascii="Calibri" w:hAnsi="Calibri"/>
                <w:color w:val="000000"/>
                <w:sz w:val="15"/>
                <w:szCs w:val="15"/>
              </w:rPr>
              <w:t>TRUE</w:t>
            </w:r>
          </w:p>
        </w:tc>
        <w:tc>
          <w:tcPr>
            <w:tcW w:w="591"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0D5A88FC" w14:textId="77777777" w:rsidR="00A13C0B" w:rsidRPr="00E54DEC" w:rsidRDefault="00A13C0B" w:rsidP="00C45C23">
            <w:pPr>
              <w:spacing w:before="0" w:after="0"/>
              <w:jc w:val="center"/>
              <w:rPr>
                <w:rFonts w:ascii="Calibri" w:hAnsi="Calibri"/>
                <w:color w:val="000000"/>
                <w:sz w:val="15"/>
                <w:szCs w:val="15"/>
              </w:rPr>
            </w:pPr>
            <w:r w:rsidRPr="00E54DEC">
              <w:rPr>
                <w:rFonts w:ascii="Calibri" w:hAnsi="Calibri"/>
                <w:color w:val="000000"/>
                <w:sz w:val="15"/>
                <w:szCs w:val="15"/>
              </w:rPr>
              <w:t>FALSE</w:t>
            </w:r>
          </w:p>
        </w:tc>
        <w:tc>
          <w:tcPr>
            <w:tcW w:w="497"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6545E816" w14:textId="77777777" w:rsidR="00A13C0B" w:rsidRPr="00E54DEC" w:rsidRDefault="00A13C0B" w:rsidP="00C45C23">
            <w:pPr>
              <w:spacing w:before="0" w:after="0"/>
              <w:jc w:val="center"/>
              <w:rPr>
                <w:rFonts w:ascii="Calibri" w:hAnsi="Calibri"/>
                <w:color w:val="000000"/>
                <w:sz w:val="15"/>
                <w:szCs w:val="15"/>
              </w:rPr>
            </w:pPr>
            <w:r w:rsidRPr="00E54DEC">
              <w:rPr>
                <w:rFonts w:ascii="Calibri" w:hAnsi="Calibri"/>
                <w:color w:val="000000"/>
                <w:sz w:val="15"/>
                <w:szCs w:val="15"/>
              </w:rPr>
              <w:t>TRUE</w:t>
            </w:r>
          </w:p>
        </w:tc>
        <w:tc>
          <w:tcPr>
            <w:tcW w:w="539"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45E58B34" w14:textId="77777777" w:rsidR="00A13C0B" w:rsidRPr="00E54DEC" w:rsidRDefault="00A13C0B" w:rsidP="00C45C23">
            <w:pPr>
              <w:spacing w:before="0" w:after="0"/>
              <w:jc w:val="center"/>
              <w:rPr>
                <w:rFonts w:ascii="Calibri" w:hAnsi="Calibri"/>
                <w:color w:val="000000"/>
                <w:sz w:val="15"/>
                <w:szCs w:val="15"/>
              </w:rPr>
            </w:pPr>
            <w:r w:rsidRPr="00E54DEC">
              <w:rPr>
                <w:rFonts w:ascii="Calibri" w:hAnsi="Calibri"/>
                <w:color w:val="000000"/>
                <w:sz w:val="15"/>
                <w:szCs w:val="15"/>
              </w:rPr>
              <w:t>FALSE</w:t>
            </w:r>
          </w:p>
        </w:tc>
        <w:tc>
          <w:tcPr>
            <w:tcW w:w="374"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121A235C" w14:textId="77777777" w:rsidR="00A13C0B" w:rsidRPr="00E54DEC" w:rsidRDefault="00A13C0B" w:rsidP="00C45C23">
            <w:pPr>
              <w:spacing w:before="0" w:after="0"/>
              <w:rPr>
                <w:rFonts w:ascii="Calibri" w:hAnsi="Calibri"/>
                <w:color w:val="000000"/>
                <w:sz w:val="15"/>
                <w:szCs w:val="15"/>
              </w:rPr>
            </w:pPr>
            <w:r w:rsidRPr="00E54DEC">
              <w:rPr>
                <w:rFonts w:ascii="Calibri" w:hAnsi="Calibri"/>
                <w:color w:val="000000"/>
                <w:sz w:val="15"/>
                <w:szCs w:val="15"/>
              </w:rPr>
              <w:t>&lt;null&gt;</w:t>
            </w:r>
          </w:p>
        </w:tc>
      </w:tr>
      <w:tr w:rsidR="00A13C0B" w:rsidRPr="00E54DEC" w14:paraId="3B0AD121" w14:textId="77777777" w:rsidTr="006C087E">
        <w:trPr>
          <w:trHeight w:val="320"/>
        </w:trPr>
        <w:tc>
          <w:tcPr>
            <w:tcW w:w="1194" w:type="dxa"/>
            <w:tcBorders>
              <w:top w:val="nil"/>
              <w:left w:val="single" w:sz="4" w:space="0" w:color="auto"/>
              <w:bottom w:val="single" w:sz="4" w:space="0" w:color="auto"/>
              <w:right w:val="single" w:sz="4" w:space="0" w:color="auto"/>
            </w:tcBorders>
            <w:shd w:val="clear" w:color="auto" w:fill="auto"/>
            <w:noWrap/>
            <w:tcMar>
              <w:left w:w="29" w:type="dxa"/>
              <w:right w:w="29" w:type="dxa"/>
            </w:tcMar>
            <w:vAlign w:val="bottom"/>
            <w:hideMark/>
          </w:tcPr>
          <w:p w14:paraId="00E09840" w14:textId="5B4CCC78" w:rsidR="00A13C0B" w:rsidRPr="00E54DEC" w:rsidRDefault="00A13C0B" w:rsidP="00C45C23">
            <w:pPr>
              <w:spacing w:before="0" w:after="0"/>
              <w:rPr>
                <w:rFonts w:ascii="Calibri" w:hAnsi="Calibri"/>
                <w:color w:val="000000"/>
                <w:sz w:val="15"/>
                <w:szCs w:val="15"/>
              </w:rPr>
            </w:pPr>
            <w:r w:rsidRPr="00E54DEC">
              <w:rPr>
                <w:rFonts w:ascii="Calibri" w:hAnsi="Calibri"/>
                <w:color w:val="000000"/>
                <w:sz w:val="15"/>
                <w:szCs w:val="15"/>
              </w:rPr>
              <w:t xml:space="preserve">Not Included </w:t>
            </w:r>
            <w:r w:rsidR="00381D0B" w:rsidRPr="00E54DEC">
              <w:rPr>
                <w:rFonts w:ascii="Calibri" w:hAnsi="Calibri"/>
                <w:color w:val="000000"/>
                <w:sz w:val="15"/>
                <w:szCs w:val="15"/>
              </w:rPr>
              <w:t>but</w:t>
            </w:r>
            <w:r w:rsidRPr="00E54DEC">
              <w:rPr>
                <w:rFonts w:ascii="Calibri" w:hAnsi="Calibri"/>
                <w:color w:val="000000"/>
                <w:sz w:val="15"/>
                <w:szCs w:val="15"/>
              </w:rPr>
              <w:t xml:space="preserve"> Excluded</w:t>
            </w:r>
          </w:p>
        </w:tc>
        <w:tc>
          <w:tcPr>
            <w:tcW w:w="413"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433D753D" w14:textId="77777777" w:rsidR="00A13C0B" w:rsidRPr="00E54DEC" w:rsidRDefault="00A13C0B" w:rsidP="00C45C23">
            <w:pPr>
              <w:spacing w:before="0" w:after="0"/>
              <w:rPr>
                <w:rFonts w:ascii="Calibri" w:hAnsi="Calibri"/>
                <w:color w:val="000000"/>
                <w:sz w:val="15"/>
                <w:szCs w:val="15"/>
              </w:rPr>
            </w:pPr>
            <w:r w:rsidRPr="00E54DEC">
              <w:rPr>
                <w:rFonts w:ascii="Calibri" w:hAnsi="Calibri"/>
                <w:color w:val="000000"/>
                <w:sz w:val="15"/>
                <w:szCs w:val="15"/>
              </w:rPr>
              <w:t>female</w:t>
            </w:r>
          </w:p>
        </w:tc>
        <w:tc>
          <w:tcPr>
            <w:tcW w:w="252"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27C78286" w14:textId="77777777" w:rsidR="00A13C0B" w:rsidRPr="00E54DEC" w:rsidRDefault="00A13C0B" w:rsidP="00C45C23">
            <w:pPr>
              <w:spacing w:before="0" w:after="0"/>
              <w:jc w:val="right"/>
              <w:rPr>
                <w:rFonts w:ascii="Calibri" w:hAnsi="Calibri"/>
                <w:color w:val="000000"/>
                <w:sz w:val="15"/>
                <w:szCs w:val="15"/>
              </w:rPr>
            </w:pPr>
            <w:r w:rsidRPr="00E54DEC">
              <w:rPr>
                <w:rFonts w:ascii="Calibri" w:hAnsi="Calibri"/>
                <w:color w:val="000000"/>
                <w:sz w:val="15"/>
                <w:szCs w:val="15"/>
              </w:rPr>
              <w:t>50</w:t>
            </w:r>
          </w:p>
        </w:tc>
        <w:tc>
          <w:tcPr>
            <w:tcW w:w="475"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2BE71A0F" w14:textId="77777777" w:rsidR="00A13C0B" w:rsidRPr="00E54DEC" w:rsidRDefault="00A13C0B" w:rsidP="00C45C23">
            <w:pPr>
              <w:spacing w:before="0" w:after="0"/>
              <w:jc w:val="right"/>
              <w:rPr>
                <w:rFonts w:ascii="Calibri" w:hAnsi="Calibri"/>
                <w:color w:val="000000"/>
                <w:sz w:val="15"/>
                <w:szCs w:val="15"/>
              </w:rPr>
            </w:pPr>
            <w:r w:rsidRPr="00E54DEC">
              <w:rPr>
                <w:rFonts w:ascii="Calibri" w:hAnsi="Calibri"/>
                <w:color w:val="000000"/>
                <w:sz w:val="15"/>
                <w:szCs w:val="15"/>
              </w:rPr>
              <w:t>7</w:t>
            </w:r>
          </w:p>
        </w:tc>
        <w:tc>
          <w:tcPr>
            <w:tcW w:w="254"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5BDF80F2" w14:textId="77777777" w:rsidR="00A13C0B" w:rsidRPr="00E54DEC" w:rsidRDefault="00A13C0B" w:rsidP="00C45C23">
            <w:pPr>
              <w:spacing w:before="0" w:after="0"/>
              <w:jc w:val="right"/>
              <w:rPr>
                <w:rFonts w:ascii="Calibri" w:hAnsi="Calibri"/>
                <w:color w:val="000000"/>
                <w:sz w:val="15"/>
                <w:szCs w:val="15"/>
              </w:rPr>
            </w:pPr>
            <w:r w:rsidRPr="00E54DEC">
              <w:rPr>
                <w:rFonts w:ascii="Calibri" w:hAnsi="Calibri"/>
                <w:color w:val="000000"/>
                <w:sz w:val="15"/>
                <w:szCs w:val="15"/>
              </w:rPr>
              <w:t>130</w:t>
            </w:r>
          </w:p>
        </w:tc>
        <w:tc>
          <w:tcPr>
            <w:tcW w:w="262"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2862B967" w14:textId="77777777" w:rsidR="00A13C0B" w:rsidRPr="00E54DEC" w:rsidRDefault="00A13C0B" w:rsidP="00C45C23">
            <w:pPr>
              <w:spacing w:before="0" w:after="0"/>
              <w:jc w:val="right"/>
              <w:rPr>
                <w:rFonts w:ascii="Calibri" w:hAnsi="Calibri"/>
                <w:color w:val="000000"/>
                <w:sz w:val="15"/>
                <w:szCs w:val="15"/>
              </w:rPr>
            </w:pPr>
            <w:r w:rsidRPr="00E54DEC">
              <w:rPr>
                <w:rFonts w:ascii="Calibri" w:hAnsi="Calibri"/>
                <w:color w:val="000000"/>
                <w:sz w:val="15"/>
                <w:szCs w:val="15"/>
              </w:rPr>
              <w:t>45</w:t>
            </w:r>
          </w:p>
        </w:tc>
        <w:tc>
          <w:tcPr>
            <w:tcW w:w="239"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6E6F7710" w14:textId="77777777" w:rsidR="00A13C0B" w:rsidRPr="00E54DEC" w:rsidRDefault="00A13C0B" w:rsidP="00C45C23">
            <w:pPr>
              <w:spacing w:before="0" w:after="0"/>
              <w:rPr>
                <w:rFonts w:ascii="Calibri" w:hAnsi="Calibri"/>
                <w:color w:val="000000"/>
                <w:sz w:val="15"/>
                <w:szCs w:val="15"/>
              </w:rPr>
            </w:pPr>
            <w:r w:rsidRPr="00E54DEC">
              <w:rPr>
                <w:rFonts w:ascii="Calibri" w:hAnsi="Calibri"/>
                <w:color w:val="000000"/>
                <w:sz w:val="15"/>
                <w:szCs w:val="15"/>
              </w:rPr>
              <w:t>+</w:t>
            </w:r>
          </w:p>
        </w:tc>
        <w:tc>
          <w:tcPr>
            <w:tcW w:w="289"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45378810" w14:textId="77777777" w:rsidR="00A13C0B" w:rsidRPr="00E54DEC" w:rsidRDefault="00A13C0B" w:rsidP="00C45C23">
            <w:pPr>
              <w:spacing w:before="0" w:after="0"/>
              <w:rPr>
                <w:rFonts w:ascii="Calibri" w:hAnsi="Calibri"/>
                <w:color w:val="000000"/>
                <w:sz w:val="15"/>
                <w:szCs w:val="15"/>
              </w:rPr>
            </w:pPr>
            <w:r w:rsidRPr="00E54DEC">
              <w:rPr>
                <w:rFonts w:ascii="Calibri" w:hAnsi="Calibri"/>
                <w:color w:val="000000"/>
                <w:sz w:val="15"/>
                <w:szCs w:val="15"/>
              </w:rPr>
              <w:t> </w:t>
            </w:r>
          </w:p>
        </w:tc>
        <w:tc>
          <w:tcPr>
            <w:tcW w:w="710"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7E6BB356" w14:textId="77777777" w:rsidR="00A13C0B" w:rsidRPr="00E54DEC" w:rsidRDefault="00A13C0B" w:rsidP="00C45C23">
            <w:pPr>
              <w:spacing w:before="0" w:after="0"/>
              <w:rPr>
                <w:rFonts w:ascii="Calibri" w:hAnsi="Calibri"/>
                <w:color w:val="000000"/>
                <w:sz w:val="15"/>
                <w:szCs w:val="15"/>
              </w:rPr>
            </w:pPr>
            <w:r w:rsidRPr="00E54DEC">
              <w:rPr>
                <w:rFonts w:ascii="Calibri" w:hAnsi="Calibri"/>
                <w:color w:val="000000"/>
                <w:sz w:val="15"/>
                <w:szCs w:val="15"/>
              </w:rPr>
              <w:t> </w:t>
            </w:r>
          </w:p>
        </w:tc>
        <w:tc>
          <w:tcPr>
            <w:tcW w:w="1680"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04CBEF2B" w14:textId="77777777" w:rsidR="00A13C0B" w:rsidRPr="00E54DEC" w:rsidRDefault="00A13C0B" w:rsidP="00C45C23">
            <w:pPr>
              <w:spacing w:before="0" w:after="0"/>
              <w:rPr>
                <w:rFonts w:ascii="Calibri" w:hAnsi="Calibri"/>
                <w:color w:val="000000"/>
                <w:sz w:val="15"/>
                <w:szCs w:val="15"/>
              </w:rPr>
            </w:pPr>
            <w:r w:rsidRPr="00E54DEC">
              <w:rPr>
                <w:rFonts w:ascii="Calibri" w:hAnsi="Calibri"/>
                <w:color w:val="000000"/>
                <w:sz w:val="15"/>
                <w:szCs w:val="15"/>
              </w:rPr>
              <w:t> </w:t>
            </w:r>
          </w:p>
        </w:tc>
        <w:tc>
          <w:tcPr>
            <w:tcW w:w="408"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1EA30117" w14:textId="77777777" w:rsidR="00A13C0B" w:rsidRPr="00E54DEC" w:rsidRDefault="00A13C0B" w:rsidP="00C45C23">
            <w:pPr>
              <w:spacing w:before="0" w:after="0"/>
              <w:rPr>
                <w:rFonts w:ascii="Calibri" w:hAnsi="Calibri"/>
                <w:color w:val="000000"/>
                <w:sz w:val="15"/>
                <w:szCs w:val="15"/>
              </w:rPr>
            </w:pPr>
            <w:r w:rsidRPr="00E54DEC">
              <w:rPr>
                <w:rFonts w:ascii="Calibri" w:hAnsi="Calibri"/>
                <w:color w:val="000000"/>
                <w:sz w:val="15"/>
                <w:szCs w:val="15"/>
              </w:rPr>
              <w:t> </w:t>
            </w:r>
          </w:p>
        </w:tc>
        <w:tc>
          <w:tcPr>
            <w:tcW w:w="541"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6E6D993B" w14:textId="77777777" w:rsidR="00A13C0B" w:rsidRPr="00E54DEC" w:rsidRDefault="00A13C0B" w:rsidP="00C45C23">
            <w:pPr>
              <w:spacing w:before="0" w:after="0"/>
              <w:rPr>
                <w:rFonts w:ascii="Calibri" w:hAnsi="Calibri"/>
                <w:color w:val="000000"/>
                <w:sz w:val="15"/>
                <w:szCs w:val="15"/>
              </w:rPr>
            </w:pPr>
            <w:r w:rsidRPr="00E54DEC">
              <w:rPr>
                <w:rFonts w:ascii="Calibri" w:hAnsi="Calibri"/>
                <w:color w:val="000000"/>
                <w:sz w:val="15"/>
                <w:szCs w:val="15"/>
              </w:rPr>
              <w:t> </w:t>
            </w:r>
          </w:p>
        </w:tc>
        <w:tc>
          <w:tcPr>
            <w:tcW w:w="585"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7D9C7061" w14:textId="77777777" w:rsidR="00A13C0B" w:rsidRPr="00E54DEC" w:rsidRDefault="00A13C0B" w:rsidP="00C45C23">
            <w:pPr>
              <w:spacing w:before="0" w:after="0"/>
              <w:rPr>
                <w:rFonts w:ascii="Calibri" w:hAnsi="Calibri"/>
                <w:color w:val="000000"/>
                <w:sz w:val="15"/>
                <w:szCs w:val="15"/>
              </w:rPr>
            </w:pPr>
            <w:r w:rsidRPr="00E54DEC">
              <w:rPr>
                <w:rFonts w:ascii="Calibri" w:hAnsi="Calibri"/>
                <w:color w:val="000000"/>
                <w:sz w:val="15"/>
                <w:szCs w:val="15"/>
              </w:rPr>
              <w:t> </w:t>
            </w:r>
          </w:p>
        </w:tc>
        <w:tc>
          <w:tcPr>
            <w:tcW w:w="602"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7590347E" w14:textId="77777777" w:rsidR="00A13C0B" w:rsidRPr="00E54DEC" w:rsidRDefault="00A13C0B" w:rsidP="00C45C23">
            <w:pPr>
              <w:spacing w:before="0" w:after="0"/>
              <w:rPr>
                <w:rFonts w:ascii="Calibri" w:hAnsi="Calibri"/>
                <w:color w:val="000000"/>
                <w:sz w:val="15"/>
                <w:szCs w:val="15"/>
              </w:rPr>
            </w:pPr>
            <w:r w:rsidRPr="00E54DEC">
              <w:rPr>
                <w:rFonts w:ascii="Calibri" w:hAnsi="Calibri"/>
                <w:color w:val="000000"/>
                <w:sz w:val="15"/>
                <w:szCs w:val="15"/>
              </w:rPr>
              <w:t> </w:t>
            </w:r>
          </w:p>
        </w:tc>
        <w:tc>
          <w:tcPr>
            <w:tcW w:w="645"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383ABE55" w14:textId="77777777" w:rsidR="00A13C0B" w:rsidRPr="00E54DEC" w:rsidRDefault="00A13C0B" w:rsidP="00C45C23">
            <w:pPr>
              <w:spacing w:before="0" w:after="0"/>
              <w:rPr>
                <w:rFonts w:ascii="Calibri" w:hAnsi="Calibri"/>
                <w:color w:val="000000"/>
                <w:sz w:val="15"/>
                <w:szCs w:val="15"/>
              </w:rPr>
            </w:pPr>
            <w:r w:rsidRPr="00E54DEC">
              <w:rPr>
                <w:rFonts w:ascii="Calibri" w:hAnsi="Calibri"/>
                <w:color w:val="000000"/>
                <w:sz w:val="15"/>
                <w:szCs w:val="15"/>
              </w:rPr>
              <w:t> </w:t>
            </w:r>
          </w:p>
        </w:tc>
        <w:tc>
          <w:tcPr>
            <w:tcW w:w="281"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40A4A6C2" w14:textId="77777777" w:rsidR="00A13C0B" w:rsidRPr="00E54DEC" w:rsidRDefault="00A13C0B" w:rsidP="00C45C23">
            <w:pPr>
              <w:spacing w:before="0" w:after="0"/>
              <w:rPr>
                <w:rFonts w:ascii="Calibri" w:hAnsi="Calibri"/>
                <w:color w:val="000000"/>
                <w:sz w:val="15"/>
                <w:szCs w:val="15"/>
              </w:rPr>
            </w:pPr>
            <w:r w:rsidRPr="00E54DEC">
              <w:rPr>
                <w:rFonts w:ascii="Calibri" w:hAnsi="Calibri"/>
                <w:color w:val="000000"/>
                <w:sz w:val="15"/>
                <w:szCs w:val="15"/>
              </w:rPr>
              <w:t> </w:t>
            </w:r>
          </w:p>
        </w:tc>
        <w:tc>
          <w:tcPr>
            <w:tcW w:w="322"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079E3F31" w14:textId="77777777" w:rsidR="00A13C0B" w:rsidRPr="00E54DEC" w:rsidRDefault="00A13C0B" w:rsidP="00C45C23">
            <w:pPr>
              <w:spacing w:before="0" w:after="0"/>
              <w:rPr>
                <w:rFonts w:ascii="Calibri" w:hAnsi="Calibri"/>
                <w:color w:val="000000"/>
                <w:sz w:val="15"/>
                <w:szCs w:val="15"/>
              </w:rPr>
            </w:pPr>
            <w:r w:rsidRPr="00E54DEC">
              <w:rPr>
                <w:rFonts w:ascii="Calibri" w:hAnsi="Calibri"/>
                <w:color w:val="000000"/>
                <w:sz w:val="15"/>
                <w:szCs w:val="15"/>
              </w:rPr>
              <w:t> </w:t>
            </w:r>
          </w:p>
        </w:tc>
        <w:tc>
          <w:tcPr>
            <w:tcW w:w="342"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5CEADEB1" w14:textId="77777777" w:rsidR="00A13C0B" w:rsidRPr="00E54DEC" w:rsidRDefault="00A13C0B" w:rsidP="00C45C23">
            <w:pPr>
              <w:spacing w:before="0" w:after="0"/>
              <w:rPr>
                <w:rFonts w:ascii="Calibri" w:hAnsi="Calibri"/>
                <w:color w:val="000000"/>
                <w:sz w:val="15"/>
                <w:szCs w:val="15"/>
              </w:rPr>
            </w:pPr>
            <w:r w:rsidRPr="00E54DEC">
              <w:rPr>
                <w:rFonts w:ascii="Calibri" w:hAnsi="Calibri"/>
                <w:color w:val="000000"/>
                <w:sz w:val="15"/>
                <w:szCs w:val="15"/>
              </w:rPr>
              <w:t> </w:t>
            </w:r>
          </w:p>
        </w:tc>
        <w:tc>
          <w:tcPr>
            <w:tcW w:w="475"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396E065E" w14:textId="77777777" w:rsidR="00A13C0B" w:rsidRPr="00E54DEC" w:rsidRDefault="00A13C0B" w:rsidP="00C45C23">
            <w:pPr>
              <w:spacing w:before="0" w:after="0"/>
              <w:rPr>
                <w:rFonts w:ascii="Calibri" w:hAnsi="Calibri"/>
                <w:color w:val="000000"/>
                <w:sz w:val="15"/>
                <w:szCs w:val="15"/>
              </w:rPr>
            </w:pPr>
            <w:r w:rsidRPr="00E54DEC">
              <w:rPr>
                <w:rFonts w:ascii="Calibri" w:hAnsi="Calibri"/>
                <w:color w:val="000000"/>
                <w:sz w:val="15"/>
                <w:szCs w:val="15"/>
              </w:rPr>
              <w:t> </w:t>
            </w:r>
          </w:p>
        </w:tc>
        <w:tc>
          <w:tcPr>
            <w:tcW w:w="395"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4CF7045D" w14:textId="77777777" w:rsidR="00A13C0B" w:rsidRPr="00E54DEC" w:rsidRDefault="00A13C0B" w:rsidP="00C45C23">
            <w:pPr>
              <w:spacing w:before="0" w:after="0"/>
              <w:rPr>
                <w:rFonts w:ascii="Calibri" w:hAnsi="Calibri"/>
                <w:color w:val="000000"/>
                <w:sz w:val="15"/>
                <w:szCs w:val="15"/>
              </w:rPr>
            </w:pPr>
            <w:r w:rsidRPr="00E54DEC">
              <w:rPr>
                <w:rFonts w:ascii="Calibri" w:hAnsi="Calibri"/>
                <w:color w:val="000000"/>
                <w:sz w:val="15"/>
                <w:szCs w:val="15"/>
              </w:rPr>
              <w:t> </w:t>
            </w:r>
          </w:p>
        </w:tc>
        <w:tc>
          <w:tcPr>
            <w:tcW w:w="585"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3B6F30D0" w14:textId="77777777" w:rsidR="00A13C0B" w:rsidRPr="00E54DEC" w:rsidRDefault="00A13C0B" w:rsidP="00C45C23">
            <w:pPr>
              <w:spacing w:before="0" w:after="0"/>
              <w:jc w:val="center"/>
              <w:rPr>
                <w:rFonts w:ascii="Calibri" w:hAnsi="Calibri"/>
                <w:color w:val="000000"/>
                <w:sz w:val="15"/>
                <w:szCs w:val="15"/>
              </w:rPr>
            </w:pPr>
            <w:r w:rsidRPr="00E54DEC">
              <w:rPr>
                <w:rFonts w:ascii="Calibri" w:hAnsi="Calibri"/>
                <w:color w:val="000000"/>
                <w:sz w:val="15"/>
                <w:szCs w:val="15"/>
              </w:rPr>
              <w:t>FALSE</w:t>
            </w:r>
          </w:p>
        </w:tc>
        <w:tc>
          <w:tcPr>
            <w:tcW w:w="591"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33B06AEA" w14:textId="77777777" w:rsidR="00A13C0B" w:rsidRPr="00E54DEC" w:rsidRDefault="00A13C0B" w:rsidP="00C45C23">
            <w:pPr>
              <w:spacing w:before="0" w:after="0"/>
              <w:jc w:val="center"/>
              <w:rPr>
                <w:rFonts w:ascii="Calibri" w:hAnsi="Calibri"/>
                <w:color w:val="000000"/>
                <w:sz w:val="15"/>
                <w:szCs w:val="15"/>
              </w:rPr>
            </w:pPr>
            <w:r w:rsidRPr="00E54DEC">
              <w:rPr>
                <w:rFonts w:ascii="Calibri" w:hAnsi="Calibri"/>
                <w:color w:val="000000"/>
                <w:sz w:val="15"/>
                <w:szCs w:val="15"/>
              </w:rPr>
              <w:t>TRUE</w:t>
            </w:r>
          </w:p>
        </w:tc>
        <w:tc>
          <w:tcPr>
            <w:tcW w:w="497"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12025433" w14:textId="77777777" w:rsidR="00A13C0B" w:rsidRPr="00E54DEC" w:rsidRDefault="00A13C0B" w:rsidP="00C45C23">
            <w:pPr>
              <w:spacing w:before="0" w:after="0"/>
              <w:rPr>
                <w:rFonts w:ascii="Calibri" w:hAnsi="Calibri"/>
                <w:color w:val="000000"/>
                <w:sz w:val="15"/>
                <w:szCs w:val="15"/>
              </w:rPr>
            </w:pPr>
            <w:r w:rsidRPr="00E54DEC">
              <w:rPr>
                <w:rFonts w:ascii="Calibri" w:hAnsi="Calibri"/>
                <w:color w:val="000000"/>
                <w:sz w:val="15"/>
                <w:szCs w:val="15"/>
              </w:rPr>
              <w:t>&lt;null&gt;</w:t>
            </w:r>
          </w:p>
        </w:tc>
        <w:tc>
          <w:tcPr>
            <w:tcW w:w="539"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7E64DD0C" w14:textId="77777777" w:rsidR="00A13C0B" w:rsidRPr="00E54DEC" w:rsidRDefault="00A13C0B" w:rsidP="00C45C23">
            <w:pPr>
              <w:spacing w:before="0" w:after="0"/>
              <w:rPr>
                <w:rFonts w:ascii="Calibri" w:hAnsi="Calibri"/>
                <w:color w:val="000000"/>
                <w:sz w:val="15"/>
                <w:szCs w:val="15"/>
              </w:rPr>
            </w:pPr>
            <w:r w:rsidRPr="00E54DEC">
              <w:rPr>
                <w:rFonts w:ascii="Calibri" w:hAnsi="Calibri"/>
                <w:color w:val="000000"/>
                <w:sz w:val="15"/>
                <w:szCs w:val="15"/>
              </w:rPr>
              <w:t>&lt;null&gt;</w:t>
            </w:r>
          </w:p>
        </w:tc>
        <w:tc>
          <w:tcPr>
            <w:tcW w:w="374"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7E812239" w14:textId="77777777" w:rsidR="00A13C0B" w:rsidRPr="00E54DEC" w:rsidRDefault="00A13C0B" w:rsidP="00C45C23">
            <w:pPr>
              <w:spacing w:before="0" w:after="0"/>
              <w:rPr>
                <w:rFonts w:ascii="Calibri" w:hAnsi="Calibri"/>
                <w:color w:val="000000"/>
                <w:sz w:val="15"/>
                <w:szCs w:val="15"/>
              </w:rPr>
            </w:pPr>
            <w:r w:rsidRPr="00E54DEC">
              <w:rPr>
                <w:rFonts w:ascii="Calibri" w:hAnsi="Calibri"/>
                <w:color w:val="000000"/>
                <w:sz w:val="15"/>
                <w:szCs w:val="15"/>
              </w:rPr>
              <w:t>&lt;null&gt;</w:t>
            </w:r>
          </w:p>
        </w:tc>
      </w:tr>
      <w:tr w:rsidR="00A13C0B" w:rsidRPr="00E54DEC" w14:paraId="26FDEED2" w14:textId="77777777" w:rsidTr="006C087E">
        <w:trPr>
          <w:trHeight w:val="320"/>
        </w:trPr>
        <w:tc>
          <w:tcPr>
            <w:tcW w:w="1194" w:type="dxa"/>
            <w:tcBorders>
              <w:top w:val="nil"/>
              <w:left w:val="single" w:sz="4" w:space="0" w:color="auto"/>
              <w:bottom w:val="single" w:sz="4" w:space="0" w:color="auto"/>
              <w:right w:val="single" w:sz="4" w:space="0" w:color="auto"/>
            </w:tcBorders>
            <w:shd w:val="clear" w:color="auto" w:fill="auto"/>
            <w:noWrap/>
            <w:tcMar>
              <w:left w:w="29" w:type="dxa"/>
              <w:right w:w="29" w:type="dxa"/>
            </w:tcMar>
            <w:vAlign w:val="bottom"/>
            <w:hideMark/>
          </w:tcPr>
          <w:p w14:paraId="2905B289" w14:textId="77777777" w:rsidR="00A13C0B" w:rsidRPr="00E54DEC" w:rsidRDefault="00A13C0B" w:rsidP="00C45C23">
            <w:pPr>
              <w:spacing w:before="0" w:after="0"/>
              <w:rPr>
                <w:rFonts w:ascii="Calibri" w:hAnsi="Calibri"/>
                <w:color w:val="000000"/>
                <w:sz w:val="15"/>
                <w:szCs w:val="15"/>
              </w:rPr>
            </w:pPr>
            <w:r w:rsidRPr="00E54DEC">
              <w:rPr>
                <w:rFonts w:ascii="Calibri" w:hAnsi="Calibri"/>
                <w:color w:val="000000"/>
                <w:sz w:val="15"/>
                <w:szCs w:val="15"/>
              </w:rPr>
              <w:t>High LDL</w:t>
            </w:r>
          </w:p>
        </w:tc>
        <w:tc>
          <w:tcPr>
            <w:tcW w:w="413"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5A9EF98D" w14:textId="77777777" w:rsidR="00A13C0B" w:rsidRPr="00E54DEC" w:rsidRDefault="00A13C0B" w:rsidP="00C45C23">
            <w:pPr>
              <w:spacing w:before="0" w:after="0"/>
              <w:rPr>
                <w:rFonts w:ascii="Calibri" w:hAnsi="Calibri"/>
                <w:color w:val="000000"/>
                <w:sz w:val="15"/>
                <w:szCs w:val="15"/>
              </w:rPr>
            </w:pPr>
            <w:r w:rsidRPr="00E54DEC">
              <w:rPr>
                <w:rFonts w:ascii="Calibri" w:hAnsi="Calibri"/>
                <w:color w:val="000000"/>
                <w:sz w:val="15"/>
                <w:szCs w:val="15"/>
              </w:rPr>
              <w:t>female</w:t>
            </w:r>
          </w:p>
        </w:tc>
        <w:tc>
          <w:tcPr>
            <w:tcW w:w="252"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1FD87083" w14:textId="77777777" w:rsidR="00A13C0B" w:rsidRPr="00E54DEC" w:rsidRDefault="00A13C0B" w:rsidP="00C45C23">
            <w:pPr>
              <w:spacing w:before="0" w:after="0"/>
              <w:jc w:val="right"/>
              <w:rPr>
                <w:rFonts w:ascii="Calibri" w:hAnsi="Calibri"/>
                <w:color w:val="000000"/>
                <w:sz w:val="15"/>
                <w:szCs w:val="15"/>
              </w:rPr>
            </w:pPr>
            <w:r w:rsidRPr="00E54DEC">
              <w:rPr>
                <w:rFonts w:ascii="Calibri" w:hAnsi="Calibri"/>
                <w:color w:val="000000"/>
                <w:sz w:val="15"/>
                <w:szCs w:val="15"/>
              </w:rPr>
              <w:t>50</w:t>
            </w:r>
          </w:p>
        </w:tc>
        <w:tc>
          <w:tcPr>
            <w:tcW w:w="475"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4D6126B5" w14:textId="77777777" w:rsidR="00A13C0B" w:rsidRPr="00E54DEC" w:rsidRDefault="00A13C0B" w:rsidP="00C45C23">
            <w:pPr>
              <w:spacing w:before="0" w:after="0"/>
              <w:jc w:val="right"/>
              <w:rPr>
                <w:rFonts w:ascii="Calibri" w:hAnsi="Calibri"/>
                <w:color w:val="000000"/>
                <w:sz w:val="15"/>
                <w:szCs w:val="15"/>
              </w:rPr>
            </w:pPr>
            <w:r w:rsidRPr="00E54DEC">
              <w:rPr>
                <w:rFonts w:ascii="Calibri" w:hAnsi="Calibri"/>
                <w:color w:val="000000"/>
                <w:sz w:val="15"/>
                <w:szCs w:val="15"/>
              </w:rPr>
              <w:t>11.79</w:t>
            </w:r>
          </w:p>
        </w:tc>
        <w:tc>
          <w:tcPr>
            <w:tcW w:w="254"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2316D4C8" w14:textId="77777777" w:rsidR="00A13C0B" w:rsidRPr="00E54DEC" w:rsidRDefault="00A13C0B" w:rsidP="00C45C23">
            <w:pPr>
              <w:spacing w:before="0" w:after="0"/>
              <w:jc w:val="right"/>
              <w:rPr>
                <w:rFonts w:ascii="Calibri" w:hAnsi="Calibri"/>
                <w:color w:val="000000"/>
                <w:sz w:val="15"/>
                <w:szCs w:val="15"/>
              </w:rPr>
            </w:pPr>
            <w:r w:rsidRPr="00E54DEC">
              <w:rPr>
                <w:rFonts w:ascii="Calibri" w:hAnsi="Calibri"/>
                <w:color w:val="000000"/>
                <w:sz w:val="15"/>
                <w:szCs w:val="15"/>
              </w:rPr>
              <w:t>191</w:t>
            </w:r>
          </w:p>
        </w:tc>
        <w:tc>
          <w:tcPr>
            <w:tcW w:w="262"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3DEDCD21" w14:textId="77777777" w:rsidR="00A13C0B" w:rsidRPr="00E54DEC" w:rsidRDefault="00A13C0B" w:rsidP="00C45C23">
            <w:pPr>
              <w:spacing w:before="0" w:after="0"/>
              <w:jc w:val="right"/>
              <w:rPr>
                <w:rFonts w:ascii="Calibri" w:hAnsi="Calibri"/>
                <w:color w:val="000000"/>
                <w:sz w:val="15"/>
                <w:szCs w:val="15"/>
              </w:rPr>
            </w:pPr>
            <w:r w:rsidRPr="00E54DEC">
              <w:rPr>
                <w:rFonts w:ascii="Calibri" w:hAnsi="Calibri"/>
                <w:color w:val="000000"/>
                <w:sz w:val="15"/>
                <w:szCs w:val="15"/>
              </w:rPr>
              <w:t>45</w:t>
            </w:r>
          </w:p>
        </w:tc>
        <w:tc>
          <w:tcPr>
            <w:tcW w:w="239"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66E347F9" w14:textId="77777777" w:rsidR="00A13C0B" w:rsidRPr="00E54DEC" w:rsidRDefault="00A13C0B" w:rsidP="00C45C23">
            <w:pPr>
              <w:spacing w:before="0" w:after="0"/>
              <w:rPr>
                <w:rFonts w:ascii="Calibri" w:hAnsi="Calibri"/>
                <w:color w:val="000000"/>
                <w:sz w:val="15"/>
                <w:szCs w:val="15"/>
              </w:rPr>
            </w:pPr>
            <w:r w:rsidRPr="00E54DEC">
              <w:rPr>
                <w:rFonts w:ascii="Calibri" w:hAnsi="Calibri"/>
                <w:color w:val="000000"/>
                <w:sz w:val="15"/>
                <w:szCs w:val="15"/>
              </w:rPr>
              <w:t> </w:t>
            </w:r>
          </w:p>
        </w:tc>
        <w:tc>
          <w:tcPr>
            <w:tcW w:w="289"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384D0542" w14:textId="77777777" w:rsidR="00A13C0B" w:rsidRPr="00E54DEC" w:rsidRDefault="00A13C0B" w:rsidP="00C45C23">
            <w:pPr>
              <w:spacing w:before="0" w:after="0"/>
              <w:rPr>
                <w:rFonts w:ascii="Calibri" w:hAnsi="Calibri"/>
                <w:color w:val="000000"/>
                <w:sz w:val="15"/>
                <w:szCs w:val="15"/>
              </w:rPr>
            </w:pPr>
            <w:r w:rsidRPr="00E54DEC">
              <w:rPr>
                <w:rFonts w:ascii="Calibri" w:hAnsi="Calibri"/>
                <w:color w:val="000000"/>
                <w:sz w:val="15"/>
                <w:szCs w:val="15"/>
              </w:rPr>
              <w:t> </w:t>
            </w:r>
          </w:p>
        </w:tc>
        <w:tc>
          <w:tcPr>
            <w:tcW w:w="710"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7DCF7ABB" w14:textId="77777777" w:rsidR="00A13C0B" w:rsidRPr="00E54DEC" w:rsidRDefault="00A13C0B" w:rsidP="00C45C23">
            <w:pPr>
              <w:spacing w:before="0" w:after="0"/>
              <w:rPr>
                <w:rFonts w:ascii="Calibri" w:hAnsi="Calibri"/>
                <w:color w:val="000000"/>
                <w:sz w:val="15"/>
                <w:szCs w:val="15"/>
              </w:rPr>
            </w:pPr>
            <w:r w:rsidRPr="00E54DEC">
              <w:rPr>
                <w:rFonts w:ascii="Calibri" w:hAnsi="Calibri"/>
                <w:color w:val="000000"/>
                <w:sz w:val="15"/>
                <w:szCs w:val="15"/>
              </w:rPr>
              <w:t> </w:t>
            </w:r>
          </w:p>
        </w:tc>
        <w:tc>
          <w:tcPr>
            <w:tcW w:w="1680"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1BA45C42" w14:textId="77777777" w:rsidR="00A13C0B" w:rsidRPr="00E54DEC" w:rsidRDefault="00A13C0B" w:rsidP="00C45C23">
            <w:pPr>
              <w:spacing w:before="0" w:after="0"/>
              <w:rPr>
                <w:rFonts w:ascii="Calibri" w:hAnsi="Calibri"/>
                <w:color w:val="000000"/>
                <w:sz w:val="15"/>
                <w:szCs w:val="15"/>
              </w:rPr>
            </w:pPr>
            <w:r w:rsidRPr="00E54DEC">
              <w:rPr>
                <w:rFonts w:ascii="Calibri" w:hAnsi="Calibri"/>
                <w:color w:val="000000"/>
                <w:sz w:val="15"/>
                <w:szCs w:val="15"/>
              </w:rPr>
              <w:t> </w:t>
            </w:r>
          </w:p>
        </w:tc>
        <w:tc>
          <w:tcPr>
            <w:tcW w:w="408"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0B74216D" w14:textId="77777777" w:rsidR="00A13C0B" w:rsidRPr="00E54DEC" w:rsidRDefault="00A13C0B" w:rsidP="00C45C23">
            <w:pPr>
              <w:spacing w:before="0" w:after="0"/>
              <w:rPr>
                <w:rFonts w:ascii="Calibri" w:hAnsi="Calibri"/>
                <w:color w:val="000000"/>
                <w:sz w:val="15"/>
                <w:szCs w:val="15"/>
              </w:rPr>
            </w:pPr>
            <w:r w:rsidRPr="00E54DEC">
              <w:rPr>
                <w:rFonts w:ascii="Calibri" w:hAnsi="Calibri"/>
                <w:color w:val="000000"/>
                <w:sz w:val="15"/>
                <w:szCs w:val="15"/>
              </w:rPr>
              <w:t> </w:t>
            </w:r>
          </w:p>
        </w:tc>
        <w:tc>
          <w:tcPr>
            <w:tcW w:w="541"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01331716" w14:textId="77777777" w:rsidR="00A13C0B" w:rsidRPr="00E54DEC" w:rsidRDefault="00A13C0B" w:rsidP="00C45C23">
            <w:pPr>
              <w:spacing w:before="0" w:after="0"/>
              <w:rPr>
                <w:rFonts w:ascii="Calibri" w:hAnsi="Calibri"/>
                <w:color w:val="000000"/>
                <w:sz w:val="15"/>
                <w:szCs w:val="15"/>
              </w:rPr>
            </w:pPr>
            <w:r w:rsidRPr="00E54DEC">
              <w:rPr>
                <w:rFonts w:ascii="Calibri" w:hAnsi="Calibri"/>
                <w:color w:val="000000"/>
                <w:sz w:val="15"/>
                <w:szCs w:val="15"/>
              </w:rPr>
              <w:t> </w:t>
            </w:r>
          </w:p>
        </w:tc>
        <w:tc>
          <w:tcPr>
            <w:tcW w:w="585"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20095B38" w14:textId="77777777" w:rsidR="00A13C0B" w:rsidRPr="00E54DEC" w:rsidRDefault="00A13C0B" w:rsidP="00C45C23">
            <w:pPr>
              <w:spacing w:before="0" w:after="0"/>
              <w:rPr>
                <w:rFonts w:ascii="Calibri" w:hAnsi="Calibri"/>
                <w:color w:val="000000"/>
                <w:sz w:val="15"/>
                <w:szCs w:val="15"/>
              </w:rPr>
            </w:pPr>
            <w:r w:rsidRPr="00E54DEC">
              <w:rPr>
                <w:rFonts w:ascii="Calibri" w:hAnsi="Calibri"/>
                <w:color w:val="000000"/>
                <w:sz w:val="15"/>
                <w:szCs w:val="15"/>
              </w:rPr>
              <w:t> </w:t>
            </w:r>
          </w:p>
        </w:tc>
        <w:tc>
          <w:tcPr>
            <w:tcW w:w="602"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21FD3DFA" w14:textId="77777777" w:rsidR="00A13C0B" w:rsidRPr="00E54DEC" w:rsidRDefault="00A13C0B" w:rsidP="00C45C23">
            <w:pPr>
              <w:spacing w:before="0" w:after="0"/>
              <w:rPr>
                <w:rFonts w:ascii="Calibri" w:hAnsi="Calibri"/>
                <w:color w:val="000000"/>
                <w:sz w:val="15"/>
                <w:szCs w:val="15"/>
              </w:rPr>
            </w:pPr>
            <w:r w:rsidRPr="00E54DEC">
              <w:rPr>
                <w:rFonts w:ascii="Calibri" w:hAnsi="Calibri"/>
                <w:color w:val="000000"/>
                <w:sz w:val="15"/>
                <w:szCs w:val="15"/>
              </w:rPr>
              <w:t> </w:t>
            </w:r>
          </w:p>
        </w:tc>
        <w:tc>
          <w:tcPr>
            <w:tcW w:w="645"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0B3F5B81" w14:textId="77777777" w:rsidR="00A13C0B" w:rsidRPr="00E54DEC" w:rsidRDefault="00A13C0B" w:rsidP="00C45C23">
            <w:pPr>
              <w:spacing w:before="0" w:after="0"/>
              <w:rPr>
                <w:rFonts w:ascii="Calibri" w:hAnsi="Calibri"/>
                <w:color w:val="000000"/>
                <w:sz w:val="15"/>
                <w:szCs w:val="15"/>
              </w:rPr>
            </w:pPr>
            <w:r w:rsidRPr="00E54DEC">
              <w:rPr>
                <w:rFonts w:ascii="Calibri" w:hAnsi="Calibri"/>
                <w:color w:val="000000"/>
                <w:sz w:val="15"/>
                <w:szCs w:val="15"/>
              </w:rPr>
              <w:t> </w:t>
            </w:r>
          </w:p>
        </w:tc>
        <w:tc>
          <w:tcPr>
            <w:tcW w:w="281"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18A61E1F" w14:textId="77777777" w:rsidR="00A13C0B" w:rsidRPr="00E54DEC" w:rsidRDefault="00A13C0B" w:rsidP="00C45C23">
            <w:pPr>
              <w:spacing w:before="0" w:after="0"/>
              <w:rPr>
                <w:rFonts w:ascii="Calibri" w:hAnsi="Calibri"/>
                <w:color w:val="000000"/>
                <w:sz w:val="15"/>
                <w:szCs w:val="15"/>
              </w:rPr>
            </w:pPr>
            <w:r w:rsidRPr="00E54DEC">
              <w:rPr>
                <w:rFonts w:ascii="Calibri" w:hAnsi="Calibri"/>
                <w:color w:val="000000"/>
                <w:sz w:val="15"/>
                <w:szCs w:val="15"/>
              </w:rPr>
              <w:t> </w:t>
            </w:r>
          </w:p>
        </w:tc>
        <w:tc>
          <w:tcPr>
            <w:tcW w:w="322"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37DE5A93" w14:textId="77777777" w:rsidR="00A13C0B" w:rsidRPr="00E54DEC" w:rsidRDefault="00A13C0B" w:rsidP="00C45C23">
            <w:pPr>
              <w:spacing w:before="0" w:after="0"/>
              <w:rPr>
                <w:rFonts w:ascii="Calibri" w:hAnsi="Calibri"/>
                <w:color w:val="000000"/>
                <w:sz w:val="15"/>
                <w:szCs w:val="15"/>
              </w:rPr>
            </w:pPr>
            <w:r w:rsidRPr="00E54DEC">
              <w:rPr>
                <w:rFonts w:ascii="Calibri" w:hAnsi="Calibri"/>
                <w:color w:val="000000"/>
                <w:sz w:val="15"/>
                <w:szCs w:val="15"/>
              </w:rPr>
              <w:t> </w:t>
            </w:r>
          </w:p>
        </w:tc>
        <w:tc>
          <w:tcPr>
            <w:tcW w:w="342"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68458A49" w14:textId="77777777" w:rsidR="00A13C0B" w:rsidRPr="00E54DEC" w:rsidRDefault="00A13C0B" w:rsidP="00C45C23">
            <w:pPr>
              <w:spacing w:before="0" w:after="0"/>
              <w:rPr>
                <w:rFonts w:ascii="Calibri" w:hAnsi="Calibri"/>
                <w:color w:val="000000"/>
                <w:sz w:val="15"/>
                <w:szCs w:val="15"/>
              </w:rPr>
            </w:pPr>
            <w:r w:rsidRPr="00E54DEC">
              <w:rPr>
                <w:rFonts w:ascii="Calibri" w:hAnsi="Calibri"/>
                <w:color w:val="000000"/>
                <w:sz w:val="15"/>
                <w:szCs w:val="15"/>
              </w:rPr>
              <w:t> </w:t>
            </w:r>
          </w:p>
        </w:tc>
        <w:tc>
          <w:tcPr>
            <w:tcW w:w="475"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4ED7029D" w14:textId="77777777" w:rsidR="00A13C0B" w:rsidRPr="00E54DEC" w:rsidRDefault="00A13C0B" w:rsidP="00C45C23">
            <w:pPr>
              <w:spacing w:before="0" w:after="0"/>
              <w:rPr>
                <w:rFonts w:ascii="Calibri" w:hAnsi="Calibri"/>
                <w:color w:val="000000"/>
                <w:sz w:val="15"/>
                <w:szCs w:val="15"/>
              </w:rPr>
            </w:pPr>
            <w:r w:rsidRPr="00E54DEC">
              <w:rPr>
                <w:rFonts w:ascii="Calibri" w:hAnsi="Calibri"/>
                <w:color w:val="000000"/>
                <w:sz w:val="15"/>
                <w:szCs w:val="15"/>
              </w:rPr>
              <w:t> </w:t>
            </w:r>
          </w:p>
        </w:tc>
        <w:tc>
          <w:tcPr>
            <w:tcW w:w="395"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298C10B0" w14:textId="77777777" w:rsidR="00A13C0B" w:rsidRPr="00E54DEC" w:rsidRDefault="00A13C0B" w:rsidP="00C45C23">
            <w:pPr>
              <w:spacing w:before="0" w:after="0"/>
              <w:rPr>
                <w:rFonts w:ascii="Calibri" w:hAnsi="Calibri"/>
                <w:color w:val="000000"/>
                <w:sz w:val="15"/>
                <w:szCs w:val="15"/>
              </w:rPr>
            </w:pPr>
            <w:r w:rsidRPr="00E54DEC">
              <w:rPr>
                <w:rFonts w:ascii="Calibri" w:hAnsi="Calibri"/>
                <w:color w:val="000000"/>
                <w:sz w:val="15"/>
                <w:szCs w:val="15"/>
              </w:rPr>
              <w:t> </w:t>
            </w:r>
          </w:p>
        </w:tc>
        <w:tc>
          <w:tcPr>
            <w:tcW w:w="585"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7D68E6A2" w14:textId="77777777" w:rsidR="00A13C0B" w:rsidRPr="00E54DEC" w:rsidRDefault="00A13C0B" w:rsidP="00C45C23">
            <w:pPr>
              <w:spacing w:before="0" w:after="0"/>
              <w:jc w:val="center"/>
              <w:rPr>
                <w:rFonts w:ascii="Calibri" w:hAnsi="Calibri"/>
                <w:color w:val="000000"/>
                <w:sz w:val="15"/>
                <w:szCs w:val="15"/>
              </w:rPr>
            </w:pPr>
            <w:r w:rsidRPr="00E54DEC">
              <w:rPr>
                <w:rFonts w:ascii="Calibri" w:hAnsi="Calibri"/>
                <w:color w:val="000000"/>
                <w:sz w:val="15"/>
                <w:szCs w:val="15"/>
              </w:rPr>
              <w:t>TRUE</w:t>
            </w:r>
          </w:p>
        </w:tc>
        <w:tc>
          <w:tcPr>
            <w:tcW w:w="591"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3C64C59F" w14:textId="77777777" w:rsidR="00A13C0B" w:rsidRPr="00E54DEC" w:rsidRDefault="00A13C0B" w:rsidP="00C45C23">
            <w:pPr>
              <w:spacing w:before="0" w:after="0"/>
              <w:jc w:val="center"/>
              <w:rPr>
                <w:rFonts w:ascii="Calibri" w:hAnsi="Calibri"/>
                <w:color w:val="000000"/>
                <w:sz w:val="15"/>
                <w:szCs w:val="15"/>
              </w:rPr>
            </w:pPr>
            <w:r w:rsidRPr="00E54DEC">
              <w:rPr>
                <w:rFonts w:ascii="Calibri" w:hAnsi="Calibri"/>
                <w:color w:val="000000"/>
                <w:sz w:val="15"/>
                <w:szCs w:val="15"/>
              </w:rPr>
              <w:t>TRUE</w:t>
            </w:r>
          </w:p>
        </w:tc>
        <w:tc>
          <w:tcPr>
            <w:tcW w:w="497"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00FE267A" w14:textId="77777777" w:rsidR="00A13C0B" w:rsidRPr="00E54DEC" w:rsidRDefault="00A13C0B" w:rsidP="00C45C23">
            <w:pPr>
              <w:spacing w:before="0" w:after="0"/>
              <w:rPr>
                <w:rFonts w:ascii="Calibri" w:hAnsi="Calibri"/>
                <w:color w:val="000000"/>
                <w:sz w:val="15"/>
                <w:szCs w:val="15"/>
              </w:rPr>
            </w:pPr>
            <w:r w:rsidRPr="00E54DEC">
              <w:rPr>
                <w:rFonts w:ascii="Calibri" w:hAnsi="Calibri"/>
                <w:color w:val="000000"/>
                <w:sz w:val="15"/>
                <w:szCs w:val="15"/>
              </w:rPr>
              <w:t>&lt;null&gt;</w:t>
            </w:r>
          </w:p>
        </w:tc>
        <w:tc>
          <w:tcPr>
            <w:tcW w:w="539"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3116D543" w14:textId="77777777" w:rsidR="00A13C0B" w:rsidRPr="00E54DEC" w:rsidRDefault="00A13C0B" w:rsidP="00C45C23">
            <w:pPr>
              <w:spacing w:before="0" w:after="0"/>
              <w:rPr>
                <w:rFonts w:ascii="Calibri" w:hAnsi="Calibri"/>
                <w:color w:val="000000"/>
                <w:sz w:val="15"/>
                <w:szCs w:val="15"/>
              </w:rPr>
            </w:pPr>
            <w:r w:rsidRPr="00E54DEC">
              <w:rPr>
                <w:rFonts w:ascii="Calibri" w:hAnsi="Calibri"/>
                <w:color w:val="000000"/>
                <w:sz w:val="15"/>
                <w:szCs w:val="15"/>
              </w:rPr>
              <w:t>&lt;null&gt;</w:t>
            </w:r>
          </w:p>
        </w:tc>
        <w:tc>
          <w:tcPr>
            <w:tcW w:w="374"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540034FF" w14:textId="77777777" w:rsidR="00A13C0B" w:rsidRPr="00E54DEC" w:rsidRDefault="00A13C0B" w:rsidP="00C45C23">
            <w:pPr>
              <w:spacing w:before="0" w:after="0"/>
              <w:rPr>
                <w:rFonts w:ascii="Calibri" w:hAnsi="Calibri"/>
                <w:color w:val="000000"/>
                <w:sz w:val="15"/>
                <w:szCs w:val="15"/>
              </w:rPr>
            </w:pPr>
            <w:r w:rsidRPr="00E54DEC">
              <w:rPr>
                <w:rFonts w:ascii="Calibri" w:hAnsi="Calibri"/>
                <w:color w:val="000000"/>
                <w:sz w:val="15"/>
                <w:szCs w:val="15"/>
              </w:rPr>
              <w:t>&lt;null&gt;</w:t>
            </w:r>
          </w:p>
        </w:tc>
      </w:tr>
      <w:tr w:rsidR="00A13C0B" w:rsidRPr="00E54DEC" w14:paraId="20D3E521" w14:textId="77777777" w:rsidTr="006C087E">
        <w:trPr>
          <w:trHeight w:val="320"/>
        </w:trPr>
        <w:tc>
          <w:tcPr>
            <w:tcW w:w="1194" w:type="dxa"/>
            <w:tcBorders>
              <w:top w:val="nil"/>
              <w:left w:val="single" w:sz="4" w:space="0" w:color="auto"/>
              <w:bottom w:val="single" w:sz="4" w:space="0" w:color="auto"/>
              <w:right w:val="single" w:sz="4" w:space="0" w:color="auto"/>
            </w:tcBorders>
            <w:shd w:val="clear" w:color="auto" w:fill="auto"/>
            <w:noWrap/>
            <w:tcMar>
              <w:left w:w="29" w:type="dxa"/>
              <w:right w:w="29" w:type="dxa"/>
            </w:tcMar>
            <w:vAlign w:val="bottom"/>
            <w:hideMark/>
          </w:tcPr>
          <w:p w14:paraId="76BFB7B7" w14:textId="77777777" w:rsidR="00A13C0B" w:rsidRPr="00E54DEC" w:rsidRDefault="00A13C0B" w:rsidP="00C45C23">
            <w:pPr>
              <w:spacing w:before="0" w:after="0"/>
              <w:rPr>
                <w:rFonts w:ascii="Calibri" w:hAnsi="Calibri"/>
                <w:color w:val="000000"/>
                <w:sz w:val="15"/>
                <w:szCs w:val="15"/>
              </w:rPr>
            </w:pPr>
            <w:r w:rsidRPr="00E54DEC">
              <w:rPr>
                <w:rFonts w:ascii="Calibri" w:hAnsi="Calibri"/>
                <w:color w:val="000000"/>
                <w:sz w:val="15"/>
                <w:szCs w:val="15"/>
              </w:rPr>
              <w:t>CVD</w:t>
            </w:r>
          </w:p>
        </w:tc>
        <w:tc>
          <w:tcPr>
            <w:tcW w:w="413"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33F7E7FC" w14:textId="77777777" w:rsidR="00A13C0B" w:rsidRPr="00E54DEC" w:rsidRDefault="00A13C0B" w:rsidP="00C45C23">
            <w:pPr>
              <w:spacing w:before="0" w:after="0"/>
              <w:rPr>
                <w:rFonts w:ascii="Calibri" w:hAnsi="Calibri"/>
                <w:color w:val="000000"/>
                <w:sz w:val="15"/>
                <w:szCs w:val="15"/>
              </w:rPr>
            </w:pPr>
            <w:r w:rsidRPr="00E54DEC">
              <w:rPr>
                <w:rFonts w:ascii="Calibri" w:hAnsi="Calibri"/>
                <w:color w:val="000000"/>
                <w:sz w:val="15"/>
                <w:szCs w:val="15"/>
              </w:rPr>
              <w:t>female</w:t>
            </w:r>
          </w:p>
        </w:tc>
        <w:tc>
          <w:tcPr>
            <w:tcW w:w="252"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488B75CE" w14:textId="77777777" w:rsidR="00A13C0B" w:rsidRPr="00E54DEC" w:rsidRDefault="00A13C0B" w:rsidP="00C45C23">
            <w:pPr>
              <w:spacing w:before="0" w:after="0"/>
              <w:jc w:val="right"/>
              <w:rPr>
                <w:rFonts w:ascii="Calibri" w:hAnsi="Calibri"/>
                <w:color w:val="000000"/>
                <w:sz w:val="15"/>
                <w:szCs w:val="15"/>
              </w:rPr>
            </w:pPr>
            <w:r w:rsidRPr="00E54DEC">
              <w:rPr>
                <w:rFonts w:ascii="Calibri" w:hAnsi="Calibri"/>
                <w:color w:val="000000"/>
                <w:sz w:val="15"/>
                <w:szCs w:val="15"/>
              </w:rPr>
              <w:t>50</w:t>
            </w:r>
          </w:p>
        </w:tc>
        <w:tc>
          <w:tcPr>
            <w:tcW w:w="475"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29332FB6" w14:textId="77777777" w:rsidR="00A13C0B" w:rsidRPr="00E54DEC" w:rsidRDefault="00A13C0B" w:rsidP="00C45C23">
            <w:pPr>
              <w:spacing w:before="0" w:after="0"/>
              <w:jc w:val="right"/>
              <w:rPr>
                <w:rFonts w:ascii="Calibri" w:hAnsi="Calibri"/>
                <w:color w:val="000000"/>
                <w:sz w:val="15"/>
                <w:szCs w:val="15"/>
              </w:rPr>
            </w:pPr>
            <w:r w:rsidRPr="00E54DEC">
              <w:rPr>
                <w:rFonts w:ascii="Calibri" w:hAnsi="Calibri"/>
                <w:color w:val="000000"/>
                <w:sz w:val="15"/>
                <w:szCs w:val="15"/>
              </w:rPr>
              <w:t>11.79</w:t>
            </w:r>
          </w:p>
        </w:tc>
        <w:tc>
          <w:tcPr>
            <w:tcW w:w="254"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2BBA24B9" w14:textId="77777777" w:rsidR="00A13C0B" w:rsidRPr="00E54DEC" w:rsidRDefault="00A13C0B" w:rsidP="00C45C23">
            <w:pPr>
              <w:spacing w:before="0" w:after="0"/>
              <w:jc w:val="right"/>
              <w:rPr>
                <w:rFonts w:ascii="Calibri" w:hAnsi="Calibri"/>
                <w:color w:val="000000"/>
                <w:sz w:val="15"/>
                <w:szCs w:val="15"/>
              </w:rPr>
            </w:pPr>
            <w:r w:rsidRPr="00E54DEC">
              <w:rPr>
                <w:rFonts w:ascii="Calibri" w:hAnsi="Calibri"/>
                <w:color w:val="000000"/>
                <w:sz w:val="15"/>
                <w:szCs w:val="15"/>
              </w:rPr>
              <w:t>190</w:t>
            </w:r>
          </w:p>
        </w:tc>
        <w:tc>
          <w:tcPr>
            <w:tcW w:w="262"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1F1F8B40" w14:textId="77777777" w:rsidR="00A13C0B" w:rsidRPr="00E54DEC" w:rsidRDefault="00A13C0B" w:rsidP="00C45C23">
            <w:pPr>
              <w:spacing w:before="0" w:after="0"/>
              <w:jc w:val="right"/>
              <w:rPr>
                <w:rFonts w:ascii="Calibri" w:hAnsi="Calibri"/>
                <w:color w:val="000000"/>
                <w:sz w:val="15"/>
                <w:szCs w:val="15"/>
              </w:rPr>
            </w:pPr>
            <w:r w:rsidRPr="00E54DEC">
              <w:rPr>
                <w:rFonts w:ascii="Calibri" w:hAnsi="Calibri"/>
                <w:color w:val="000000"/>
                <w:sz w:val="15"/>
                <w:szCs w:val="15"/>
              </w:rPr>
              <w:t>45</w:t>
            </w:r>
          </w:p>
        </w:tc>
        <w:tc>
          <w:tcPr>
            <w:tcW w:w="239"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182DD904" w14:textId="77777777" w:rsidR="00A13C0B" w:rsidRPr="00E54DEC" w:rsidRDefault="00A13C0B" w:rsidP="00C45C23">
            <w:pPr>
              <w:spacing w:before="0" w:after="0"/>
              <w:rPr>
                <w:rFonts w:ascii="Calibri" w:hAnsi="Calibri"/>
                <w:color w:val="000000"/>
                <w:sz w:val="15"/>
                <w:szCs w:val="15"/>
              </w:rPr>
            </w:pPr>
            <w:r w:rsidRPr="00E54DEC">
              <w:rPr>
                <w:rFonts w:ascii="Calibri" w:hAnsi="Calibri"/>
                <w:color w:val="000000"/>
                <w:sz w:val="15"/>
                <w:szCs w:val="15"/>
              </w:rPr>
              <w:t>+</w:t>
            </w:r>
          </w:p>
        </w:tc>
        <w:tc>
          <w:tcPr>
            <w:tcW w:w="289"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31EB1BDC" w14:textId="77777777" w:rsidR="00A13C0B" w:rsidRPr="00E54DEC" w:rsidRDefault="00A13C0B" w:rsidP="00C45C23">
            <w:pPr>
              <w:spacing w:before="0" w:after="0"/>
              <w:rPr>
                <w:rFonts w:ascii="Calibri" w:hAnsi="Calibri"/>
                <w:color w:val="000000"/>
                <w:sz w:val="15"/>
                <w:szCs w:val="15"/>
              </w:rPr>
            </w:pPr>
            <w:r w:rsidRPr="00E54DEC">
              <w:rPr>
                <w:rFonts w:ascii="Calibri" w:hAnsi="Calibri"/>
                <w:color w:val="000000"/>
                <w:sz w:val="15"/>
                <w:szCs w:val="15"/>
              </w:rPr>
              <w:t> </w:t>
            </w:r>
          </w:p>
        </w:tc>
        <w:tc>
          <w:tcPr>
            <w:tcW w:w="710"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2398A39C" w14:textId="77777777" w:rsidR="00A13C0B" w:rsidRPr="00E54DEC" w:rsidRDefault="00A13C0B" w:rsidP="00C45C23">
            <w:pPr>
              <w:spacing w:before="0" w:after="0"/>
              <w:rPr>
                <w:rFonts w:ascii="Calibri" w:hAnsi="Calibri"/>
                <w:color w:val="000000"/>
                <w:sz w:val="15"/>
                <w:szCs w:val="15"/>
              </w:rPr>
            </w:pPr>
            <w:r w:rsidRPr="00E54DEC">
              <w:rPr>
                <w:rFonts w:ascii="Calibri" w:hAnsi="Calibri"/>
                <w:color w:val="000000"/>
                <w:sz w:val="15"/>
                <w:szCs w:val="15"/>
              </w:rPr>
              <w:t> </w:t>
            </w:r>
          </w:p>
        </w:tc>
        <w:tc>
          <w:tcPr>
            <w:tcW w:w="1680"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31C96599" w14:textId="77777777" w:rsidR="00A13C0B" w:rsidRPr="00E54DEC" w:rsidRDefault="00A13C0B" w:rsidP="00C45C23">
            <w:pPr>
              <w:spacing w:before="0" w:after="0"/>
              <w:rPr>
                <w:rFonts w:ascii="Calibri" w:hAnsi="Calibri"/>
                <w:color w:val="000000"/>
                <w:sz w:val="15"/>
                <w:szCs w:val="15"/>
              </w:rPr>
            </w:pPr>
            <w:r w:rsidRPr="00E54DEC">
              <w:rPr>
                <w:rFonts w:ascii="Calibri" w:hAnsi="Calibri"/>
                <w:color w:val="000000"/>
                <w:sz w:val="15"/>
                <w:szCs w:val="15"/>
              </w:rPr>
              <w:t> </w:t>
            </w:r>
          </w:p>
        </w:tc>
        <w:tc>
          <w:tcPr>
            <w:tcW w:w="408"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164B74D4" w14:textId="77777777" w:rsidR="00A13C0B" w:rsidRPr="00E54DEC" w:rsidRDefault="00A13C0B" w:rsidP="00C45C23">
            <w:pPr>
              <w:spacing w:before="0" w:after="0"/>
              <w:rPr>
                <w:rFonts w:ascii="Calibri" w:hAnsi="Calibri"/>
                <w:color w:val="000000"/>
                <w:sz w:val="15"/>
                <w:szCs w:val="15"/>
              </w:rPr>
            </w:pPr>
            <w:r w:rsidRPr="00E54DEC">
              <w:rPr>
                <w:rFonts w:ascii="Calibri" w:hAnsi="Calibri"/>
                <w:color w:val="000000"/>
                <w:sz w:val="15"/>
                <w:szCs w:val="15"/>
              </w:rPr>
              <w:t> </w:t>
            </w:r>
          </w:p>
        </w:tc>
        <w:tc>
          <w:tcPr>
            <w:tcW w:w="541"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67CD9F1D" w14:textId="77777777" w:rsidR="00A13C0B" w:rsidRPr="00E54DEC" w:rsidRDefault="00A13C0B" w:rsidP="00C45C23">
            <w:pPr>
              <w:spacing w:before="0" w:after="0"/>
              <w:rPr>
                <w:rFonts w:ascii="Calibri" w:hAnsi="Calibri"/>
                <w:color w:val="000000"/>
                <w:sz w:val="15"/>
                <w:szCs w:val="15"/>
              </w:rPr>
            </w:pPr>
            <w:r w:rsidRPr="00E54DEC">
              <w:rPr>
                <w:rFonts w:ascii="Calibri" w:hAnsi="Calibri"/>
                <w:color w:val="000000"/>
                <w:sz w:val="15"/>
                <w:szCs w:val="15"/>
              </w:rPr>
              <w:t> </w:t>
            </w:r>
          </w:p>
        </w:tc>
        <w:tc>
          <w:tcPr>
            <w:tcW w:w="585"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565DFAEB" w14:textId="77777777" w:rsidR="00A13C0B" w:rsidRPr="00E54DEC" w:rsidRDefault="00A13C0B" w:rsidP="00C45C23">
            <w:pPr>
              <w:spacing w:before="0" w:after="0"/>
              <w:rPr>
                <w:rFonts w:ascii="Calibri" w:hAnsi="Calibri"/>
                <w:color w:val="000000"/>
                <w:sz w:val="15"/>
                <w:szCs w:val="15"/>
              </w:rPr>
            </w:pPr>
            <w:r w:rsidRPr="00E54DEC">
              <w:rPr>
                <w:rFonts w:ascii="Calibri" w:hAnsi="Calibri"/>
                <w:color w:val="000000"/>
                <w:sz w:val="15"/>
                <w:szCs w:val="15"/>
              </w:rPr>
              <w:t> </w:t>
            </w:r>
          </w:p>
        </w:tc>
        <w:tc>
          <w:tcPr>
            <w:tcW w:w="602"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6E6FEBF9" w14:textId="77777777" w:rsidR="00A13C0B" w:rsidRPr="00E54DEC" w:rsidRDefault="00A13C0B" w:rsidP="00C45C23">
            <w:pPr>
              <w:spacing w:before="0" w:after="0"/>
              <w:rPr>
                <w:rFonts w:ascii="Calibri" w:hAnsi="Calibri"/>
                <w:color w:val="000000"/>
                <w:sz w:val="15"/>
                <w:szCs w:val="15"/>
              </w:rPr>
            </w:pPr>
            <w:r w:rsidRPr="00E54DEC">
              <w:rPr>
                <w:rFonts w:ascii="Calibri" w:hAnsi="Calibri"/>
                <w:color w:val="000000"/>
                <w:sz w:val="15"/>
                <w:szCs w:val="15"/>
              </w:rPr>
              <w:t> </w:t>
            </w:r>
          </w:p>
        </w:tc>
        <w:tc>
          <w:tcPr>
            <w:tcW w:w="645"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56BCB128" w14:textId="77777777" w:rsidR="00A13C0B" w:rsidRPr="00E54DEC" w:rsidRDefault="00A13C0B" w:rsidP="00C45C23">
            <w:pPr>
              <w:spacing w:before="0" w:after="0"/>
              <w:rPr>
                <w:rFonts w:ascii="Calibri" w:hAnsi="Calibri"/>
                <w:color w:val="000000"/>
                <w:sz w:val="15"/>
                <w:szCs w:val="15"/>
              </w:rPr>
            </w:pPr>
            <w:r w:rsidRPr="00E54DEC">
              <w:rPr>
                <w:rFonts w:ascii="Calibri" w:hAnsi="Calibri"/>
                <w:color w:val="000000"/>
                <w:sz w:val="15"/>
                <w:szCs w:val="15"/>
              </w:rPr>
              <w:t> </w:t>
            </w:r>
          </w:p>
        </w:tc>
        <w:tc>
          <w:tcPr>
            <w:tcW w:w="281"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1FE5358F" w14:textId="77777777" w:rsidR="00A13C0B" w:rsidRPr="00E54DEC" w:rsidRDefault="00A13C0B" w:rsidP="00C45C23">
            <w:pPr>
              <w:spacing w:before="0" w:after="0"/>
              <w:rPr>
                <w:rFonts w:ascii="Calibri" w:hAnsi="Calibri"/>
                <w:color w:val="000000"/>
                <w:sz w:val="15"/>
                <w:szCs w:val="15"/>
              </w:rPr>
            </w:pPr>
            <w:r w:rsidRPr="00E54DEC">
              <w:rPr>
                <w:rFonts w:ascii="Calibri" w:hAnsi="Calibri"/>
                <w:color w:val="000000"/>
                <w:sz w:val="15"/>
                <w:szCs w:val="15"/>
              </w:rPr>
              <w:t> </w:t>
            </w:r>
          </w:p>
        </w:tc>
        <w:tc>
          <w:tcPr>
            <w:tcW w:w="322"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37446340" w14:textId="77777777" w:rsidR="00A13C0B" w:rsidRPr="00E54DEC" w:rsidRDefault="00A13C0B" w:rsidP="00C45C23">
            <w:pPr>
              <w:spacing w:before="0" w:after="0"/>
              <w:rPr>
                <w:rFonts w:ascii="Calibri" w:hAnsi="Calibri"/>
                <w:color w:val="000000"/>
                <w:sz w:val="15"/>
                <w:szCs w:val="15"/>
              </w:rPr>
            </w:pPr>
            <w:r w:rsidRPr="00E54DEC">
              <w:rPr>
                <w:rFonts w:ascii="Calibri" w:hAnsi="Calibri"/>
                <w:color w:val="000000"/>
                <w:sz w:val="15"/>
                <w:szCs w:val="15"/>
              </w:rPr>
              <w:t> </w:t>
            </w:r>
          </w:p>
        </w:tc>
        <w:tc>
          <w:tcPr>
            <w:tcW w:w="342"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55A05FD9" w14:textId="77777777" w:rsidR="00A13C0B" w:rsidRPr="00E54DEC" w:rsidRDefault="00A13C0B" w:rsidP="00C45C23">
            <w:pPr>
              <w:spacing w:before="0" w:after="0"/>
              <w:rPr>
                <w:rFonts w:ascii="Calibri" w:hAnsi="Calibri"/>
                <w:color w:val="000000"/>
                <w:sz w:val="15"/>
                <w:szCs w:val="15"/>
              </w:rPr>
            </w:pPr>
            <w:r w:rsidRPr="00E54DEC">
              <w:rPr>
                <w:rFonts w:ascii="Calibri" w:hAnsi="Calibri"/>
                <w:color w:val="000000"/>
                <w:sz w:val="15"/>
                <w:szCs w:val="15"/>
              </w:rPr>
              <w:t> </w:t>
            </w:r>
          </w:p>
        </w:tc>
        <w:tc>
          <w:tcPr>
            <w:tcW w:w="475"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0489DA42" w14:textId="77777777" w:rsidR="00A13C0B" w:rsidRPr="00E54DEC" w:rsidRDefault="00A13C0B" w:rsidP="00C45C23">
            <w:pPr>
              <w:spacing w:before="0" w:after="0"/>
              <w:rPr>
                <w:rFonts w:ascii="Calibri" w:hAnsi="Calibri"/>
                <w:color w:val="000000"/>
                <w:sz w:val="15"/>
                <w:szCs w:val="15"/>
              </w:rPr>
            </w:pPr>
            <w:r w:rsidRPr="00E54DEC">
              <w:rPr>
                <w:rFonts w:ascii="Calibri" w:hAnsi="Calibri"/>
                <w:color w:val="000000"/>
                <w:sz w:val="15"/>
                <w:szCs w:val="15"/>
              </w:rPr>
              <w:t> </w:t>
            </w:r>
          </w:p>
        </w:tc>
        <w:tc>
          <w:tcPr>
            <w:tcW w:w="395"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3786C1F6" w14:textId="77777777" w:rsidR="00A13C0B" w:rsidRPr="00E54DEC" w:rsidRDefault="00A13C0B" w:rsidP="00C45C23">
            <w:pPr>
              <w:spacing w:before="0" w:after="0"/>
              <w:rPr>
                <w:rFonts w:ascii="Calibri" w:hAnsi="Calibri"/>
                <w:color w:val="000000"/>
                <w:sz w:val="15"/>
                <w:szCs w:val="15"/>
              </w:rPr>
            </w:pPr>
            <w:r w:rsidRPr="00E54DEC">
              <w:rPr>
                <w:rFonts w:ascii="Calibri" w:hAnsi="Calibri"/>
                <w:color w:val="000000"/>
                <w:sz w:val="15"/>
                <w:szCs w:val="15"/>
              </w:rPr>
              <w:t> </w:t>
            </w:r>
          </w:p>
        </w:tc>
        <w:tc>
          <w:tcPr>
            <w:tcW w:w="585"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47CBC5BF" w14:textId="77777777" w:rsidR="00A13C0B" w:rsidRPr="00E54DEC" w:rsidRDefault="00A13C0B" w:rsidP="00C45C23">
            <w:pPr>
              <w:spacing w:before="0" w:after="0"/>
              <w:jc w:val="center"/>
              <w:rPr>
                <w:rFonts w:ascii="Calibri" w:hAnsi="Calibri"/>
                <w:color w:val="000000"/>
                <w:sz w:val="15"/>
                <w:szCs w:val="15"/>
              </w:rPr>
            </w:pPr>
            <w:r w:rsidRPr="00E54DEC">
              <w:rPr>
                <w:rFonts w:ascii="Calibri" w:hAnsi="Calibri"/>
                <w:color w:val="000000"/>
                <w:sz w:val="15"/>
                <w:szCs w:val="15"/>
              </w:rPr>
              <w:t>TRUE</w:t>
            </w:r>
          </w:p>
        </w:tc>
        <w:tc>
          <w:tcPr>
            <w:tcW w:w="591"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6F6DFFE2" w14:textId="77777777" w:rsidR="00A13C0B" w:rsidRPr="00E54DEC" w:rsidRDefault="00A13C0B" w:rsidP="00C45C23">
            <w:pPr>
              <w:spacing w:before="0" w:after="0"/>
              <w:jc w:val="center"/>
              <w:rPr>
                <w:rFonts w:ascii="Calibri" w:hAnsi="Calibri"/>
                <w:color w:val="000000"/>
                <w:sz w:val="15"/>
                <w:szCs w:val="15"/>
              </w:rPr>
            </w:pPr>
            <w:r w:rsidRPr="00E54DEC">
              <w:rPr>
                <w:rFonts w:ascii="Calibri" w:hAnsi="Calibri"/>
                <w:color w:val="000000"/>
                <w:sz w:val="15"/>
                <w:szCs w:val="15"/>
              </w:rPr>
              <w:t>TRUE</w:t>
            </w:r>
          </w:p>
        </w:tc>
        <w:tc>
          <w:tcPr>
            <w:tcW w:w="497"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69FE7696" w14:textId="77777777" w:rsidR="00A13C0B" w:rsidRPr="00E54DEC" w:rsidRDefault="00A13C0B" w:rsidP="00C45C23">
            <w:pPr>
              <w:spacing w:before="0" w:after="0"/>
              <w:rPr>
                <w:rFonts w:ascii="Calibri" w:hAnsi="Calibri"/>
                <w:color w:val="000000"/>
                <w:sz w:val="15"/>
                <w:szCs w:val="15"/>
              </w:rPr>
            </w:pPr>
            <w:r w:rsidRPr="00E54DEC">
              <w:rPr>
                <w:rFonts w:ascii="Calibri" w:hAnsi="Calibri"/>
                <w:color w:val="000000"/>
                <w:sz w:val="15"/>
                <w:szCs w:val="15"/>
              </w:rPr>
              <w:t>&lt;null&gt;</w:t>
            </w:r>
          </w:p>
        </w:tc>
        <w:tc>
          <w:tcPr>
            <w:tcW w:w="539"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62185180" w14:textId="77777777" w:rsidR="00A13C0B" w:rsidRPr="00E54DEC" w:rsidRDefault="00A13C0B" w:rsidP="00C45C23">
            <w:pPr>
              <w:spacing w:before="0" w:after="0"/>
              <w:rPr>
                <w:rFonts w:ascii="Calibri" w:hAnsi="Calibri"/>
                <w:color w:val="000000"/>
                <w:sz w:val="15"/>
                <w:szCs w:val="15"/>
              </w:rPr>
            </w:pPr>
            <w:r w:rsidRPr="00E54DEC">
              <w:rPr>
                <w:rFonts w:ascii="Calibri" w:hAnsi="Calibri"/>
                <w:color w:val="000000"/>
                <w:sz w:val="15"/>
                <w:szCs w:val="15"/>
              </w:rPr>
              <w:t>&lt;null&gt;</w:t>
            </w:r>
          </w:p>
        </w:tc>
        <w:tc>
          <w:tcPr>
            <w:tcW w:w="374"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59FB82C0" w14:textId="77777777" w:rsidR="00A13C0B" w:rsidRPr="00E54DEC" w:rsidRDefault="00A13C0B" w:rsidP="00C45C23">
            <w:pPr>
              <w:spacing w:before="0" w:after="0"/>
              <w:rPr>
                <w:rFonts w:ascii="Calibri" w:hAnsi="Calibri"/>
                <w:color w:val="000000"/>
                <w:sz w:val="15"/>
                <w:szCs w:val="15"/>
              </w:rPr>
            </w:pPr>
            <w:r w:rsidRPr="00E54DEC">
              <w:rPr>
                <w:rFonts w:ascii="Calibri" w:hAnsi="Calibri"/>
                <w:color w:val="000000"/>
                <w:sz w:val="15"/>
                <w:szCs w:val="15"/>
              </w:rPr>
              <w:t>&lt;null&gt;</w:t>
            </w:r>
          </w:p>
        </w:tc>
      </w:tr>
      <w:tr w:rsidR="00A13C0B" w:rsidRPr="00E54DEC" w14:paraId="10D85C3F" w14:textId="77777777" w:rsidTr="006C087E">
        <w:trPr>
          <w:trHeight w:val="320"/>
        </w:trPr>
        <w:tc>
          <w:tcPr>
            <w:tcW w:w="1194" w:type="dxa"/>
            <w:tcBorders>
              <w:top w:val="nil"/>
              <w:left w:val="single" w:sz="4" w:space="0" w:color="auto"/>
              <w:bottom w:val="single" w:sz="4" w:space="0" w:color="auto"/>
              <w:right w:val="single" w:sz="4" w:space="0" w:color="auto"/>
            </w:tcBorders>
            <w:shd w:val="clear" w:color="auto" w:fill="auto"/>
            <w:noWrap/>
            <w:tcMar>
              <w:left w:w="29" w:type="dxa"/>
              <w:right w:w="29" w:type="dxa"/>
            </w:tcMar>
            <w:vAlign w:val="bottom"/>
            <w:hideMark/>
          </w:tcPr>
          <w:p w14:paraId="7C09F39C" w14:textId="77777777" w:rsidR="00A13C0B" w:rsidRPr="00E54DEC" w:rsidRDefault="00A13C0B" w:rsidP="00C45C23">
            <w:pPr>
              <w:spacing w:before="0" w:after="0"/>
              <w:rPr>
                <w:rFonts w:ascii="Calibri" w:hAnsi="Calibri"/>
                <w:color w:val="000000"/>
                <w:sz w:val="15"/>
                <w:szCs w:val="15"/>
              </w:rPr>
            </w:pPr>
            <w:r w:rsidRPr="00E54DEC">
              <w:rPr>
                <w:rFonts w:ascii="Calibri" w:hAnsi="Calibri"/>
                <w:color w:val="000000"/>
                <w:sz w:val="15"/>
                <w:szCs w:val="15"/>
              </w:rPr>
              <w:t>CVD Procedure</w:t>
            </w:r>
          </w:p>
        </w:tc>
        <w:tc>
          <w:tcPr>
            <w:tcW w:w="413"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24D39299" w14:textId="77777777" w:rsidR="00A13C0B" w:rsidRPr="00E54DEC" w:rsidRDefault="00A13C0B" w:rsidP="00C45C23">
            <w:pPr>
              <w:spacing w:before="0" w:after="0"/>
              <w:rPr>
                <w:rFonts w:ascii="Calibri" w:hAnsi="Calibri"/>
                <w:color w:val="000000"/>
                <w:sz w:val="15"/>
                <w:szCs w:val="15"/>
              </w:rPr>
            </w:pPr>
            <w:r w:rsidRPr="00E54DEC">
              <w:rPr>
                <w:rFonts w:ascii="Calibri" w:hAnsi="Calibri"/>
                <w:color w:val="000000"/>
                <w:sz w:val="15"/>
                <w:szCs w:val="15"/>
              </w:rPr>
              <w:t>female</w:t>
            </w:r>
          </w:p>
        </w:tc>
        <w:tc>
          <w:tcPr>
            <w:tcW w:w="252"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63ABB2D9" w14:textId="77777777" w:rsidR="00A13C0B" w:rsidRPr="00E54DEC" w:rsidRDefault="00A13C0B" w:rsidP="00C45C23">
            <w:pPr>
              <w:spacing w:before="0" w:after="0"/>
              <w:jc w:val="right"/>
              <w:rPr>
                <w:rFonts w:ascii="Calibri" w:hAnsi="Calibri"/>
                <w:color w:val="000000"/>
                <w:sz w:val="15"/>
                <w:szCs w:val="15"/>
              </w:rPr>
            </w:pPr>
            <w:r w:rsidRPr="00E54DEC">
              <w:rPr>
                <w:rFonts w:ascii="Calibri" w:hAnsi="Calibri"/>
                <w:color w:val="000000"/>
                <w:sz w:val="15"/>
                <w:szCs w:val="15"/>
              </w:rPr>
              <w:t>50</w:t>
            </w:r>
          </w:p>
        </w:tc>
        <w:tc>
          <w:tcPr>
            <w:tcW w:w="475"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4CF922AC" w14:textId="77777777" w:rsidR="00A13C0B" w:rsidRPr="00E54DEC" w:rsidRDefault="00A13C0B" w:rsidP="00C45C23">
            <w:pPr>
              <w:spacing w:before="0" w:after="0"/>
              <w:jc w:val="right"/>
              <w:rPr>
                <w:rFonts w:ascii="Calibri" w:hAnsi="Calibri"/>
                <w:color w:val="000000"/>
                <w:sz w:val="15"/>
                <w:szCs w:val="15"/>
              </w:rPr>
            </w:pPr>
            <w:r w:rsidRPr="00E54DEC">
              <w:rPr>
                <w:rFonts w:ascii="Calibri" w:hAnsi="Calibri"/>
                <w:color w:val="000000"/>
                <w:sz w:val="15"/>
                <w:szCs w:val="15"/>
              </w:rPr>
              <w:t>11.79</w:t>
            </w:r>
          </w:p>
        </w:tc>
        <w:tc>
          <w:tcPr>
            <w:tcW w:w="254"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0CB3F349" w14:textId="77777777" w:rsidR="00A13C0B" w:rsidRPr="00E54DEC" w:rsidRDefault="00A13C0B" w:rsidP="00C45C23">
            <w:pPr>
              <w:spacing w:before="0" w:after="0"/>
              <w:jc w:val="right"/>
              <w:rPr>
                <w:rFonts w:ascii="Calibri" w:hAnsi="Calibri"/>
                <w:color w:val="000000"/>
                <w:sz w:val="15"/>
                <w:szCs w:val="15"/>
              </w:rPr>
            </w:pPr>
            <w:r w:rsidRPr="00E54DEC">
              <w:rPr>
                <w:rFonts w:ascii="Calibri" w:hAnsi="Calibri"/>
                <w:color w:val="000000"/>
                <w:sz w:val="15"/>
                <w:szCs w:val="15"/>
              </w:rPr>
              <w:t>190</w:t>
            </w:r>
          </w:p>
        </w:tc>
        <w:tc>
          <w:tcPr>
            <w:tcW w:w="262"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6E88DFFA" w14:textId="77777777" w:rsidR="00A13C0B" w:rsidRPr="00E54DEC" w:rsidRDefault="00A13C0B" w:rsidP="00C45C23">
            <w:pPr>
              <w:spacing w:before="0" w:after="0"/>
              <w:jc w:val="right"/>
              <w:rPr>
                <w:rFonts w:ascii="Calibri" w:hAnsi="Calibri"/>
                <w:color w:val="000000"/>
                <w:sz w:val="15"/>
                <w:szCs w:val="15"/>
              </w:rPr>
            </w:pPr>
            <w:r w:rsidRPr="00E54DEC">
              <w:rPr>
                <w:rFonts w:ascii="Calibri" w:hAnsi="Calibri"/>
                <w:color w:val="000000"/>
                <w:sz w:val="15"/>
                <w:szCs w:val="15"/>
              </w:rPr>
              <w:t>45</w:t>
            </w:r>
          </w:p>
        </w:tc>
        <w:tc>
          <w:tcPr>
            <w:tcW w:w="239"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14057D53" w14:textId="77777777" w:rsidR="00A13C0B" w:rsidRPr="00E54DEC" w:rsidRDefault="00A13C0B" w:rsidP="00C45C23">
            <w:pPr>
              <w:spacing w:before="0" w:after="0"/>
              <w:rPr>
                <w:rFonts w:ascii="Calibri" w:hAnsi="Calibri"/>
                <w:color w:val="000000"/>
                <w:sz w:val="15"/>
                <w:szCs w:val="15"/>
              </w:rPr>
            </w:pPr>
            <w:r w:rsidRPr="00E54DEC">
              <w:rPr>
                <w:rFonts w:ascii="Calibri" w:hAnsi="Calibri"/>
                <w:color w:val="000000"/>
                <w:sz w:val="15"/>
                <w:szCs w:val="15"/>
              </w:rPr>
              <w:t> </w:t>
            </w:r>
          </w:p>
        </w:tc>
        <w:tc>
          <w:tcPr>
            <w:tcW w:w="289"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31A5843D" w14:textId="77777777" w:rsidR="00A13C0B" w:rsidRPr="00E54DEC" w:rsidRDefault="00A13C0B" w:rsidP="00C45C23">
            <w:pPr>
              <w:spacing w:before="0" w:after="0"/>
              <w:rPr>
                <w:rFonts w:ascii="Calibri" w:hAnsi="Calibri"/>
                <w:color w:val="000000"/>
                <w:sz w:val="15"/>
                <w:szCs w:val="15"/>
              </w:rPr>
            </w:pPr>
            <w:r w:rsidRPr="00E54DEC">
              <w:rPr>
                <w:rFonts w:ascii="Calibri" w:hAnsi="Calibri"/>
                <w:color w:val="000000"/>
                <w:sz w:val="15"/>
                <w:szCs w:val="15"/>
              </w:rPr>
              <w:t>+</w:t>
            </w:r>
          </w:p>
        </w:tc>
        <w:tc>
          <w:tcPr>
            <w:tcW w:w="710"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35CEDCA5" w14:textId="77777777" w:rsidR="00A13C0B" w:rsidRPr="00E54DEC" w:rsidRDefault="00A13C0B" w:rsidP="00C45C23">
            <w:pPr>
              <w:spacing w:before="0" w:after="0"/>
              <w:rPr>
                <w:rFonts w:ascii="Calibri" w:hAnsi="Calibri"/>
                <w:color w:val="000000"/>
                <w:sz w:val="15"/>
                <w:szCs w:val="15"/>
              </w:rPr>
            </w:pPr>
            <w:r w:rsidRPr="00E54DEC">
              <w:rPr>
                <w:rFonts w:ascii="Calibri" w:hAnsi="Calibri"/>
                <w:color w:val="000000"/>
                <w:sz w:val="15"/>
                <w:szCs w:val="15"/>
              </w:rPr>
              <w:t> </w:t>
            </w:r>
          </w:p>
        </w:tc>
        <w:tc>
          <w:tcPr>
            <w:tcW w:w="1680"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5BF38087" w14:textId="77777777" w:rsidR="00A13C0B" w:rsidRPr="00E54DEC" w:rsidRDefault="00A13C0B" w:rsidP="00C45C23">
            <w:pPr>
              <w:spacing w:before="0" w:after="0"/>
              <w:rPr>
                <w:rFonts w:ascii="Calibri" w:hAnsi="Calibri"/>
                <w:color w:val="000000"/>
                <w:sz w:val="15"/>
                <w:szCs w:val="15"/>
              </w:rPr>
            </w:pPr>
            <w:r w:rsidRPr="00E54DEC">
              <w:rPr>
                <w:rFonts w:ascii="Calibri" w:hAnsi="Calibri"/>
                <w:color w:val="000000"/>
                <w:sz w:val="15"/>
                <w:szCs w:val="15"/>
              </w:rPr>
              <w:t> </w:t>
            </w:r>
          </w:p>
        </w:tc>
        <w:tc>
          <w:tcPr>
            <w:tcW w:w="408"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2796AC09" w14:textId="77777777" w:rsidR="00A13C0B" w:rsidRPr="00E54DEC" w:rsidRDefault="00A13C0B" w:rsidP="00C45C23">
            <w:pPr>
              <w:spacing w:before="0" w:after="0"/>
              <w:rPr>
                <w:rFonts w:ascii="Calibri" w:hAnsi="Calibri"/>
                <w:color w:val="000000"/>
                <w:sz w:val="15"/>
                <w:szCs w:val="15"/>
              </w:rPr>
            </w:pPr>
            <w:r w:rsidRPr="00E54DEC">
              <w:rPr>
                <w:rFonts w:ascii="Calibri" w:hAnsi="Calibri"/>
                <w:color w:val="000000"/>
                <w:sz w:val="15"/>
                <w:szCs w:val="15"/>
              </w:rPr>
              <w:t> </w:t>
            </w:r>
          </w:p>
        </w:tc>
        <w:tc>
          <w:tcPr>
            <w:tcW w:w="541"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5A52ABCF" w14:textId="77777777" w:rsidR="00A13C0B" w:rsidRPr="00E54DEC" w:rsidRDefault="00A13C0B" w:rsidP="00C45C23">
            <w:pPr>
              <w:spacing w:before="0" w:after="0"/>
              <w:rPr>
                <w:rFonts w:ascii="Calibri" w:hAnsi="Calibri"/>
                <w:color w:val="000000"/>
                <w:sz w:val="15"/>
                <w:szCs w:val="15"/>
              </w:rPr>
            </w:pPr>
            <w:r w:rsidRPr="00E54DEC">
              <w:rPr>
                <w:rFonts w:ascii="Calibri" w:hAnsi="Calibri"/>
                <w:color w:val="000000"/>
                <w:sz w:val="15"/>
                <w:szCs w:val="15"/>
              </w:rPr>
              <w:t> </w:t>
            </w:r>
          </w:p>
        </w:tc>
        <w:tc>
          <w:tcPr>
            <w:tcW w:w="585"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30961C89" w14:textId="77777777" w:rsidR="00A13C0B" w:rsidRPr="00E54DEC" w:rsidRDefault="00A13C0B" w:rsidP="00C45C23">
            <w:pPr>
              <w:spacing w:before="0" w:after="0"/>
              <w:rPr>
                <w:rFonts w:ascii="Calibri" w:hAnsi="Calibri"/>
                <w:color w:val="000000"/>
                <w:sz w:val="15"/>
                <w:szCs w:val="15"/>
              </w:rPr>
            </w:pPr>
            <w:r w:rsidRPr="00E54DEC">
              <w:rPr>
                <w:rFonts w:ascii="Calibri" w:hAnsi="Calibri"/>
                <w:color w:val="000000"/>
                <w:sz w:val="15"/>
                <w:szCs w:val="15"/>
              </w:rPr>
              <w:t> </w:t>
            </w:r>
          </w:p>
        </w:tc>
        <w:tc>
          <w:tcPr>
            <w:tcW w:w="602"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09D182AC" w14:textId="77777777" w:rsidR="00A13C0B" w:rsidRPr="00E54DEC" w:rsidRDefault="00A13C0B" w:rsidP="00C45C23">
            <w:pPr>
              <w:spacing w:before="0" w:after="0"/>
              <w:rPr>
                <w:rFonts w:ascii="Calibri" w:hAnsi="Calibri"/>
                <w:color w:val="000000"/>
                <w:sz w:val="15"/>
                <w:szCs w:val="15"/>
              </w:rPr>
            </w:pPr>
            <w:r w:rsidRPr="00E54DEC">
              <w:rPr>
                <w:rFonts w:ascii="Calibri" w:hAnsi="Calibri"/>
                <w:color w:val="000000"/>
                <w:sz w:val="15"/>
                <w:szCs w:val="15"/>
              </w:rPr>
              <w:t> </w:t>
            </w:r>
          </w:p>
        </w:tc>
        <w:tc>
          <w:tcPr>
            <w:tcW w:w="645"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458EBE3A" w14:textId="77777777" w:rsidR="00A13C0B" w:rsidRPr="00E54DEC" w:rsidRDefault="00A13C0B" w:rsidP="00C45C23">
            <w:pPr>
              <w:spacing w:before="0" w:after="0"/>
              <w:rPr>
                <w:rFonts w:ascii="Calibri" w:hAnsi="Calibri"/>
                <w:color w:val="000000"/>
                <w:sz w:val="15"/>
                <w:szCs w:val="15"/>
              </w:rPr>
            </w:pPr>
            <w:r w:rsidRPr="00E54DEC">
              <w:rPr>
                <w:rFonts w:ascii="Calibri" w:hAnsi="Calibri"/>
                <w:color w:val="000000"/>
                <w:sz w:val="15"/>
                <w:szCs w:val="15"/>
              </w:rPr>
              <w:t> </w:t>
            </w:r>
          </w:p>
        </w:tc>
        <w:tc>
          <w:tcPr>
            <w:tcW w:w="281"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10248453" w14:textId="77777777" w:rsidR="00A13C0B" w:rsidRPr="00E54DEC" w:rsidRDefault="00A13C0B" w:rsidP="00C45C23">
            <w:pPr>
              <w:spacing w:before="0" w:after="0"/>
              <w:rPr>
                <w:rFonts w:ascii="Calibri" w:hAnsi="Calibri"/>
                <w:color w:val="000000"/>
                <w:sz w:val="15"/>
                <w:szCs w:val="15"/>
              </w:rPr>
            </w:pPr>
            <w:r w:rsidRPr="00E54DEC">
              <w:rPr>
                <w:rFonts w:ascii="Calibri" w:hAnsi="Calibri"/>
                <w:color w:val="000000"/>
                <w:sz w:val="15"/>
                <w:szCs w:val="15"/>
              </w:rPr>
              <w:t> </w:t>
            </w:r>
          </w:p>
        </w:tc>
        <w:tc>
          <w:tcPr>
            <w:tcW w:w="322"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63F5220B" w14:textId="77777777" w:rsidR="00A13C0B" w:rsidRPr="00E54DEC" w:rsidRDefault="00A13C0B" w:rsidP="00C45C23">
            <w:pPr>
              <w:spacing w:before="0" w:after="0"/>
              <w:rPr>
                <w:rFonts w:ascii="Calibri" w:hAnsi="Calibri"/>
                <w:color w:val="000000"/>
                <w:sz w:val="15"/>
                <w:szCs w:val="15"/>
              </w:rPr>
            </w:pPr>
            <w:r w:rsidRPr="00E54DEC">
              <w:rPr>
                <w:rFonts w:ascii="Calibri" w:hAnsi="Calibri"/>
                <w:color w:val="000000"/>
                <w:sz w:val="15"/>
                <w:szCs w:val="15"/>
              </w:rPr>
              <w:t> </w:t>
            </w:r>
          </w:p>
        </w:tc>
        <w:tc>
          <w:tcPr>
            <w:tcW w:w="342"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4E27DB2F" w14:textId="77777777" w:rsidR="00A13C0B" w:rsidRPr="00E54DEC" w:rsidRDefault="00A13C0B" w:rsidP="00C45C23">
            <w:pPr>
              <w:spacing w:before="0" w:after="0"/>
              <w:rPr>
                <w:rFonts w:ascii="Calibri" w:hAnsi="Calibri"/>
                <w:color w:val="000000"/>
                <w:sz w:val="15"/>
                <w:szCs w:val="15"/>
              </w:rPr>
            </w:pPr>
            <w:r w:rsidRPr="00E54DEC">
              <w:rPr>
                <w:rFonts w:ascii="Calibri" w:hAnsi="Calibri"/>
                <w:color w:val="000000"/>
                <w:sz w:val="15"/>
                <w:szCs w:val="15"/>
              </w:rPr>
              <w:t> </w:t>
            </w:r>
          </w:p>
        </w:tc>
        <w:tc>
          <w:tcPr>
            <w:tcW w:w="475"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6A107615" w14:textId="77777777" w:rsidR="00A13C0B" w:rsidRPr="00E54DEC" w:rsidRDefault="00A13C0B" w:rsidP="00C45C23">
            <w:pPr>
              <w:spacing w:before="0" w:after="0"/>
              <w:rPr>
                <w:rFonts w:ascii="Calibri" w:hAnsi="Calibri"/>
                <w:color w:val="000000"/>
                <w:sz w:val="15"/>
                <w:szCs w:val="15"/>
              </w:rPr>
            </w:pPr>
            <w:r w:rsidRPr="00E54DEC">
              <w:rPr>
                <w:rFonts w:ascii="Calibri" w:hAnsi="Calibri"/>
                <w:color w:val="000000"/>
                <w:sz w:val="15"/>
                <w:szCs w:val="15"/>
              </w:rPr>
              <w:t> </w:t>
            </w:r>
          </w:p>
        </w:tc>
        <w:tc>
          <w:tcPr>
            <w:tcW w:w="395"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148F05EF" w14:textId="77777777" w:rsidR="00A13C0B" w:rsidRPr="00E54DEC" w:rsidRDefault="00A13C0B" w:rsidP="00C45C23">
            <w:pPr>
              <w:spacing w:before="0" w:after="0"/>
              <w:rPr>
                <w:rFonts w:ascii="Calibri" w:hAnsi="Calibri"/>
                <w:color w:val="000000"/>
                <w:sz w:val="15"/>
                <w:szCs w:val="15"/>
              </w:rPr>
            </w:pPr>
            <w:r w:rsidRPr="00E54DEC">
              <w:rPr>
                <w:rFonts w:ascii="Calibri" w:hAnsi="Calibri"/>
                <w:color w:val="000000"/>
                <w:sz w:val="15"/>
                <w:szCs w:val="15"/>
              </w:rPr>
              <w:t> </w:t>
            </w:r>
          </w:p>
        </w:tc>
        <w:tc>
          <w:tcPr>
            <w:tcW w:w="585"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4DE3506E" w14:textId="77777777" w:rsidR="00A13C0B" w:rsidRPr="00E54DEC" w:rsidRDefault="00A13C0B" w:rsidP="00C45C23">
            <w:pPr>
              <w:spacing w:before="0" w:after="0"/>
              <w:jc w:val="center"/>
              <w:rPr>
                <w:rFonts w:ascii="Calibri" w:hAnsi="Calibri"/>
                <w:color w:val="000000"/>
                <w:sz w:val="15"/>
                <w:szCs w:val="15"/>
              </w:rPr>
            </w:pPr>
            <w:r w:rsidRPr="00E54DEC">
              <w:rPr>
                <w:rFonts w:ascii="Calibri" w:hAnsi="Calibri"/>
                <w:color w:val="000000"/>
                <w:sz w:val="15"/>
                <w:szCs w:val="15"/>
              </w:rPr>
              <w:t>TRUE</w:t>
            </w:r>
          </w:p>
        </w:tc>
        <w:tc>
          <w:tcPr>
            <w:tcW w:w="591"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2491650D" w14:textId="77777777" w:rsidR="00A13C0B" w:rsidRPr="00E54DEC" w:rsidRDefault="00A13C0B" w:rsidP="00C45C23">
            <w:pPr>
              <w:spacing w:before="0" w:after="0"/>
              <w:jc w:val="center"/>
              <w:rPr>
                <w:rFonts w:ascii="Calibri" w:hAnsi="Calibri"/>
                <w:color w:val="000000"/>
                <w:sz w:val="15"/>
                <w:szCs w:val="15"/>
              </w:rPr>
            </w:pPr>
            <w:r w:rsidRPr="00E54DEC">
              <w:rPr>
                <w:rFonts w:ascii="Calibri" w:hAnsi="Calibri"/>
                <w:color w:val="000000"/>
                <w:sz w:val="15"/>
                <w:szCs w:val="15"/>
              </w:rPr>
              <w:t>TRUE</w:t>
            </w:r>
          </w:p>
        </w:tc>
        <w:tc>
          <w:tcPr>
            <w:tcW w:w="497"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78DE7C6F" w14:textId="77777777" w:rsidR="00A13C0B" w:rsidRPr="00E54DEC" w:rsidRDefault="00A13C0B" w:rsidP="00C45C23">
            <w:pPr>
              <w:spacing w:before="0" w:after="0"/>
              <w:rPr>
                <w:rFonts w:ascii="Calibri" w:hAnsi="Calibri"/>
                <w:color w:val="000000"/>
                <w:sz w:val="15"/>
                <w:szCs w:val="15"/>
              </w:rPr>
            </w:pPr>
            <w:r w:rsidRPr="00E54DEC">
              <w:rPr>
                <w:rFonts w:ascii="Calibri" w:hAnsi="Calibri"/>
                <w:color w:val="000000"/>
                <w:sz w:val="15"/>
                <w:szCs w:val="15"/>
              </w:rPr>
              <w:t>&lt;null&gt;</w:t>
            </w:r>
          </w:p>
        </w:tc>
        <w:tc>
          <w:tcPr>
            <w:tcW w:w="539"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0A58B0EE" w14:textId="77777777" w:rsidR="00A13C0B" w:rsidRPr="00E54DEC" w:rsidRDefault="00A13C0B" w:rsidP="00C45C23">
            <w:pPr>
              <w:spacing w:before="0" w:after="0"/>
              <w:rPr>
                <w:rFonts w:ascii="Calibri" w:hAnsi="Calibri"/>
                <w:color w:val="000000"/>
                <w:sz w:val="15"/>
                <w:szCs w:val="15"/>
              </w:rPr>
            </w:pPr>
            <w:r w:rsidRPr="00E54DEC">
              <w:rPr>
                <w:rFonts w:ascii="Calibri" w:hAnsi="Calibri"/>
                <w:color w:val="000000"/>
                <w:sz w:val="15"/>
                <w:szCs w:val="15"/>
              </w:rPr>
              <w:t>&lt;null&gt;</w:t>
            </w:r>
          </w:p>
        </w:tc>
        <w:tc>
          <w:tcPr>
            <w:tcW w:w="374"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07883EA8" w14:textId="77777777" w:rsidR="00A13C0B" w:rsidRPr="00E54DEC" w:rsidRDefault="00A13C0B" w:rsidP="00C45C23">
            <w:pPr>
              <w:spacing w:before="0" w:after="0"/>
              <w:rPr>
                <w:rFonts w:ascii="Calibri" w:hAnsi="Calibri"/>
                <w:color w:val="000000"/>
                <w:sz w:val="15"/>
                <w:szCs w:val="15"/>
              </w:rPr>
            </w:pPr>
            <w:r w:rsidRPr="00E54DEC">
              <w:rPr>
                <w:rFonts w:ascii="Calibri" w:hAnsi="Calibri"/>
                <w:color w:val="000000"/>
                <w:sz w:val="15"/>
                <w:szCs w:val="15"/>
              </w:rPr>
              <w:t>&lt;null&gt;</w:t>
            </w:r>
          </w:p>
        </w:tc>
      </w:tr>
      <w:tr w:rsidR="00A13C0B" w:rsidRPr="00E54DEC" w14:paraId="3D0D7FEB" w14:textId="77777777" w:rsidTr="006C087E">
        <w:trPr>
          <w:trHeight w:val="320"/>
        </w:trPr>
        <w:tc>
          <w:tcPr>
            <w:tcW w:w="1194" w:type="dxa"/>
            <w:tcBorders>
              <w:top w:val="nil"/>
              <w:left w:val="single" w:sz="4" w:space="0" w:color="auto"/>
              <w:bottom w:val="single" w:sz="4" w:space="0" w:color="auto"/>
              <w:right w:val="single" w:sz="4" w:space="0" w:color="auto"/>
            </w:tcBorders>
            <w:shd w:val="clear" w:color="auto" w:fill="auto"/>
            <w:noWrap/>
            <w:tcMar>
              <w:left w:w="29" w:type="dxa"/>
              <w:right w:w="29" w:type="dxa"/>
            </w:tcMar>
            <w:vAlign w:val="bottom"/>
            <w:hideMark/>
          </w:tcPr>
          <w:p w14:paraId="57578C9D" w14:textId="77777777" w:rsidR="00A13C0B" w:rsidRPr="00E54DEC" w:rsidRDefault="00A13C0B" w:rsidP="00C45C23">
            <w:pPr>
              <w:spacing w:before="0" w:after="0"/>
              <w:rPr>
                <w:rFonts w:ascii="Calibri" w:hAnsi="Calibri"/>
                <w:color w:val="000000"/>
                <w:sz w:val="15"/>
                <w:szCs w:val="15"/>
              </w:rPr>
            </w:pPr>
            <w:r w:rsidRPr="00E54DEC">
              <w:rPr>
                <w:rFonts w:ascii="Calibri" w:hAnsi="Calibri"/>
                <w:color w:val="000000"/>
                <w:sz w:val="15"/>
                <w:szCs w:val="15"/>
              </w:rPr>
              <w:t>Familial Hypercholesterolemia</w:t>
            </w:r>
          </w:p>
        </w:tc>
        <w:tc>
          <w:tcPr>
            <w:tcW w:w="413"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54BA57EC" w14:textId="77777777" w:rsidR="00A13C0B" w:rsidRPr="00E54DEC" w:rsidRDefault="00A13C0B" w:rsidP="00C45C23">
            <w:pPr>
              <w:spacing w:before="0" w:after="0"/>
              <w:rPr>
                <w:rFonts w:ascii="Calibri" w:hAnsi="Calibri"/>
                <w:color w:val="000000"/>
                <w:sz w:val="15"/>
                <w:szCs w:val="15"/>
              </w:rPr>
            </w:pPr>
            <w:r w:rsidRPr="00E54DEC">
              <w:rPr>
                <w:rFonts w:ascii="Calibri" w:hAnsi="Calibri"/>
                <w:color w:val="000000"/>
                <w:sz w:val="15"/>
                <w:szCs w:val="15"/>
              </w:rPr>
              <w:t>female</w:t>
            </w:r>
          </w:p>
        </w:tc>
        <w:tc>
          <w:tcPr>
            <w:tcW w:w="252"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0BCBE05D" w14:textId="77777777" w:rsidR="00A13C0B" w:rsidRPr="00E54DEC" w:rsidRDefault="00A13C0B" w:rsidP="00C45C23">
            <w:pPr>
              <w:spacing w:before="0" w:after="0"/>
              <w:jc w:val="right"/>
              <w:rPr>
                <w:rFonts w:ascii="Calibri" w:hAnsi="Calibri"/>
                <w:color w:val="000000"/>
                <w:sz w:val="15"/>
                <w:szCs w:val="15"/>
              </w:rPr>
            </w:pPr>
            <w:r w:rsidRPr="00E54DEC">
              <w:rPr>
                <w:rFonts w:ascii="Calibri" w:hAnsi="Calibri"/>
                <w:color w:val="000000"/>
                <w:sz w:val="15"/>
                <w:szCs w:val="15"/>
              </w:rPr>
              <w:t>50</w:t>
            </w:r>
          </w:p>
        </w:tc>
        <w:tc>
          <w:tcPr>
            <w:tcW w:w="475"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276B0B48" w14:textId="77777777" w:rsidR="00A13C0B" w:rsidRPr="00E54DEC" w:rsidRDefault="00A13C0B" w:rsidP="00C45C23">
            <w:pPr>
              <w:spacing w:before="0" w:after="0"/>
              <w:jc w:val="right"/>
              <w:rPr>
                <w:rFonts w:ascii="Calibri" w:hAnsi="Calibri"/>
                <w:color w:val="000000"/>
                <w:sz w:val="15"/>
                <w:szCs w:val="15"/>
              </w:rPr>
            </w:pPr>
            <w:r w:rsidRPr="00E54DEC">
              <w:rPr>
                <w:rFonts w:ascii="Calibri" w:hAnsi="Calibri"/>
                <w:color w:val="000000"/>
                <w:sz w:val="15"/>
                <w:szCs w:val="15"/>
              </w:rPr>
              <w:t>11.79</w:t>
            </w:r>
          </w:p>
        </w:tc>
        <w:tc>
          <w:tcPr>
            <w:tcW w:w="254"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509C852C" w14:textId="77777777" w:rsidR="00A13C0B" w:rsidRPr="00E54DEC" w:rsidRDefault="00A13C0B" w:rsidP="00C45C23">
            <w:pPr>
              <w:spacing w:before="0" w:after="0"/>
              <w:jc w:val="right"/>
              <w:rPr>
                <w:rFonts w:ascii="Calibri" w:hAnsi="Calibri"/>
                <w:color w:val="000000"/>
                <w:sz w:val="15"/>
                <w:szCs w:val="15"/>
              </w:rPr>
            </w:pPr>
            <w:r w:rsidRPr="00E54DEC">
              <w:rPr>
                <w:rFonts w:ascii="Calibri" w:hAnsi="Calibri"/>
                <w:color w:val="000000"/>
                <w:sz w:val="15"/>
                <w:szCs w:val="15"/>
              </w:rPr>
              <w:t>190</w:t>
            </w:r>
          </w:p>
        </w:tc>
        <w:tc>
          <w:tcPr>
            <w:tcW w:w="262"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1FADD5C8" w14:textId="77777777" w:rsidR="00A13C0B" w:rsidRPr="00E54DEC" w:rsidRDefault="00A13C0B" w:rsidP="00C45C23">
            <w:pPr>
              <w:spacing w:before="0" w:after="0"/>
              <w:jc w:val="right"/>
              <w:rPr>
                <w:rFonts w:ascii="Calibri" w:hAnsi="Calibri"/>
                <w:color w:val="000000"/>
                <w:sz w:val="15"/>
                <w:szCs w:val="15"/>
              </w:rPr>
            </w:pPr>
            <w:r w:rsidRPr="00E54DEC">
              <w:rPr>
                <w:rFonts w:ascii="Calibri" w:hAnsi="Calibri"/>
                <w:color w:val="000000"/>
                <w:sz w:val="15"/>
                <w:szCs w:val="15"/>
              </w:rPr>
              <w:t>45</w:t>
            </w:r>
          </w:p>
        </w:tc>
        <w:tc>
          <w:tcPr>
            <w:tcW w:w="239"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6AEF299A" w14:textId="77777777" w:rsidR="00A13C0B" w:rsidRPr="00E54DEC" w:rsidRDefault="00A13C0B" w:rsidP="00C45C23">
            <w:pPr>
              <w:spacing w:before="0" w:after="0"/>
              <w:rPr>
                <w:rFonts w:ascii="Calibri" w:hAnsi="Calibri"/>
                <w:color w:val="000000"/>
                <w:sz w:val="15"/>
                <w:szCs w:val="15"/>
              </w:rPr>
            </w:pPr>
            <w:r w:rsidRPr="00E54DEC">
              <w:rPr>
                <w:rFonts w:ascii="Calibri" w:hAnsi="Calibri"/>
                <w:color w:val="000000"/>
                <w:sz w:val="15"/>
                <w:szCs w:val="15"/>
              </w:rPr>
              <w:t> </w:t>
            </w:r>
          </w:p>
        </w:tc>
        <w:tc>
          <w:tcPr>
            <w:tcW w:w="289"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741BF1E0" w14:textId="77777777" w:rsidR="00A13C0B" w:rsidRPr="00E54DEC" w:rsidRDefault="00A13C0B" w:rsidP="00C45C23">
            <w:pPr>
              <w:spacing w:before="0" w:after="0"/>
              <w:rPr>
                <w:rFonts w:ascii="Calibri" w:hAnsi="Calibri"/>
                <w:color w:val="000000"/>
                <w:sz w:val="15"/>
                <w:szCs w:val="15"/>
              </w:rPr>
            </w:pPr>
            <w:r w:rsidRPr="00E54DEC">
              <w:rPr>
                <w:rFonts w:ascii="Calibri" w:hAnsi="Calibri"/>
                <w:color w:val="000000"/>
                <w:sz w:val="15"/>
                <w:szCs w:val="15"/>
              </w:rPr>
              <w:t> </w:t>
            </w:r>
          </w:p>
        </w:tc>
        <w:tc>
          <w:tcPr>
            <w:tcW w:w="710"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6F1B252B" w14:textId="77777777" w:rsidR="00A13C0B" w:rsidRPr="00E54DEC" w:rsidRDefault="00A13C0B" w:rsidP="00C45C23">
            <w:pPr>
              <w:spacing w:before="0" w:after="0"/>
              <w:rPr>
                <w:rFonts w:ascii="Calibri" w:hAnsi="Calibri"/>
                <w:color w:val="000000"/>
                <w:sz w:val="15"/>
                <w:szCs w:val="15"/>
              </w:rPr>
            </w:pPr>
            <w:r w:rsidRPr="00E54DEC">
              <w:rPr>
                <w:rFonts w:ascii="Calibri" w:hAnsi="Calibri"/>
                <w:color w:val="000000"/>
                <w:sz w:val="15"/>
                <w:szCs w:val="15"/>
              </w:rPr>
              <w:t>+</w:t>
            </w:r>
          </w:p>
        </w:tc>
        <w:tc>
          <w:tcPr>
            <w:tcW w:w="1680"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7F6DDA21" w14:textId="77777777" w:rsidR="00A13C0B" w:rsidRPr="00E54DEC" w:rsidRDefault="00A13C0B" w:rsidP="00C45C23">
            <w:pPr>
              <w:spacing w:before="0" w:after="0"/>
              <w:rPr>
                <w:rFonts w:ascii="Calibri" w:hAnsi="Calibri"/>
                <w:color w:val="000000"/>
                <w:sz w:val="15"/>
                <w:szCs w:val="15"/>
              </w:rPr>
            </w:pPr>
            <w:r w:rsidRPr="00E54DEC">
              <w:rPr>
                <w:rFonts w:ascii="Calibri" w:hAnsi="Calibri"/>
                <w:color w:val="000000"/>
                <w:sz w:val="15"/>
                <w:szCs w:val="15"/>
              </w:rPr>
              <w:t> </w:t>
            </w:r>
          </w:p>
        </w:tc>
        <w:tc>
          <w:tcPr>
            <w:tcW w:w="408"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34561967" w14:textId="77777777" w:rsidR="00A13C0B" w:rsidRPr="00E54DEC" w:rsidRDefault="00A13C0B" w:rsidP="00C45C23">
            <w:pPr>
              <w:spacing w:before="0" w:after="0"/>
              <w:rPr>
                <w:rFonts w:ascii="Calibri" w:hAnsi="Calibri"/>
                <w:color w:val="000000"/>
                <w:sz w:val="15"/>
                <w:szCs w:val="15"/>
              </w:rPr>
            </w:pPr>
            <w:r w:rsidRPr="00E54DEC">
              <w:rPr>
                <w:rFonts w:ascii="Calibri" w:hAnsi="Calibri"/>
                <w:color w:val="000000"/>
                <w:sz w:val="15"/>
                <w:szCs w:val="15"/>
              </w:rPr>
              <w:t> </w:t>
            </w:r>
          </w:p>
        </w:tc>
        <w:tc>
          <w:tcPr>
            <w:tcW w:w="541"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6619502B" w14:textId="77777777" w:rsidR="00A13C0B" w:rsidRPr="00E54DEC" w:rsidRDefault="00A13C0B" w:rsidP="00C45C23">
            <w:pPr>
              <w:spacing w:before="0" w:after="0"/>
              <w:rPr>
                <w:rFonts w:ascii="Calibri" w:hAnsi="Calibri"/>
                <w:color w:val="000000"/>
                <w:sz w:val="15"/>
                <w:szCs w:val="15"/>
              </w:rPr>
            </w:pPr>
            <w:r w:rsidRPr="00E54DEC">
              <w:rPr>
                <w:rFonts w:ascii="Calibri" w:hAnsi="Calibri"/>
                <w:color w:val="000000"/>
                <w:sz w:val="15"/>
                <w:szCs w:val="15"/>
              </w:rPr>
              <w:t> </w:t>
            </w:r>
          </w:p>
        </w:tc>
        <w:tc>
          <w:tcPr>
            <w:tcW w:w="585"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742573F5" w14:textId="77777777" w:rsidR="00A13C0B" w:rsidRPr="00E54DEC" w:rsidRDefault="00A13C0B" w:rsidP="00C45C23">
            <w:pPr>
              <w:spacing w:before="0" w:after="0"/>
              <w:rPr>
                <w:rFonts w:ascii="Calibri" w:hAnsi="Calibri"/>
                <w:color w:val="000000"/>
                <w:sz w:val="15"/>
                <w:szCs w:val="15"/>
              </w:rPr>
            </w:pPr>
            <w:r w:rsidRPr="00E54DEC">
              <w:rPr>
                <w:rFonts w:ascii="Calibri" w:hAnsi="Calibri"/>
                <w:color w:val="000000"/>
                <w:sz w:val="15"/>
                <w:szCs w:val="15"/>
              </w:rPr>
              <w:t> </w:t>
            </w:r>
          </w:p>
        </w:tc>
        <w:tc>
          <w:tcPr>
            <w:tcW w:w="602"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5BDE8540" w14:textId="77777777" w:rsidR="00A13C0B" w:rsidRPr="00E54DEC" w:rsidRDefault="00A13C0B" w:rsidP="00C45C23">
            <w:pPr>
              <w:spacing w:before="0" w:after="0"/>
              <w:rPr>
                <w:rFonts w:ascii="Calibri" w:hAnsi="Calibri"/>
                <w:color w:val="000000"/>
                <w:sz w:val="15"/>
                <w:szCs w:val="15"/>
              </w:rPr>
            </w:pPr>
            <w:r w:rsidRPr="00E54DEC">
              <w:rPr>
                <w:rFonts w:ascii="Calibri" w:hAnsi="Calibri"/>
                <w:color w:val="000000"/>
                <w:sz w:val="15"/>
                <w:szCs w:val="15"/>
              </w:rPr>
              <w:t> </w:t>
            </w:r>
          </w:p>
        </w:tc>
        <w:tc>
          <w:tcPr>
            <w:tcW w:w="645"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02AABCD9" w14:textId="77777777" w:rsidR="00A13C0B" w:rsidRPr="00E54DEC" w:rsidRDefault="00A13C0B" w:rsidP="00C45C23">
            <w:pPr>
              <w:spacing w:before="0" w:after="0"/>
              <w:rPr>
                <w:rFonts w:ascii="Calibri" w:hAnsi="Calibri"/>
                <w:color w:val="000000"/>
                <w:sz w:val="15"/>
                <w:szCs w:val="15"/>
              </w:rPr>
            </w:pPr>
            <w:r w:rsidRPr="00E54DEC">
              <w:rPr>
                <w:rFonts w:ascii="Calibri" w:hAnsi="Calibri"/>
                <w:color w:val="000000"/>
                <w:sz w:val="15"/>
                <w:szCs w:val="15"/>
              </w:rPr>
              <w:t> </w:t>
            </w:r>
          </w:p>
        </w:tc>
        <w:tc>
          <w:tcPr>
            <w:tcW w:w="281"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6B1B8714" w14:textId="77777777" w:rsidR="00A13C0B" w:rsidRPr="00E54DEC" w:rsidRDefault="00A13C0B" w:rsidP="00C45C23">
            <w:pPr>
              <w:spacing w:before="0" w:after="0"/>
              <w:rPr>
                <w:rFonts w:ascii="Calibri" w:hAnsi="Calibri"/>
                <w:color w:val="000000"/>
                <w:sz w:val="15"/>
                <w:szCs w:val="15"/>
              </w:rPr>
            </w:pPr>
            <w:r w:rsidRPr="00E54DEC">
              <w:rPr>
                <w:rFonts w:ascii="Calibri" w:hAnsi="Calibri"/>
                <w:color w:val="000000"/>
                <w:sz w:val="15"/>
                <w:szCs w:val="15"/>
              </w:rPr>
              <w:t> </w:t>
            </w:r>
          </w:p>
        </w:tc>
        <w:tc>
          <w:tcPr>
            <w:tcW w:w="322"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1A19F797" w14:textId="77777777" w:rsidR="00A13C0B" w:rsidRPr="00E54DEC" w:rsidRDefault="00A13C0B" w:rsidP="00C45C23">
            <w:pPr>
              <w:spacing w:before="0" w:after="0"/>
              <w:rPr>
                <w:rFonts w:ascii="Calibri" w:hAnsi="Calibri"/>
                <w:color w:val="000000"/>
                <w:sz w:val="15"/>
                <w:szCs w:val="15"/>
              </w:rPr>
            </w:pPr>
            <w:r w:rsidRPr="00E54DEC">
              <w:rPr>
                <w:rFonts w:ascii="Calibri" w:hAnsi="Calibri"/>
                <w:color w:val="000000"/>
                <w:sz w:val="15"/>
                <w:szCs w:val="15"/>
              </w:rPr>
              <w:t> </w:t>
            </w:r>
          </w:p>
        </w:tc>
        <w:tc>
          <w:tcPr>
            <w:tcW w:w="342"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713C26DB" w14:textId="77777777" w:rsidR="00A13C0B" w:rsidRPr="00E54DEC" w:rsidRDefault="00A13C0B" w:rsidP="00C45C23">
            <w:pPr>
              <w:spacing w:before="0" w:after="0"/>
              <w:rPr>
                <w:rFonts w:ascii="Calibri" w:hAnsi="Calibri"/>
                <w:color w:val="000000"/>
                <w:sz w:val="15"/>
                <w:szCs w:val="15"/>
              </w:rPr>
            </w:pPr>
            <w:r w:rsidRPr="00E54DEC">
              <w:rPr>
                <w:rFonts w:ascii="Calibri" w:hAnsi="Calibri"/>
                <w:color w:val="000000"/>
                <w:sz w:val="15"/>
                <w:szCs w:val="15"/>
              </w:rPr>
              <w:t> </w:t>
            </w:r>
          </w:p>
        </w:tc>
        <w:tc>
          <w:tcPr>
            <w:tcW w:w="475"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2BAB98F2" w14:textId="77777777" w:rsidR="00A13C0B" w:rsidRPr="00E54DEC" w:rsidRDefault="00A13C0B" w:rsidP="00C45C23">
            <w:pPr>
              <w:spacing w:before="0" w:after="0"/>
              <w:rPr>
                <w:rFonts w:ascii="Calibri" w:hAnsi="Calibri"/>
                <w:color w:val="000000"/>
                <w:sz w:val="15"/>
                <w:szCs w:val="15"/>
              </w:rPr>
            </w:pPr>
            <w:r w:rsidRPr="00E54DEC">
              <w:rPr>
                <w:rFonts w:ascii="Calibri" w:hAnsi="Calibri"/>
                <w:color w:val="000000"/>
                <w:sz w:val="15"/>
                <w:szCs w:val="15"/>
              </w:rPr>
              <w:t> </w:t>
            </w:r>
          </w:p>
        </w:tc>
        <w:tc>
          <w:tcPr>
            <w:tcW w:w="395"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71173947" w14:textId="77777777" w:rsidR="00A13C0B" w:rsidRPr="00E54DEC" w:rsidRDefault="00A13C0B" w:rsidP="00C45C23">
            <w:pPr>
              <w:spacing w:before="0" w:after="0"/>
              <w:rPr>
                <w:rFonts w:ascii="Calibri" w:hAnsi="Calibri"/>
                <w:color w:val="000000"/>
                <w:sz w:val="15"/>
                <w:szCs w:val="15"/>
              </w:rPr>
            </w:pPr>
            <w:r w:rsidRPr="00E54DEC">
              <w:rPr>
                <w:rFonts w:ascii="Calibri" w:hAnsi="Calibri"/>
                <w:color w:val="000000"/>
                <w:sz w:val="15"/>
                <w:szCs w:val="15"/>
              </w:rPr>
              <w:t> </w:t>
            </w:r>
          </w:p>
        </w:tc>
        <w:tc>
          <w:tcPr>
            <w:tcW w:w="585"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22FD4FEE" w14:textId="77777777" w:rsidR="00A13C0B" w:rsidRPr="00E54DEC" w:rsidRDefault="00A13C0B" w:rsidP="00C45C23">
            <w:pPr>
              <w:spacing w:before="0" w:after="0"/>
              <w:jc w:val="center"/>
              <w:rPr>
                <w:rFonts w:ascii="Calibri" w:hAnsi="Calibri"/>
                <w:color w:val="000000"/>
                <w:sz w:val="15"/>
                <w:szCs w:val="15"/>
              </w:rPr>
            </w:pPr>
            <w:r w:rsidRPr="00E54DEC">
              <w:rPr>
                <w:rFonts w:ascii="Calibri" w:hAnsi="Calibri"/>
                <w:color w:val="000000"/>
                <w:sz w:val="15"/>
                <w:szCs w:val="15"/>
              </w:rPr>
              <w:t>TRUE</w:t>
            </w:r>
          </w:p>
        </w:tc>
        <w:tc>
          <w:tcPr>
            <w:tcW w:w="591"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6AF0301B" w14:textId="77777777" w:rsidR="00A13C0B" w:rsidRPr="00E54DEC" w:rsidRDefault="00A13C0B" w:rsidP="00C45C23">
            <w:pPr>
              <w:spacing w:before="0" w:after="0"/>
              <w:jc w:val="center"/>
              <w:rPr>
                <w:rFonts w:ascii="Calibri" w:hAnsi="Calibri"/>
                <w:color w:val="000000"/>
                <w:sz w:val="15"/>
                <w:szCs w:val="15"/>
              </w:rPr>
            </w:pPr>
            <w:r w:rsidRPr="00E54DEC">
              <w:rPr>
                <w:rFonts w:ascii="Calibri" w:hAnsi="Calibri"/>
                <w:color w:val="000000"/>
                <w:sz w:val="15"/>
                <w:szCs w:val="15"/>
              </w:rPr>
              <w:t>TRUE</w:t>
            </w:r>
          </w:p>
        </w:tc>
        <w:tc>
          <w:tcPr>
            <w:tcW w:w="497"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1B726310" w14:textId="77777777" w:rsidR="00A13C0B" w:rsidRPr="00E54DEC" w:rsidRDefault="00A13C0B" w:rsidP="00C45C23">
            <w:pPr>
              <w:spacing w:before="0" w:after="0"/>
              <w:rPr>
                <w:rFonts w:ascii="Calibri" w:hAnsi="Calibri"/>
                <w:color w:val="000000"/>
                <w:sz w:val="15"/>
                <w:szCs w:val="15"/>
              </w:rPr>
            </w:pPr>
            <w:r w:rsidRPr="00E54DEC">
              <w:rPr>
                <w:rFonts w:ascii="Calibri" w:hAnsi="Calibri"/>
                <w:color w:val="000000"/>
                <w:sz w:val="15"/>
                <w:szCs w:val="15"/>
              </w:rPr>
              <w:t>&lt;null&gt;</w:t>
            </w:r>
          </w:p>
        </w:tc>
        <w:tc>
          <w:tcPr>
            <w:tcW w:w="539"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0E4F1BFB" w14:textId="77777777" w:rsidR="00A13C0B" w:rsidRPr="00E54DEC" w:rsidRDefault="00A13C0B" w:rsidP="00C45C23">
            <w:pPr>
              <w:spacing w:before="0" w:after="0"/>
              <w:rPr>
                <w:rFonts w:ascii="Calibri" w:hAnsi="Calibri"/>
                <w:color w:val="000000"/>
                <w:sz w:val="15"/>
                <w:szCs w:val="15"/>
              </w:rPr>
            </w:pPr>
            <w:r w:rsidRPr="00E54DEC">
              <w:rPr>
                <w:rFonts w:ascii="Calibri" w:hAnsi="Calibri"/>
                <w:color w:val="000000"/>
                <w:sz w:val="15"/>
                <w:szCs w:val="15"/>
              </w:rPr>
              <w:t>&lt;null&gt;</w:t>
            </w:r>
          </w:p>
        </w:tc>
        <w:tc>
          <w:tcPr>
            <w:tcW w:w="374"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0BF12462" w14:textId="77777777" w:rsidR="00A13C0B" w:rsidRPr="00E54DEC" w:rsidRDefault="00A13C0B" w:rsidP="00C45C23">
            <w:pPr>
              <w:spacing w:before="0" w:after="0"/>
              <w:rPr>
                <w:rFonts w:ascii="Calibri" w:hAnsi="Calibri"/>
                <w:color w:val="000000"/>
                <w:sz w:val="15"/>
                <w:szCs w:val="15"/>
              </w:rPr>
            </w:pPr>
            <w:r w:rsidRPr="00E54DEC">
              <w:rPr>
                <w:rFonts w:ascii="Calibri" w:hAnsi="Calibri"/>
                <w:color w:val="000000"/>
                <w:sz w:val="15"/>
                <w:szCs w:val="15"/>
              </w:rPr>
              <w:t>&lt;null&gt;</w:t>
            </w:r>
          </w:p>
        </w:tc>
      </w:tr>
      <w:tr w:rsidR="00A13C0B" w:rsidRPr="00E54DEC" w14:paraId="42E02F59" w14:textId="77777777" w:rsidTr="006C087E">
        <w:trPr>
          <w:trHeight w:val="320"/>
        </w:trPr>
        <w:tc>
          <w:tcPr>
            <w:tcW w:w="1194" w:type="dxa"/>
            <w:tcBorders>
              <w:top w:val="nil"/>
              <w:left w:val="single" w:sz="4" w:space="0" w:color="auto"/>
              <w:bottom w:val="single" w:sz="4" w:space="0" w:color="auto"/>
              <w:right w:val="single" w:sz="4" w:space="0" w:color="auto"/>
            </w:tcBorders>
            <w:shd w:val="clear" w:color="auto" w:fill="auto"/>
            <w:noWrap/>
            <w:tcMar>
              <w:left w:w="29" w:type="dxa"/>
              <w:right w:w="29" w:type="dxa"/>
            </w:tcMar>
            <w:vAlign w:val="bottom"/>
            <w:hideMark/>
          </w:tcPr>
          <w:p w14:paraId="49F13CAD" w14:textId="77777777" w:rsidR="00A13C0B" w:rsidRPr="00E54DEC" w:rsidRDefault="00A13C0B" w:rsidP="00C45C23">
            <w:pPr>
              <w:spacing w:before="0" w:after="0"/>
              <w:rPr>
                <w:rFonts w:ascii="Calibri" w:hAnsi="Calibri"/>
                <w:color w:val="000000"/>
                <w:sz w:val="15"/>
                <w:szCs w:val="15"/>
              </w:rPr>
            </w:pPr>
            <w:r w:rsidRPr="00E54DEC">
              <w:rPr>
                <w:rFonts w:ascii="Calibri" w:hAnsi="Calibri"/>
                <w:color w:val="000000"/>
                <w:sz w:val="15"/>
                <w:szCs w:val="15"/>
              </w:rPr>
              <w:t>Familial Hypercholesterolemia ICD-10 Concept</w:t>
            </w:r>
          </w:p>
        </w:tc>
        <w:tc>
          <w:tcPr>
            <w:tcW w:w="413"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46B19EAD" w14:textId="77777777" w:rsidR="00A13C0B" w:rsidRPr="00E54DEC" w:rsidRDefault="00A13C0B" w:rsidP="00C45C23">
            <w:pPr>
              <w:spacing w:before="0" w:after="0"/>
              <w:rPr>
                <w:rFonts w:ascii="Calibri" w:hAnsi="Calibri"/>
                <w:color w:val="000000"/>
                <w:sz w:val="15"/>
                <w:szCs w:val="15"/>
              </w:rPr>
            </w:pPr>
            <w:r w:rsidRPr="00E54DEC">
              <w:rPr>
                <w:rFonts w:ascii="Calibri" w:hAnsi="Calibri"/>
                <w:color w:val="000000"/>
                <w:sz w:val="15"/>
                <w:szCs w:val="15"/>
              </w:rPr>
              <w:t>female</w:t>
            </w:r>
          </w:p>
        </w:tc>
        <w:tc>
          <w:tcPr>
            <w:tcW w:w="252"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272126EB" w14:textId="77777777" w:rsidR="00A13C0B" w:rsidRPr="00E54DEC" w:rsidRDefault="00A13C0B" w:rsidP="00C45C23">
            <w:pPr>
              <w:spacing w:before="0" w:after="0"/>
              <w:jc w:val="right"/>
              <w:rPr>
                <w:rFonts w:ascii="Calibri" w:hAnsi="Calibri"/>
                <w:color w:val="000000"/>
                <w:sz w:val="15"/>
                <w:szCs w:val="15"/>
              </w:rPr>
            </w:pPr>
            <w:r w:rsidRPr="00E54DEC">
              <w:rPr>
                <w:rFonts w:ascii="Calibri" w:hAnsi="Calibri"/>
                <w:color w:val="000000"/>
                <w:sz w:val="15"/>
                <w:szCs w:val="15"/>
              </w:rPr>
              <w:t>50</w:t>
            </w:r>
          </w:p>
        </w:tc>
        <w:tc>
          <w:tcPr>
            <w:tcW w:w="475"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3DDED791" w14:textId="77777777" w:rsidR="00A13C0B" w:rsidRPr="00E54DEC" w:rsidRDefault="00A13C0B" w:rsidP="00C45C23">
            <w:pPr>
              <w:spacing w:before="0" w:after="0"/>
              <w:jc w:val="right"/>
              <w:rPr>
                <w:rFonts w:ascii="Calibri" w:hAnsi="Calibri"/>
                <w:color w:val="000000"/>
                <w:sz w:val="15"/>
                <w:szCs w:val="15"/>
              </w:rPr>
            </w:pPr>
            <w:r w:rsidRPr="00E54DEC">
              <w:rPr>
                <w:rFonts w:ascii="Calibri" w:hAnsi="Calibri"/>
                <w:color w:val="000000"/>
                <w:sz w:val="15"/>
                <w:szCs w:val="15"/>
              </w:rPr>
              <w:t>11.79</w:t>
            </w:r>
          </w:p>
        </w:tc>
        <w:tc>
          <w:tcPr>
            <w:tcW w:w="254"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2900B97B" w14:textId="77777777" w:rsidR="00A13C0B" w:rsidRPr="00E54DEC" w:rsidRDefault="00A13C0B" w:rsidP="00C45C23">
            <w:pPr>
              <w:spacing w:before="0" w:after="0"/>
              <w:jc w:val="right"/>
              <w:rPr>
                <w:rFonts w:ascii="Calibri" w:hAnsi="Calibri"/>
                <w:color w:val="000000"/>
                <w:sz w:val="15"/>
                <w:szCs w:val="15"/>
              </w:rPr>
            </w:pPr>
            <w:r w:rsidRPr="00E54DEC">
              <w:rPr>
                <w:rFonts w:ascii="Calibri" w:hAnsi="Calibri"/>
                <w:color w:val="000000"/>
                <w:sz w:val="15"/>
                <w:szCs w:val="15"/>
              </w:rPr>
              <w:t>190</w:t>
            </w:r>
          </w:p>
        </w:tc>
        <w:tc>
          <w:tcPr>
            <w:tcW w:w="262"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1BD87B6D" w14:textId="77777777" w:rsidR="00A13C0B" w:rsidRPr="00E54DEC" w:rsidRDefault="00A13C0B" w:rsidP="00C45C23">
            <w:pPr>
              <w:spacing w:before="0" w:after="0"/>
              <w:jc w:val="right"/>
              <w:rPr>
                <w:rFonts w:ascii="Calibri" w:hAnsi="Calibri"/>
                <w:color w:val="000000"/>
                <w:sz w:val="15"/>
                <w:szCs w:val="15"/>
              </w:rPr>
            </w:pPr>
            <w:r w:rsidRPr="00E54DEC">
              <w:rPr>
                <w:rFonts w:ascii="Calibri" w:hAnsi="Calibri"/>
                <w:color w:val="000000"/>
                <w:sz w:val="15"/>
                <w:szCs w:val="15"/>
              </w:rPr>
              <w:t>45</w:t>
            </w:r>
          </w:p>
        </w:tc>
        <w:tc>
          <w:tcPr>
            <w:tcW w:w="239"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5B03D2F9" w14:textId="77777777" w:rsidR="00A13C0B" w:rsidRPr="00E54DEC" w:rsidRDefault="00A13C0B" w:rsidP="00C45C23">
            <w:pPr>
              <w:spacing w:before="0" w:after="0"/>
              <w:rPr>
                <w:rFonts w:ascii="Calibri" w:hAnsi="Calibri"/>
                <w:color w:val="000000"/>
                <w:sz w:val="15"/>
                <w:szCs w:val="15"/>
              </w:rPr>
            </w:pPr>
            <w:r w:rsidRPr="00E54DEC">
              <w:rPr>
                <w:rFonts w:ascii="Calibri" w:hAnsi="Calibri"/>
                <w:color w:val="000000"/>
                <w:sz w:val="15"/>
                <w:szCs w:val="15"/>
              </w:rPr>
              <w:t> </w:t>
            </w:r>
          </w:p>
        </w:tc>
        <w:tc>
          <w:tcPr>
            <w:tcW w:w="289"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3CC17426" w14:textId="77777777" w:rsidR="00A13C0B" w:rsidRPr="00E54DEC" w:rsidRDefault="00A13C0B" w:rsidP="00C45C23">
            <w:pPr>
              <w:spacing w:before="0" w:after="0"/>
              <w:rPr>
                <w:rFonts w:ascii="Calibri" w:hAnsi="Calibri"/>
                <w:color w:val="000000"/>
                <w:sz w:val="15"/>
                <w:szCs w:val="15"/>
              </w:rPr>
            </w:pPr>
            <w:r w:rsidRPr="00E54DEC">
              <w:rPr>
                <w:rFonts w:ascii="Calibri" w:hAnsi="Calibri"/>
                <w:color w:val="000000"/>
                <w:sz w:val="15"/>
                <w:szCs w:val="15"/>
              </w:rPr>
              <w:t> </w:t>
            </w:r>
          </w:p>
        </w:tc>
        <w:tc>
          <w:tcPr>
            <w:tcW w:w="710"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6491998A" w14:textId="77777777" w:rsidR="00A13C0B" w:rsidRPr="00E54DEC" w:rsidRDefault="00A13C0B" w:rsidP="00C45C23">
            <w:pPr>
              <w:spacing w:before="0" w:after="0"/>
              <w:rPr>
                <w:rFonts w:ascii="Calibri" w:hAnsi="Calibri"/>
                <w:color w:val="000000"/>
                <w:sz w:val="15"/>
                <w:szCs w:val="15"/>
              </w:rPr>
            </w:pPr>
            <w:r w:rsidRPr="00E54DEC">
              <w:rPr>
                <w:rFonts w:ascii="Calibri" w:hAnsi="Calibri"/>
                <w:color w:val="000000"/>
                <w:sz w:val="15"/>
                <w:szCs w:val="15"/>
              </w:rPr>
              <w:t>+</w:t>
            </w:r>
          </w:p>
        </w:tc>
        <w:tc>
          <w:tcPr>
            <w:tcW w:w="1680"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40BC24C4" w14:textId="77777777" w:rsidR="00A13C0B" w:rsidRPr="00E54DEC" w:rsidRDefault="00A13C0B" w:rsidP="00C45C23">
            <w:pPr>
              <w:spacing w:before="0" w:after="0"/>
              <w:rPr>
                <w:rFonts w:ascii="Calibri" w:hAnsi="Calibri"/>
                <w:color w:val="000000"/>
                <w:sz w:val="15"/>
                <w:szCs w:val="15"/>
              </w:rPr>
            </w:pPr>
            <w:r w:rsidRPr="00E54DEC">
              <w:rPr>
                <w:rFonts w:ascii="Calibri" w:hAnsi="Calibri"/>
                <w:color w:val="000000"/>
                <w:sz w:val="15"/>
                <w:szCs w:val="15"/>
              </w:rPr>
              <w:t>urn:oid:2.16.840.1.113883.6.90</w:t>
            </w:r>
          </w:p>
        </w:tc>
        <w:tc>
          <w:tcPr>
            <w:tcW w:w="408"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0CDB40AF" w14:textId="77777777" w:rsidR="00A13C0B" w:rsidRPr="00E54DEC" w:rsidRDefault="00A13C0B" w:rsidP="00C45C23">
            <w:pPr>
              <w:spacing w:before="0" w:after="0"/>
              <w:rPr>
                <w:rFonts w:ascii="Calibri" w:hAnsi="Calibri"/>
                <w:color w:val="000000"/>
                <w:sz w:val="15"/>
                <w:szCs w:val="15"/>
              </w:rPr>
            </w:pPr>
            <w:r w:rsidRPr="00E54DEC">
              <w:rPr>
                <w:rFonts w:ascii="Calibri" w:hAnsi="Calibri"/>
                <w:color w:val="000000"/>
                <w:sz w:val="15"/>
                <w:szCs w:val="15"/>
              </w:rPr>
              <w:t>E78.01</w:t>
            </w:r>
          </w:p>
        </w:tc>
        <w:tc>
          <w:tcPr>
            <w:tcW w:w="541"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524D2602" w14:textId="77777777" w:rsidR="00A13C0B" w:rsidRPr="00E54DEC" w:rsidRDefault="00A13C0B" w:rsidP="00C45C23">
            <w:pPr>
              <w:spacing w:before="0" w:after="0"/>
              <w:rPr>
                <w:rFonts w:ascii="Calibri" w:hAnsi="Calibri"/>
                <w:color w:val="000000"/>
                <w:sz w:val="15"/>
                <w:szCs w:val="15"/>
              </w:rPr>
            </w:pPr>
            <w:r w:rsidRPr="00E54DEC">
              <w:rPr>
                <w:rFonts w:ascii="Calibri" w:hAnsi="Calibri"/>
                <w:color w:val="000000"/>
                <w:sz w:val="15"/>
                <w:szCs w:val="15"/>
              </w:rPr>
              <w:t> </w:t>
            </w:r>
          </w:p>
        </w:tc>
        <w:tc>
          <w:tcPr>
            <w:tcW w:w="585"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74B7E98C" w14:textId="77777777" w:rsidR="00A13C0B" w:rsidRPr="00E54DEC" w:rsidRDefault="00A13C0B" w:rsidP="00C45C23">
            <w:pPr>
              <w:spacing w:before="0" w:after="0"/>
              <w:rPr>
                <w:rFonts w:ascii="Calibri" w:hAnsi="Calibri"/>
                <w:color w:val="000000"/>
                <w:sz w:val="15"/>
                <w:szCs w:val="15"/>
              </w:rPr>
            </w:pPr>
            <w:r w:rsidRPr="00E54DEC">
              <w:rPr>
                <w:rFonts w:ascii="Calibri" w:hAnsi="Calibri"/>
                <w:color w:val="000000"/>
                <w:sz w:val="15"/>
                <w:szCs w:val="15"/>
              </w:rPr>
              <w:t> </w:t>
            </w:r>
          </w:p>
        </w:tc>
        <w:tc>
          <w:tcPr>
            <w:tcW w:w="602"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4E87A35C" w14:textId="77777777" w:rsidR="00A13C0B" w:rsidRPr="00E54DEC" w:rsidRDefault="00A13C0B" w:rsidP="00C45C23">
            <w:pPr>
              <w:spacing w:before="0" w:after="0"/>
              <w:rPr>
                <w:rFonts w:ascii="Calibri" w:hAnsi="Calibri"/>
                <w:color w:val="000000"/>
                <w:sz w:val="15"/>
                <w:szCs w:val="15"/>
              </w:rPr>
            </w:pPr>
            <w:r w:rsidRPr="00E54DEC">
              <w:rPr>
                <w:rFonts w:ascii="Calibri" w:hAnsi="Calibri"/>
                <w:color w:val="000000"/>
                <w:sz w:val="15"/>
                <w:szCs w:val="15"/>
              </w:rPr>
              <w:t> </w:t>
            </w:r>
          </w:p>
        </w:tc>
        <w:tc>
          <w:tcPr>
            <w:tcW w:w="645"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4492D1DE" w14:textId="77777777" w:rsidR="00A13C0B" w:rsidRPr="00E54DEC" w:rsidRDefault="00A13C0B" w:rsidP="00C45C23">
            <w:pPr>
              <w:spacing w:before="0" w:after="0"/>
              <w:rPr>
                <w:rFonts w:ascii="Calibri" w:hAnsi="Calibri"/>
                <w:color w:val="000000"/>
                <w:sz w:val="15"/>
                <w:szCs w:val="15"/>
              </w:rPr>
            </w:pPr>
            <w:r w:rsidRPr="00E54DEC">
              <w:rPr>
                <w:rFonts w:ascii="Calibri" w:hAnsi="Calibri"/>
                <w:color w:val="000000"/>
                <w:sz w:val="15"/>
                <w:szCs w:val="15"/>
              </w:rPr>
              <w:t> </w:t>
            </w:r>
          </w:p>
        </w:tc>
        <w:tc>
          <w:tcPr>
            <w:tcW w:w="281"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4F8A1C7F" w14:textId="77777777" w:rsidR="00A13C0B" w:rsidRPr="00E54DEC" w:rsidRDefault="00A13C0B" w:rsidP="00C45C23">
            <w:pPr>
              <w:spacing w:before="0" w:after="0"/>
              <w:rPr>
                <w:rFonts w:ascii="Calibri" w:hAnsi="Calibri"/>
                <w:color w:val="000000"/>
                <w:sz w:val="15"/>
                <w:szCs w:val="15"/>
              </w:rPr>
            </w:pPr>
            <w:r w:rsidRPr="00E54DEC">
              <w:rPr>
                <w:rFonts w:ascii="Calibri" w:hAnsi="Calibri"/>
                <w:color w:val="000000"/>
                <w:sz w:val="15"/>
                <w:szCs w:val="15"/>
              </w:rPr>
              <w:t> </w:t>
            </w:r>
          </w:p>
        </w:tc>
        <w:tc>
          <w:tcPr>
            <w:tcW w:w="322"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00740EBB" w14:textId="77777777" w:rsidR="00A13C0B" w:rsidRPr="00E54DEC" w:rsidRDefault="00A13C0B" w:rsidP="00C45C23">
            <w:pPr>
              <w:spacing w:before="0" w:after="0"/>
              <w:rPr>
                <w:rFonts w:ascii="Calibri" w:hAnsi="Calibri"/>
                <w:color w:val="000000"/>
                <w:sz w:val="15"/>
                <w:szCs w:val="15"/>
              </w:rPr>
            </w:pPr>
            <w:r w:rsidRPr="00E54DEC">
              <w:rPr>
                <w:rFonts w:ascii="Calibri" w:hAnsi="Calibri"/>
                <w:color w:val="000000"/>
                <w:sz w:val="15"/>
                <w:szCs w:val="15"/>
              </w:rPr>
              <w:t> </w:t>
            </w:r>
          </w:p>
        </w:tc>
        <w:tc>
          <w:tcPr>
            <w:tcW w:w="342"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7F65C032" w14:textId="77777777" w:rsidR="00A13C0B" w:rsidRPr="00E54DEC" w:rsidRDefault="00A13C0B" w:rsidP="00C45C23">
            <w:pPr>
              <w:spacing w:before="0" w:after="0"/>
              <w:rPr>
                <w:rFonts w:ascii="Calibri" w:hAnsi="Calibri"/>
                <w:color w:val="000000"/>
                <w:sz w:val="15"/>
                <w:szCs w:val="15"/>
              </w:rPr>
            </w:pPr>
            <w:r w:rsidRPr="00E54DEC">
              <w:rPr>
                <w:rFonts w:ascii="Calibri" w:hAnsi="Calibri"/>
                <w:color w:val="000000"/>
                <w:sz w:val="15"/>
                <w:szCs w:val="15"/>
              </w:rPr>
              <w:t> </w:t>
            </w:r>
          </w:p>
        </w:tc>
        <w:tc>
          <w:tcPr>
            <w:tcW w:w="475"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7D8B3B11" w14:textId="77777777" w:rsidR="00A13C0B" w:rsidRPr="00E54DEC" w:rsidRDefault="00A13C0B" w:rsidP="00C45C23">
            <w:pPr>
              <w:spacing w:before="0" w:after="0"/>
              <w:rPr>
                <w:rFonts w:ascii="Calibri" w:hAnsi="Calibri"/>
                <w:color w:val="000000"/>
                <w:sz w:val="15"/>
                <w:szCs w:val="15"/>
              </w:rPr>
            </w:pPr>
            <w:r w:rsidRPr="00E54DEC">
              <w:rPr>
                <w:rFonts w:ascii="Calibri" w:hAnsi="Calibri"/>
                <w:color w:val="000000"/>
                <w:sz w:val="15"/>
                <w:szCs w:val="15"/>
              </w:rPr>
              <w:t> </w:t>
            </w:r>
          </w:p>
        </w:tc>
        <w:tc>
          <w:tcPr>
            <w:tcW w:w="395"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6165FF1F" w14:textId="77777777" w:rsidR="00A13C0B" w:rsidRPr="00E54DEC" w:rsidRDefault="00A13C0B" w:rsidP="00C45C23">
            <w:pPr>
              <w:spacing w:before="0" w:after="0"/>
              <w:rPr>
                <w:rFonts w:ascii="Calibri" w:hAnsi="Calibri"/>
                <w:color w:val="000000"/>
                <w:sz w:val="15"/>
                <w:szCs w:val="15"/>
              </w:rPr>
            </w:pPr>
            <w:r w:rsidRPr="00E54DEC">
              <w:rPr>
                <w:rFonts w:ascii="Calibri" w:hAnsi="Calibri"/>
                <w:color w:val="000000"/>
                <w:sz w:val="15"/>
                <w:szCs w:val="15"/>
              </w:rPr>
              <w:t> </w:t>
            </w:r>
          </w:p>
        </w:tc>
        <w:tc>
          <w:tcPr>
            <w:tcW w:w="585"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20F94385" w14:textId="77777777" w:rsidR="00A13C0B" w:rsidRPr="00E54DEC" w:rsidRDefault="00A13C0B" w:rsidP="00C45C23">
            <w:pPr>
              <w:spacing w:before="0" w:after="0"/>
              <w:jc w:val="center"/>
              <w:rPr>
                <w:rFonts w:ascii="Calibri" w:hAnsi="Calibri"/>
                <w:color w:val="000000"/>
                <w:sz w:val="15"/>
                <w:szCs w:val="15"/>
              </w:rPr>
            </w:pPr>
            <w:r w:rsidRPr="00E54DEC">
              <w:rPr>
                <w:rFonts w:ascii="Calibri" w:hAnsi="Calibri"/>
                <w:color w:val="000000"/>
                <w:sz w:val="15"/>
                <w:szCs w:val="15"/>
              </w:rPr>
              <w:t>TRUE</w:t>
            </w:r>
          </w:p>
        </w:tc>
        <w:tc>
          <w:tcPr>
            <w:tcW w:w="591"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15A01771" w14:textId="77777777" w:rsidR="00A13C0B" w:rsidRPr="00E54DEC" w:rsidRDefault="00A13C0B" w:rsidP="00C45C23">
            <w:pPr>
              <w:spacing w:before="0" w:after="0"/>
              <w:jc w:val="center"/>
              <w:rPr>
                <w:rFonts w:ascii="Calibri" w:hAnsi="Calibri"/>
                <w:color w:val="000000"/>
                <w:sz w:val="15"/>
                <w:szCs w:val="15"/>
              </w:rPr>
            </w:pPr>
            <w:r w:rsidRPr="00E54DEC">
              <w:rPr>
                <w:rFonts w:ascii="Calibri" w:hAnsi="Calibri"/>
                <w:color w:val="000000"/>
                <w:sz w:val="15"/>
                <w:szCs w:val="15"/>
              </w:rPr>
              <w:t>TRUE</w:t>
            </w:r>
          </w:p>
        </w:tc>
        <w:tc>
          <w:tcPr>
            <w:tcW w:w="497"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39B00086" w14:textId="77777777" w:rsidR="00A13C0B" w:rsidRPr="00E54DEC" w:rsidRDefault="00A13C0B" w:rsidP="00C45C23">
            <w:pPr>
              <w:spacing w:before="0" w:after="0"/>
              <w:rPr>
                <w:rFonts w:ascii="Calibri" w:hAnsi="Calibri"/>
                <w:color w:val="000000"/>
                <w:sz w:val="15"/>
                <w:szCs w:val="15"/>
              </w:rPr>
            </w:pPr>
            <w:r w:rsidRPr="00E54DEC">
              <w:rPr>
                <w:rFonts w:ascii="Calibri" w:hAnsi="Calibri"/>
                <w:color w:val="000000"/>
                <w:sz w:val="15"/>
                <w:szCs w:val="15"/>
              </w:rPr>
              <w:t>&lt;null&gt;</w:t>
            </w:r>
          </w:p>
        </w:tc>
        <w:tc>
          <w:tcPr>
            <w:tcW w:w="539"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3010F08B" w14:textId="77777777" w:rsidR="00A13C0B" w:rsidRPr="00E54DEC" w:rsidRDefault="00A13C0B" w:rsidP="00C45C23">
            <w:pPr>
              <w:spacing w:before="0" w:after="0"/>
              <w:rPr>
                <w:rFonts w:ascii="Calibri" w:hAnsi="Calibri"/>
                <w:color w:val="000000"/>
                <w:sz w:val="15"/>
                <w:szCs w:val="15"/>
              </w:rPr>
            </w:pPr>
            <w:r w:rsidRPr="00E54DEC">
              <w:rPr>
                <w:rFonts w:ascii="Calibri" w:hAnsi="Calibri"/>
                <w:color w:val="000000"/>
                <w:sz w:val="15"/>
                <w:szCs w:val="15"/>
              </w:rPr>
              <w:t>&lt;null&gt;</w:t>
            </w:r>
          </w:p>
        </w:tc>
        <w:tc>
          <w:tcPr>
            <w:tcW w:w="374"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14E8D280" w14:textId="77777777" w:rsidR="00A13C0B" w:rsidRPr="00E54DEC" w:rsidRDefault="00A13C0B" w:rsidP="00C45C23">
            <w:pPr>
              <w:spacing w:before="0" w:after="0"/>
              <w:rPr>
                <w:rFonts w:ascii="Calibri" w:hAnsi="Calibri"/>
                <w:color w:val="000000"/>
                <w:sz w:val="15"/>
                <w:szCs w:val="15"/>
              </w:rPr>
            </w:pPr>
            <w:r w:rsidRPr="00E54DEC">
              <w:rPr>
                <w:rFonts w:ascii="Calibri" w:hAnsi="Calibri"/>
                <w:color w:val="000000"/>
                <w:sz w:val="15"/>
                <w:szCs w:val="15"/>
              </w:rPr>
              <w:t>&lt;null&gt;</w:t>
            </w:r>
          </w:p>
        </w:tc>
      </w:tr>
      <w:tr w:rsidR="00A13C0B" w:rsidRPr="00E54DEC" w14:paraId="5D750FAB" w14:textId="77777777" w:rsidTr="006C087E">
        <w:trPr>
          <w:trHeight w:val="320"/>
        </w:trPr>
        <w:tc>
          <w:tcPr>
            <w:tcW w:w="1194" w:type="dxa"/>
            <w:tcBorders>
              <w:top w:val="nil"/>
              <w:left w:val="single" w:sz="4" w:space="0" w:color="auto"/>
              <w:bottom w:val="single" w:sz="4" w:space="0" w:color="auto"/>
              <w:right w:val="single" w:sz="4" w:space="0" w:color="auto"/>
            </w:tcBorders>
            <w:shd w:val="clear" w:color="auto" w:fill="auto"/>
            <w:noWrap/>
            <w:tcMar>
              <w:left w:w="29" w:type="dxa"/>
              <w:right w:w="29" w:type="dxa"/>
            </w:tcMar>
            <w:vAlign w:val="bottom"/>
            <w:hideMark/>
          </w:tcPr>
          <w:p w14:paraId="2D8541AD" w14:textId="773CF65C" w:rsidR="00A13C0B" w:rsidRPr="00E54DEC" w:rsidRDefault="00381D0B" w:rsidP="00C45C23">
            <w:pPr>
              <w:spacing w:before="0" w:after="0"/>
              <w:rPr>
                <w:rFonts w:ascii="Calibri" w:hAnsi="Calibri"/>
                <w:color w:val="000000"/>
                <w:sz w:val="15"/>
                <w:szCs w:val="15"/>
              </w:rPr>
            </w:pPr>
            <w:r w:rsidRPr="00E54DEC">
              <w:rPr>
                <w:rFonts w:ascii="Calibri" w:hAnsi="Calibri"/>
                <w:color w:val="000000"/>
                <w:sz w:val="15"/>
                <w:szCs w:val="15"/>
              </w:rPr>
              <w:t>Pregnancy</w:t>
            </w:r>
            <w:r w:rsidR="00A13C0B" w:rsidRPr="00E54DEC">
              <w:rPr>
                <w:rFonts w:ascii="Calibri" w:hAnsi="Calibri"/>
                <w:color w:val="000000"/>
                <w:sz w:val="15"/>
                <w:szCs w:val="15"/>
              </w:rPr>
              <w:t xml:space="preserve"> Condition</w:t>
            </w:r>
          </w:p>
        </w:tc>
        <w:tc>
          <w:tcPr>
            <w:tcW w:w="413"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6C35433E" w14:textId="77777777" w:rsidR="00A13C0B" w:rsidRPr="00E54DEC" w:rsidRDefault="00A13C0B" w:rsidP="00C45C23">
            <w:pPr>
              <w:spacing w:before="0" w:after="0"/>
              <w:rPr>
                <w:rFonts w:ascii="Calibri" w:hAnsi="Calibri"/>
                <w:color w:val="000000"/>
                <w:sz w:val="15"/>
                <w:szCs w:val="15"/>
              </w:rPr>
            </w:pPr>
            <w:r w:rsidRPr="00E54DEC">
              <w:rPr>
                <w:rFonts w:ascii="Calibri" w:hAnsi="Calibri"/>
                <w:color w:val="000000"/>
                <w:sz w:val="15"/>
                <w:szCs w:val="15"/>
              </w:rPr>
              <w:t>female</w:t>
            </w:r>
          </w:p>
        </w:tc>
        <w:tc>
          <w:tcPr>
            <w:tcW w:w="252"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5261809B" w14:textId="77777777" w:rsidR="00A13C0B" w:rsidRPr="00E54DEC" w:rsidRDefault="00A13C0B" w:rsidP="00C45C23">
            <w:pPr>
              <w:spacing w:before="0" w:after="0"/>
              <w:jc w:val="right"/>
              <w:rPr>
                <w:rFonts w:ascii="Calibri" w:hAnsi="Calibri"/>
                <w:color w:val="000000"/>
                <w:sz w:val="15"/>
                <w:szCs w:val="15"/>
              </w:rPr>
            </w:pPr>
            <w:r w:rsidRPr="00E54DEC">
              <w:rPr>
                <w:rFonts w:ascii="Calibri" w:hAnsi="Calibri"/>
                <w:color w:val="000000"/>
                <w:sz w:val="15"/>
                <w:szCs w:val="15"/>
              </w:rPr>
              <w:t>50</w:t>
            </w:r>
          </w:p>
        </w:tc>
        <w:tc>
          <w:tcPr>
            <w:tcW w:w="475"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018FA77C" w14:textId="77777777" w:rsidR="00A13C0B" w:rsidRPr="00E54DEC" w:rsidRDefault="00A13C0B" w:rsidP="00C45C23">
            <w:pPr>
              <w:spacing w:before="0" w:after="0"/>
              <w:jc w:val="right"/>
              <w:rPr>
                <w:rFonts w:ascii="Calibri" w:hAnsi="Calibri"/>
                <w:color w:val="000000"/>
                <w:sz w:val="15"/>
                <w:szCs w:val="15"/>
              </w:rPr>
            </w:pPr>
            <w:r w:rsidRPr="00E54DEC">
              <w:rPr>
                <w:rFonts w:ascii="Calibri" w:hAnsi="Calibri"/>
                <w:color w:val="000000"/>
                <w:sz w:val="15"/>
                <w:szCs w:val="15"/>
              </w:rPr>
              <w:t>11.79</w:t>
            </w:r>
          </w:p>
        </w:tc>
        <w:tc>
          <w:tcPr>
            <w:tcW w:w="254"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7F18E61B" w14:textId="77777777" w:rsidR="00A13C0B" w:rsidRPr="00E54DEC" w:rsidRDefault="00A13C0B" w:rsidP="00C45C23">
            <w:pPr>
              <w:spacing w:before="0" w:after="0"/>
              <w:jc w:val="right"/>
              <w:rPr>
                <w:rFonts w:ascii="Calibri" w:hAnsi="Calibri"/>
                <w:color w:val="000000"/>
                <w:sz w:val="15"/>
                <w:szCs w:val="15"/>
              </w:rPr>
            </w:pPr>
            <w:r w:rsidRPr="00E54DEC">
              <w:rPr>
                <w:rFonts w:ascii="Calibri" w:hAnsi="Calibri"/>
                <w:color w:val="000000"/>
                <w:sz w:val="15"/>
                <w:szCs w:val="15"/>
              </w:rPr>
              <w:t>190</w:t>
            </w:r>
          </w:p>
        </w:tc>
        <w:tc>
          <w:tcPr>
            <w:tcW w:w="262"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7940A480" w14:textId="77777777" w:rsidR="00A13C0B" w:rsidRPr="00E54DEC" w:rsidRDefault="00A13C0B" w:rsidP="00C45C23">
            <w:pPr>
              <w:spacing w:before="0" w:after="0"/>
              <w:jc w:val="right"/>
              <w:rPr>
                <w:rFonts w:ascii="Calibri" w:hAnsi="Calibri"/>
                <w:color w:val="000000"/>
                <w:sz w:val="15"/>
                <w:szCs w:val="15"/>
              </w:rPr>
            </w:pPr>
            <w:r w:rsidRPr="00E54DEC">
              <w:rPr>
                <w:rFonts w:ascii="Calibri" w:hAnsi="Calibri"/>
                <w:color w:val="000000"/>
                <w:sz w:val="15"/>
                <w:szCs w:val="15"/>
              </w:rPr>
              <w:t>45</w:t>
            </w:r>
          </w:p>
        </w:tc>
        <w:tc>
          <w:tcPr>
            <w:tcW w:w="239"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3FF3B045" w14:textId="77777777" w:rsidR="00A13C0B" w:rsidRPr="00E54DEC" w:rsidRDefault="00A13C0B" w:rsidP="00C45C23">
            <w:pPr>
              <w:spacing w:before="0" w:after="0"/>
              <w:rPr>
                <w:rFonts w:ascii="Calibri" w:hAnsi="Calibri"/>
                <w:color w:val="000000"/>
                <w:sz w:val="15"/>
                <w:szCs w:val="15"/>
              </w:rPr>
            </w:pPr>
            <w:r w:rsidRPr="00E54DEC">
              <w:rPr>
                <w:rFonts w:ascii="Calibri" w:hAnsi="Calibri"/>
                <w:color w:val="000000"/>
                <w:sz w:val="15"/>
                <w:szCs w:val="15"/>
              </w:rPr>
              <w:t> </w:t>
            </w:r>
          </w:p>
        </w:tc>
        <w:tc>
          <w:tcPr>
            <w:tcW w:w="289"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02BE24F5" w14:textId="77777777" w:rsidR="00A13C0B" w:rsidRPr="00E54DEC" w:rsidRDefault="00A13C0B" w:rsidP="00C45C23">
            <w:pPr>
              <w:spacing w:before="0" w:after="0"/>
              <w:rPr>
                <w:rFonts w:ascii="Calibri" w:hAnsi="Calibri"/>
                <w:color w:val="000000"/>
                <w:sz w:val="15"/>
                <w:szCs w:val="15"/>
              </w:rPr>
            </w:pPr>
            <w:r w:rsidRPr="00E54DEC">
              <w:rPr>
                <w:rFonts w:ascii="Calibri" w:hAnsi="Calibri"/>
                <w:color w:val="000000"/>
                <w:sz w:val="15"/>
                <w:szCs w:val="15"/>
              </w:rPr>
              <w:t> </w:t>
            </w:r>
          </w:p>
        </w:tc>
        <w:tc>
          <w:tcPr>
            <w:tcW w:w="710"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539C6EF8" w14:textId="77777777" w:rsidR="00A13C0B" w:rsidRPr="00E54DEC" w:rsidRDefault="00A13C0B" w:rsidP="00C45C23">
            <w:pPr>
              <w:spacing w:before="0" w:after="0"/>
              <w:rPr>
                <w:rFonts w:ascii="Calibri" w:hAnsi="Calibri"/>
                <w:color w:val="000000"/>
                <w:sz w:val="15"/>
                <w:szCs w:val="15"/>
              </w:rPr>
            </w:pPr>
            <w:r w:rsidRPr="00E54DEC">
              <w:rPr>
                <w:rFonts w:ascii="Calibri" w:hAnsi="Calibri"/>
                <w:color w:val="000000"/>
                <w:sz w:val="15"/>
                <w:szCs w:val="15"/>
              </w:rPr>
              <w:t> </w:t>
            </w:r>
          </w:p>
        </w:tc>
        <w:tc>
          <w:tcPr>
            <w:tcW w:w="1680"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335A0121" w14:textId="77777777" w:rsidR="00A13C0B" w:rsidRPr="00E54DEC" w:rsidRDefault="00A13C0B" w:rsidP="00C45C23">
            <w:pPr>
              <w:spacing w:before="0" w:after="0"/>
              <w:rPr>
                <w:rFonts w:ascii="Calibri" w:hAnsi="Calibri"/>
                <w:color w:val="000000"/>
                <w:sz w:val="15"/>
                <w:szCs w:val="15"/>
              </w:rPr>
            </w:pPr>
            <w:r w:rsidRPr="00E54DEC">
              <w:rPr>
                <w:rFonts w:ascii="Calibri" w:hAnsi="Calibri"/>
                <w:color w:val="000000"/>
                <w:sz w:val="15"/>
                <w:szCs w:val="15"/>
              </w:rPr>
              <w:t> </w:t>
            </w:r>
          </w:p>
        </w:tc>
        <w:tc>
          <w:tcPr>
            <w:tcW w:w="408"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1EEA2216" w14:textId="77777777" w:rsidR="00A13C0B" w:rsidRPr="00E54DEC" w:rsidRDefault="00A13C0B" w:rsidP="00C45C23">
            <w:pPr>
              <w:spacing w:before="0" w:after="0"/>
              <w:rPr>
                <w:rFonts w:ascii="Calibri" w:hAnsi="Calibri"/>
                <w:color w:val="000000"/>
                <w:sz w:val="15"/>
                <w:szCs w:val="15"/>
              </w:rPr>
            </w:pPr>
            <w:r w:rsidRPr="00E54DEC">
              <w:rPr>
                <w:rFonts w:ascii="Calibri" w:hAnsi="Calibri"/>
                <w:color w:val="000000"/>
                <w:sz w:val="15"/>
                <w:szCs w:val="15"/>
              </w:rPr>
              <w:t> </w:t>
            </w:r>
          </w:p>
        </w:tc>
        <w:tc>
          <w:tcPr>
            <w:tcW w:w="541"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172A6A54" w14:textId="77777777" w:rsidR="00A13C0B" w:rsidRPr="00E54DEC" w:rsidRDefault="00A13C0B" w:rsidP="00C45C23">
            <w:pPr>
              <w:spacing w:before="0" w:after="0"/>
              <w:rPr>
                <w:rFonts w:ascii="Calibri" w:hAnsi="Calibri"/>
                <w:color w:val="000000"/>
                <w:sz w:val="15"/>
                <w:szCs w:val="15"/>
              </w:rPr>
            </w:pPr>
            <w:r w:rsidRPr="00E54DEC">
              <w:rPr>
                <w:rFonts w:ascii="Calibri" w:hAnsi="Calibri"/>
                <w:color w:val="000000"/>
                <w:sz w:val="15"/>
                <w:szCs w:val="15"/>
              </w:rPr>
              <w:t>+</w:t>
            </w:r>
          </w:p>
        </w:tc>
        <w:tc>
          <w:tcPr>
            <w:tcW w:w="585"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513DE52B" w14:textId="77777777" w:rsidR="00A13C0B" w:rsidRPr="00E54DEC" w:rsidRDefault="00A13C0B" w:rsidP="00C45C23">
            <w:pPr>
              <w:spacing w:before="0" w:after="0"/>
              <w:rPr>
                <w:rFonts w:ascii="Calibri" w:hAnsi="Calibri"/>
                <w:color w:val="000000"/>
                <w:sz w:val="15"/>
                <w:szCs w:val="15"/>
              </w:rPr>
            </w:pPr>
            <w:r w:rsidRPr="00E54DEC">
              <w:rPr>
                <w:rFonts w:ascii="Calibri" w:hAnsi="Calibri"/>
                <w:color w:val="000000"/>
                <w:sz w:val="15"/>
                <w:szCs w:val="15"/>
              </w:rPr>
              <w:t> </w:t>
            </w:r>
          </w:p>
        </w:tc>
        <w:tc>
          <w:tcPr>
            <w:tcW w:w="602"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4E8D757E" w14:textId="77777777" w:rsidR="00A13C0B" w:rsidRPr="00E54DEC" w:rsidRDefault="00A13C0B" w:rsidP="00C45C23">
            <w:pPr>
              <w:spacing w:before="0" w:after="0"/>
              <w:rPr>
                <w:rFonts w:ascii="Calibri" w:hAnsi="Calibri"/>
                <w:color w:val="000000"/>
                <w:sz w:val="15"/>
                <w:szCs w:val="15"/>
              </w:rPr>
            </w:pPr>
            <w:r w:rsidRPr="00E54DEC">
              <w:rPr>
                <w:rFonts w:ascii="Calibri" w:hAnsi="Calibri"/>
                <w:color w:val="000000"/>
                <w:sz w:val="15"/>
                <w:szCs w:val="15"/>
              </w:rPr>
              <w:t> </w:t>
            </w:r>
          </w:p>
        </w:tc>
        <w:tc>
          <w:tcPr>
            <w:tcW w:w="645"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23E13892" w14:textId="77777777" w:rsidR="00A13C0B" w:rsidRPr="00E54DEC" w:rsidRDefault="00A13C0B" w:rsidP="00C45C23">
            <w:pPr>
              <w:spacing w:before="0" w:after="0"/>
              <w:rPr>
                <w:rFonts w:ascii="Calibri" w:hAnsi="Calibri"/>
                <w:color w:val="000000"/>
                <w:sz w:val="15"/>
                <w:szCs w:val="15"/>
              </w:rPr>
            </w:pPr>
            <w:r w:rsidRPr="00E54DEC">
              <w:rPr>
                <w:rFonts w:ascii="Calibri" w:hAnsi="Calibri"/>
                <w:color w:val="000000"/>
                <w:sz w:val="15"/>
                <w:szCs w:val="15"/>
              </w:rPr>
              <w:t> </w:t>
            </w:r>
          </w:p>
        </w:tc>
        <w:tc>
          <w:tcPr>
            <w:tcW w:w="281"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1243EBB2" w14:textId="77777777" w:rsidR="00A13C0B" w:rsidRPr="00E54DEC" w:rsidRDefault="00A13C0B" w:rsidP="00C45C23">
            <w:pPr>
              <w:spacing w:before="0" w:after="0"/>
              <w:rPr>
                <w:rFonts w:ascii="Calibri" w:hAnsi="Calibri"/>
                <w:color w:val="000000"/>
                <w:sz w:val="15"/>
                <w:szCs w:val="15"/>
              </w:rPr>
            </w:pPr>
            <w:r w:rsidRPr="00E54DEC">
              <w:rPr>
                <w:rFonts w:ascii="Calibri" w:hAnsi="Calibri"/>
                <w:color w:val="000000"/>
                <w:sz w:val="15"/>
                <w:szCs w:val="15"/>
              </w:rPr>
              <w:t> </w:t>
            </w:r>
          </w:p>
        </w:tc>
        <w:tc>
          <w:tcPr>
            <w:tcW w:w="322"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52B5B70C" w14:textId="77777777" w:rsidR="00A13C0B" w:rsidRPr="00E54DEC" w:rsidRDefault="00A13C0B" w:rsidP="00C45C23">
            <w:pPr>
              <w:spacing w:before="0" w:after="0"/>
              <w:rPr>
                <w:rFonts w:ascii="Calibri" w:hAnsi="Calibri"/>
                <w:color w:val="000000"/>
                <w:sz w:val="15"/>
                <w:szCs w:val="15"/>
              </w:rPr>
            </w:pPr>
            <w:r w:rsidRPr="00E54DEC">
              <w:rPr>
                <w:rFonts w:ascii="Calibri" w:hAnsi="Calibri"/>
                <w:color w:val="000000"/>
                <w:sz w:val="15"/>
                <w:szCs w:val="15"/>
              </w:rPr>
              <w:t> </w:t>
            </w:r>
          </w:p>
        </w:tc>
        <w:tc>
          <w:tcPr>
            <w:tcW w:w="342"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203C27B8" w14:textId="77777777" w:rsidR="00A13C0B" w:rsidRPr="00E54DEC" w:rsidRDefault="00A13C0B" w:rsidP="00C45C23">
            <w:pPr>
              <w:spacing w:before="0" w:after="0"/>
              <w:rPr>
                <w:rFonts w:ascii="Calibri" w:hAnsi="Calibri"/>
                <w:color w:val="000000"/>
                <w:sz w:val="15"/>
                <w:szCs w:val="15"/>
              </w:rPr>
            </w:pPr>
            <w:r w:rsidRPr="00E54DEC">
              <w:rPr>
                <w:rFonts w:ascii="Calibri" w:hAnsi="Calibri"/>
                <w:color w:val="000000"/>
                <w:sz w:val="15"/>
                <w:szCs w:val="15"/>
              </w:rPr>
              <w:t> </w:t>
            </w:r>
          </w:p>
        </w:tc>
        <w:tc>
          <w:tcPr>
            <w:tcW w:w="475"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3ECC87F3" w14:textId="77777777" w:rsidR="00A13C0B" w:rsidRPr="00E54DEC" w:rsidRDefault="00A13C0B" w:rsidP="00C45C23">
            <w:pPr>
              <w:spacing w:before="0" w:after="0"/>
              <w:rPr>
                <w:rFonts w:ascii="Calibri" w:hAnsi="Calibri"/>
                <w:color w:val="000000"/>
                <w:sz w:val="15"/>
                <w:szCs w:val="15"/>
              </w:rPr>
            </w:pPr>
            <w:r w:rsidRPr="00E54DEC">
              <w:rPr>
                <w:rFonts w:ascii="Calibri" w:hAnsi="Calibri"/>
                <w:color w:val="000000"/>
                <w:sz w:val="15"/>
                <w:szCs w:val="15"/>
              </w:rPr>
              <w:t> </w:t>
            </w:r>
          </w:p>
        </w:tc>
        <w:tc>
          <w:tcPr>
            <w:tcW w:w="395"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47884168" w14:textId="77777777" w:rsidR="00A13C0B" w:rsidRPr="00E54DEC" w:rsidRDefault="00A13C0B" w:rsidP="00C45C23">
            <w:pPr>
              <w:spacing w:before="0" w:after="0"/>
              <w:rPr>
                <w:rFonts w:ascii="Calibri" w:hAnsi="Calibri"/>
                <w:color w:val="000000"/>
                <w:sz w:val="15"/>
                <w:szCs w:val="15"/>
              </w:rPr>
            </w:pPr>
            <w:r w:rsidRPr="00E54DEC">
              <w:rPr>
                <w:rFonts w:ascii="Calibri" w:hAnsi="Calibri"/>
                <w:color w:val="000000"/>
                <w:sz w:val="15"/>
                <w:szCs w:val="15"/>
              </w:rPr>
              <w:t> </w:t>
            </w:r>
          </w:p>
        </w:tc>
        <w:tc>
          <w:tcPr>
            <w:tcW w:w="585"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5141FB3C" w14:textId="77777777" w:rsidR="00A13C0B" w:rsidRPr="00E54DEC" w:rsidRDefault="00A13C0B" w:rsidP="00C45C23">
            <w:pPr>
              <w:spacing w:before="0" w:after="0"/>
              <w:jc w:val="center"/>
              <w:rPr>
                <w:rFonts w:ascii="Calibri" w:hAnsi="Calibri"/>
                <w:color w:val="000000"/>
                <w:sz w:val="15"/>
                <w:szCs w:val="15"/>
              </w:rPr>
            </w:pPr>
            <w:r w:rsidRPr="00E54DEC">
              <w:rPr>
                <w:rFonts w:ascii="Calibri" w:hAnsi="Calibri"/>
                <w:color w:val="000000"/>
                <w:sz w:val="15"/>
                <w:szCs w:val="15"/>
              </w:rPr>
              <w:t>TRUE</w:t>
            </w:r>
          </w:p>
        </w:tc>
        <w:tc>
          <w:tcPr>
            <w:tcW w:w="591"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6B501F6F" w14:textId="77777777" w:rsidR="00A13C0B" w:rsidRPr="00E54DEC" w:rsidRDefault="00A13C0B" w:rsidP="00C45C23">
            <w:pPr>
              <w:spacing w:before="0" w:after="0"/>
              <w:jc w:val="center"/>
              <w:rPr>
                <w:rFonts w:ascii="Calibri" w:hAnsi="Calibri"/>
                <w:color w:val="000000"/>
                <w:sz w:val="15"/>
                <w:szCs w:val="15"/>
              </w:rPr>
            </w:pPr>
            <w:r w:rsidRPr="00E54DEC">
              <w:rPr>
                <w:rFonts w:ascii="Calibri" w:hAnsi="Calibri"/>
                <w:color w:val="000000"/>
                <w:sz w:val="15"/>
                <w:szCs w:val="15"/>
              </w:rPr>
              <w:t>TRUE</w:t>
            </w:r>
          </w:p>
        </w:tc>
        <w:tc>
          <w:tcPr>
            <w:tcW w:w="497"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7BD2E214" w14:textId="77777777" w:rsidR="00A13C0B" w:rsidRPr="00E54DEC" w:rsidRDefault="00A13C0B" w:rsidP="00C45C23">
            <w:pPr>
              <w:spacing w:before="0" w:after="0"/>
              <w:rPr>
                <w:rFonts w:ascii="Calibri" w:hAnsi="Calibri"/>
                <w:color w:val="000000"/>
                <w:sz w:val="15"/>
                <w:szCs w:val="15"/>
              </w:rPr>
            </w:pPr>
            <w:r w:rsidRPr="00E54DEC">
              <w:rPr>
                <w:rFonts w:ascii="Calibri" w:hAnsi="Calibri"/>
                <w:color w:val="000000"/>
                <w:sz w:val="15"/>
                <w:szCs w:val="15"/>
              </w:rPr>
              <w:t>&lt;null&gt;</w:t>
            </w:r>
          </w:p>
        </w:tc>
        <w:tc>
          <w:tcPr>
            <w:tcW w:w="539"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643803BD" w14:textId="77777777" w:rsidR="00A13C0B" w:rsidRPr="00E54DEC" w:rsidRDefault="00A13C0B" w:rsidP="00C45C23">
            <w:pPr>
              <w:spacing w:before="0" w:after="0"/>
              <w:rPr>
                <w:rFonts w:ascii="Calibri" w:hAnsi="Calibri"/>
                <w:color w:val="000000"/>
                <w:sz w:val="15"/>
                <w:szCs w:val="15"/>
              </w:rPr>
            </w:pPr>
            <w:r w:rsidRPr="00E54DEC">
              <w:rPr>
                <w:rFonts w:ascii="Calibri" w:hAnsi="Calibri"/>
                <w:color w:val="000000"/>
                <w:sz w:val="15"/>
                <w:szCs w:val="15"/>
              </w:rPr>
              <w:t>&lt;null&gt;</w:t>
            </w:r>
          </w:p>
        </w:tc>
        <w:tc>
          <w:tcPr>
            <w:tcW w:w="374"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53F447D8" w14:textId="77777777" w:rsidR="00A13C0B" w:rsidRPr="00E54DEC" w:rsidRDefault="00A13C0B" w:rsidP="00C45C23">
            <w:pPr>
              <w:spacing w:before="0" w:after="0"/>
              <w:rPr>
                <w:rFonts w:ascii="Calibri" w:hAnsi="Calibri"/>
                <w:color w:val="000000"/>
                <w:sz w:val="15"/>
                <w:szCs w:val="15"/>
              </w:rPr>
            </w:pPr>
            <w:r w:rsidRPr="00E54DEC">
              <w:rPr>
                <w:rFonts w:ascii="Calibri" w:hAnsi="Calibri"/>
                <w:color w:val="000000"/>
                <w:sz w:val="15"/>
                <w:szCs w:val="15"/>
              </w:rPr>
              <w:t>&lt;null&gt;</w:t>
            </w:r>
          </w:p>
        </w:tc>
      </w:tr>
      <w:tr w:rsidR="00A13C0B" w:rsidRPr="00E54DEC" w14:paraId="41C0899E" w14:textId="77777777" w:rsidTr="006C087E">
        <w:trPr>
          <w:trHeight w:val="320"/>
        </w:trPr>
        <w:tc>
          <w:tcPr>
            <w:tcW w:w="1194" w:type="dxa"/>
            <w:tcBorders>
              <w:top w:val="nil"/>
              <w:left w:val="single" w:sz="4" w:space="0" w:color="auto"/>
              <w:bottom w:val="single" w:sz="4" w:space="0" w:color="auto"/>
              <w:right w:val="single" w:sz="4" w:space="0" w:color="auto"/>
            </w:tcBorders>
            <w:shd w:val="clear" w:color="auto" w:fill="auto"/>
            <w:noWrap/>
            <w:tcMar>
              <w:left w:w="29" w:type="dxa"/>
              <w:right w:w="29" w:type="dxa"/>
            </w:tcMar>
            <w:vAlign w:val="bottom"/>
            <w:hideMark/>
          </w:tcPr>
          <w:p w14:paraId="6EE70A08" w14:textId="0817A8A2" w:rsidR="00A13C0B" w:rsidRPr="00E54DEC" w:rsidRDefault="00381D0B" w:rsidP="00C45C23">
            <w:pPr>
              <w:spacing w:before="0" w:after="0"/>
              <w:rPr>
                <w:rFonts w:ascii="Calibri" w:hAnsi="Calibri"/>
                <w:color w:val="000000"/>
                <w:sz w:val="15"/>
                <w:szCs w:val="15"/>
              </w:rPr>
            </w:pPr>
            <w:r w:rsidRPr="00E54DEC">
              <w:rPr>
                <w:rFonts w:ascii="Calibri" w:hAnsi="Calibri"/>
                <w:color w:val="000000"/>
                <w:sz w:val="15"/>
                <w:szCs w:val="15"/>
              </w:rPr>
              <w:t>Pregnancy</w:t>
            </w:r>
            <w:r w:rsidR="00A13C0B" w:rsidRPr="00E54DEC">
              <w:rPr>
                <w:rFonts w:ascii="Calibri" w:hAnsi="Calibri"/>
                <w:color w:val="000000"/>
                <w:sz w:val="15"/>
                <w:szCs w:val="15"/>
              </w:rPr>
              <w:t xml:space="preserve"> Observation</w:t>
            </w:r>
          </w:p>
        </w:tc>
        <w:tc>
          <w:tcPr>
            <w:tcW w:w="413"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3078B8DD" w14:textId="77777777" w:rsidR="00A13C0B" w:rsidRPr="00E54DEC" w:rsidRDefault="00A13C0B" w:rsidP="00C45C23">
            <w:pPr>
              <w:spacing w:before="0" w:after="0"/>
              <w:rPr>
                <w:rFonts w:ascii="Calibri" w:hAnsi="Calibri"/>
                <w:color w:val="000000"/>
                <w:sz w:val="15"/>
                <w:szCs w:val="15"/>
              </w:rPr>
            </w:pPr>
            <w:r w:rsidRPr="00E54DEC">
              <w:rPr>
                <w:rFonts w:ascii="Calibri" w:hAnsi="Calibri"/>
                <w:color w:val="000000"/>
                <w:sz w:val="15"/>
                <w:szCs w:val="15"/>
              </w:rPr>
              <w:t>female</w:t>
            </w:r>
          </w:p>
        </w:tc>
        <w:tc>
          <w:tcPr>
            <w:tcW w:w="252"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2258B5C0" w14:textId="77777777" w:rsidR="00A13C0B" w:rsidRPr="00E54DEC" w:rsidRDefault="00A13C0B" w:rsidP="00C45C23">
            <w:pPr>
              <w:spacing w:before="0" w:after="0"/>
              <w:jc w:val="right"/>
              <w:rPr>
                <w:rFonts w:ascii="Calibri" w:hAnsi="Calibri"/>
                <w:color w:val="000000"/>
                <w:sz w:val="15"/>
                <w:szCs w:val="15"/>
              </w:rPr>
            </w:pPr>
            <w:r w:rsidRPr="00E54DEC">
              <w:rPr>
                <w:rFonts w:ascii="Calibri" w:hAnsi="Calibri"/>
                <w:color w:val="000000"/>
                <w:sz w:val="15"/>
                <w:szCs w:val="15"/>
              </w:rPr>
              <w:t>50</w:t>
            </w:r>
          </w:p>
        </w:tc>
        <w:tc>
          <w:tcPr>
            <w:tcW w:w="475"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40415AD2" w14:textId="77777777" w:rsidR="00A13C0B" w:rsidRPr="00E54DEC" w:rsidRDefault="00A13C0B" w:rsidP="00C45C23">
            <w:pPr>
              <w:spacing w:before="0" w:after="0"/>
              <w:jc w:val="right"/>
              <w:rPr>
                <w:rFonts w:ascii="Calibri" w:hAnsi="Calibri"/>
                <w:color w:val="000000"/>
                <w:sz w:val="15"/>
                <w:szCs w:val="15"/>
              </w:rPr>
            </w:pPr>
            <w:r w:rsidRPr="00E54DEC">
              <w:rPr>
                <w:rFonts w:ascii="Calibri" w:hAnsi="Calibri"/>
                <w:color w:val="000000"/>
                <w:sz w:val="15"/>
                <w:szCs w:val="15"/>
              </w:rPr>
              <w:t>11.79</w:t>
            </w:r>
          </w:p>
        </w:tc>
        <w:tc>
          <w:tcPr>
            <w:tcW w:w="254"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2645FC7D" w14:textId="77777777" w:rsidR="00A13C0B" w:rsidRPr="00E54DEC" w:rsidRDefault="00A13C0B" w:rsidP="00C45C23">
            <w:pPr>
              <w:spacing w:before="0" w:after="0"/>
              <w:jc w:val="right"/>
              <w:rPr>
                <w:rFonts w:ascii="Calibri" w:hAnsi="Calibri"/>
                <w:color w:val="000000"/>
                <w:sz w:val="15"/>
                <w:szCs w:val="15"/>
              </w:rPr>
            </w:pPr>
            <w:r w:rsidRPr="00E54DEC">
              <w:rPr>
                <w:rFonts w:ascii="Calibri" w:hAnsi="Calibri"/>
                <w:color w:val="000000"/>
                <w:sz w:val="15"/>
                <w:szCs w:val="15"/>
              </w:rPr>
              <w:t>190</w:t>
            </w:r>
          </w:p>
        </w:tc>
        <w:tc>
          <w:tcPr>
            <w:tcW w:w="262"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65F404D9" w14:textId="77777777" w:rsidR="00A13C0B" w:rsidRPr="00E54DEC" w:rsidRDefault="00A13C0B" w:rsidP="00C45C23">
            <w:pPr>
              <w:spacing w:before="0" w:after="0"/>
              <w:jc w:val="right"/>
              <w:rPr>
                <w:rFonts w:ascii="Calibri" w:hAnsi="Calibri"/>
                <w:color w:val="000000"/>
                <w:sz w:val="15"/>
                <w:szCs w:val="15"/>
              </w:rPr>
            </w:pPr>
            <w:r w:rsidRPr="00E54DEC">
              <w:rPr>
                <w:rFonts w:ascii="Calibri" w:hAnsi="Calibri"/>
                <w:color w:val="000000"/>
                <w:sz w:val="15"/>
                <w:szCs w:val="15"/>
              </w:rPr>
              <w:t>45</w:t>
            </w:r>
          </w:p>
        </w:tc>
        <w:tc>
          <w:tcPr>
            <w:tcW w:w="239"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5D6AF6EF" w14:textId="77777777" w:rsidR="00A13C0B" w:rsidRPr="00E54DEC" w:rsidRDefault="00A13C0B" w:rsidP="00C45C23">
            <w:pPr>
              <w:spacing w:before="0" w:after="0"/>
              <w:rPr>
                <w:rFonts w:ascii="Calibri" w:hAnsi="Calibri"/>
                <w:color w:val="000000"/>
                <w:sz w:val="15"/>
                <w:szCs w:val="15"/>
              </w:rPr>
            </w:pPr>
            <w:r w:rsidRPr="00E54DEC">
              <w:rPr>
                <w:rFonts w:ascii="Calibri" w:hAnsi="Calibri"/>
                <w:color w:val="000000"/>
                <w:sz w:val="15"/>
                <w:szCs w:val="15"/>
              </w:rPr>
              <w:t> </w:t>
            </w:r>
          </w:p>
        </w:tc>
        <w:tc>
          <w:tcPr>
            <w:tcW w:w="289"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6B90238F" w14:textId="77777777" w:rsidR="00A13C0B" w:rsidRPr="00E54DEC" w:rsidRDefault="00A13C0B" w:rsidP="00C45C23">
            <w:pPr>
              <w:spacing w:before="0" w:after="0"/>
              <w:rPr>
                <w:rFonts w:ascii="Calibri" w:hAnsi="Calibri"/>
                <w:color w:val="000000"/>
                <w:sz w:val="15"/>
                <w:szCs w:val="15"/>
              </w:rPr>
            </w:pPr>
            <w:r w:rsidRPr="00E54DEC">
              <w:rPr>
                <w:rFonts w:ascii="Calibri" w:hAnsi="Calibri"/>
                <w:color w:val="000000"/>
                <w:sz w:val="15"/>
                <w:szCs w:val="15"/>
              </w:rPr>
              <w:t> </w:t>
            </w:r>
          </w:p>
        </w:tc>
        <w:tc>
          <w:tcPr>
            <w:tcW w:w="710"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13B12501" w14:textId="77777777" w:rsidR="00A13C0B" w:rsidRPr="00E54DEC" w:rsidRDefault="00A13C0B" w:rsidP="00C45C23">
            <w:pPr>
              <w:spacing w:before="0" w:after="0"/>
              <w:rPr>
                <w:rFonts w:ascii="Calibri" w:hAnsi="Calibri"/>
                <w:color w:val="000000"/>
                <w:sz w:val="15"/>
                <w:szCs w:val="15"/>
              </w:rPr>
            </w:pPr>
            <w:r w:rsidRPr="00E54DEC">
              <w:rPr>
                <w:rFonts w:ascii="Calibri" w:hAnsi="Calibri"/>
                <w:color w:val="000000"/>
                <w:sz w:val="15"/>
                <w:szCs w:val="15"/>
              </w:rPr>
              <w:t> </w:t>
            </w:r>
          </w:p>
        </w:tc>
        <w:tc>
          <w:tcPr>
            <w:tcW w:w="1680"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0DE55B2D" w14:textId="77777777" w:rsidR="00A13C0B" w:rsidRPr="00E54DEC" w:rsidRDefault="00A13C0B" w:rsidP="00C45C23">
            <w:pPr>
              <w:spacing w:before="0" w:after="0"/>
              <w:rPr>
                <w:rFonts w:ascii="Calibri" w:hAnsi="Calibri"/>
                <w:color w:val="000000"/>
                <w:sz w:val="15"/>
                <w:szCs w:val="15"/>
              </w:rPr>
            </w:pPr>
            <w:r w:rsidRPr="00E54DEC">
              <w:rPr>
                <w:rFonts w:ascii="Calibri" w:hAnsi="Calibri"/>
                <w:color w:val="000000"/>
                <w:sz w:val="15"/>
                <w:szCs w:val="15"/>
              </w:rPr>
              <w:t> </w:t>
            </w:r>
          </w:p>
        </w:tc>
        <w:tc>
          <w:tcPr>
            <w:tcW w:w="408"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32E78F96" w14:textId="77777777" w:rsidR="00A13C0B" w:rsidRPr="00E54DEC" w:rsidRDefault="00A13C0B" w:rsidP="00C45C23">
            <w:pPr>
              <w:spacing w:before="0" w:after="0"/>
              <w:rPr>
                <w:rFonts w:ascii="Calibri" w:hAnsi="Calibri"/>
                <w:color w:val="000000"/>
                <w:sz w:val="15"/>
                <w:szCs w:val="15"/>
              </w:rPr>
            </w:pPr>
            <w:r w:rsidRPr="00E54DEC">
              <w:rPr>
                <w:rFonts w:ascii="Calibri" w:hAnsi="Calibri"/>
                <w:color w:val="000000"/>
                <w:sz w:val="15"/>
                <w:szCs w:val="15"/>
              </w:rPr>
              <w:t> </w:t>
            </w:r>
          </w:p>
        </w:tc>
        <w:tc>
          <w:tcPr>
            <w:tcW w:w="541"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787C36D8" w14:textId="77777777" w:rsidR="00A13C0B" w:rsidRPr="00E54DEC" w:rsidRDefault="00A13C0B" w:rsidP="00C45C23">
            <w:pPr>
              <w:spacing w:before="0" w:after="0"/>
              <w:rPr>
                <w:rFonts w:ascii="Calibri" w:hAnsi="Calibri"/>
                <w:color w:val="000000"/>
                <w:sz w:val="15"/>
                <w:szCs w:val="15"/>
              </w:rPr>
            </w:pPr>
            <w:r w:rsidRPr="00E54DEC">
              <w:rPr>
                <w:rFonts w:ascii="Calibri" w:hAnsi="Calibri"/>
                <w:color w:val="000000"/>
                <w:sz w:val="15"/>
                <w:szCs w:val="15"/>
              </w:rPr>
              <w:t> </w:t>
            </w:r>
          </w:p>
        </w:tc>
        <w:tc>
          <w:tcPr>
            <w:tcW w:w="585"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5050F600" w14:textId="77777777" w:rsidR="00A13C0B" w:rsidRPr="00E54DEC" w:rsidRDefault="00A13C0B" w:rsidP="00C45C23">
            <w:pPr>
              <w:spacing w:before="0" w:after="0"/>
              <w:rPr>
                <w:rFonts w:ascii="Calibri" w:hAnsi="Calibri"/>
                <w:color w:val="000000"/>
                <w:sz w:val="15"/>
                <w:szCs w:val="15"/>
              </w:rPr>
            </w:pPr>
            <w:r w:rsidRPr="00E54DEC">
              <w:rPr>
                <w:rFonts w:ascii="Calibri" w:hAnsi="Calibri"/>
                <w:color w:val="000000"/>
                <w:sz w:val="15"/>
                <w:szCs w:val="15"/>
              </w:rPr>
              <w:t>+</w:t>
            </w:r>
          </w:p>
        </w:tc>
        <w:tc>
          <w:tcPr>
            <w:tcW w:w="602"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4CFA4FD1" w14:textId="77777777" w:rsidR="00A13C0B" w:rsidRPr="00E54DEC" w:rsidRDefault="00A13C0B" w:rsidP="00C45C23">
            <w:pPr>
              <w:spacing w:before="0" w:after="0"/>
              <w:rPr>
                <w:rFonts w:ascii="Calibri" w:hAnsi="Calibri"/>
                <w:color w:val="000000"/>
                <w:sz w:val="15"/>
                <w:szCs w:val="15"/>
              </w:rPr>
            </w:pPr>
            <w:r w:rsidRPr="00E54DEC">
              <w:rPr>
                <w:rFonts w:ascii="Calibri" w:hAnsi="Calibri"/>
                <w:color w:val="000000"/>
                <w:sz w:val="15"/>
                <w:szCs w:val="15"/>
              </w:rPr>
              <w:t> </w:t>
            </w:r>
          </w:p>
        </w:tc>
        <w:tc>
          <w:tcPr>
            <w:tcW w:w="645"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39D4DB65" w14:textId="77777777" w:rsidR="00A13C0B" w:rsidRPr="00E54DEC" w:rsidRDefault="00A13C0B" w:rsidP="00C45C23">
            <w:pPr>
              <w:spacing w:before="0" w:after="0"/>
              <w:rPr>
                <w:rFonts w:ascii="Calibri" w:hAnsi="Calibri"/>
                <w:color w:val="000000"/>
                <w:sz w:val="15"/>
                <w:szCs w:val="15"/>
              </w:rPr>
            </w:pPr>
            <w:r w:rsidRPr="00E54DEC">
              <w:rPr>
                <w:rFonts w:ascii="Calibri" w:hAnsi="Calibri"/>
                <w:color w:val="000000"/>
                <w:sz w:val="15"/>
                <w:szCs w:val="15"/>
              </w:rPr>
              <w:t> </w:t>
            </w:r>
          </w:p>
        </w:tc>
        <w:tc>
          <w:tcPr>
            <w:tcW w:w="281"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35F17CB2" w14:textId="77777777" w:rsidR="00A13C0B" w:rsidRPr="00E54DEC" w:rsidRDefault="00A13C0B" w:rsidP="00C45C23">
            <w:pPr>
              <w:spacing w:before="0" w:after="0"/>
              <w:rPr>
                <w:rFonts w:ascii="Calibri" w:hAnsi="Calibri"/>
                <w:color w:val="000000"/>
                <w:sz w:val="15"/>
                <w:szCs w:val="15"/>
              </w:rPr>
            </w:pPr>
            <w:r w:rsidRPr="00E54DEC">
              <w:rPr>
                <w:rFonts w:ascii="Calibri" w:hAnsi="Calibri"/>
                <w:color w:val="000000"/>
                <w:sz w:val="15"/>
                <w:szCs w:val="15"/>
              </w:rPr>
              <w:t> </w:t>
            </w:r>
          </w:p>
        </w:tc>
        <w:tc>
          <w:tcPr>
            <w:tcW w:w="322"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0C498BB0" w14:textId="77777777" w:rsidR="00A13C0B" w:rsidRPr="00E54DEC" w:rsidRDefault="00A13C0B" w:rsidP="00C45C23">
            <w:pPr>
              <w:spacing w:before="0" w:after="0"/>
              <w:rPr>
                <w:rFonts w:ascii="Calibri" w:hAnsi="Calibri"/>
                <w:color w:val="000000"/>
                <w:sz w:val="15"/>
                <w:szCs w:val="15"/>
              </w:rPr>
            </w:pPr>
            <w:r w:rsidRPr="00E54DEC">
              <w:rPr>
                <w:rFonts w:ascii="Calibri" w:hAnsi="Calibri"/>
                <w:color w:val="000000"/>
                <w:sz w:val="15"/>
                <w:szCs w:val="15"/>
              </w:rPr>
              <w:t> </w:t>
            </w:r>
          </w:p>
        </w:tc>
        <w:tc>
          <w:tcPr>
            <w:tcW w:w="342"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7C809C4D" w14:textId="77777777" w:rsidR="00A13C0B" w:rsidRPr="00E54DEC" w:rsidRDefault="00A13C0B" w:rsidP="00C45C23">
            <w:pPr>
              <w:spacing w:before="0" w:after="0"/>
              <w:rPr>
                <w:rFonts w:ascii="Calibri" w:hAnsi="Calibri"/>
                <w:color w:val="000000"/>
                <w:sz w:val="15"/>
                <w:szCs w:val="15"/>
              </w:rPr>
            </w:pPr>
            <w:r w:rsidRPr="00E54DEC">
              <w:rPr>
                <w:rFonts w:ascii="Calibri" w:hAnsi="Calibri"/>
                <w:color w:val="000000"/>
                <w:sz w:val="15"/>
                <w:szCs w:val="15"/>
              </w:rPr>
              <w:t> </w:t>
            </w:r>
          </w:p>
        </w:tc>
        <w:tc>
          <w:tcPr>
            <w:tcW w:w="475"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6CF92D1B" w14:textId="77777777" w:rsidR="00A13C0B" w:rsidRPr="00E54DEC" w:rsidRDefault="00A13C0B" w:rsidP="00C45C23">
            <w:pPr>
              <w:spacing w:before="0" w:after="0"/>
              <w:rPr>
                <w:rFonts w:ascii="Calibri" w:hAnsi="Calibri"/>
                <w:color w:val="000000"/>
                <w:sz w:val="15"/>
                <w:szCs w:val="15"/>
              </w:rPr>
            </w:pPr>
            <w:r w:rsidRPr="00E54DEC">
              <w:rPr>
                <w:rFonts w:ascii="Calibri" w:hAnsi="Calibri"/>
                <w:color w:val="000000"/>
                <w:sz w:val="15"/>
                <w:szCs w:val="15"/>
              </w:rPr>
              <w:t> </w:t>
            </w:r>
          </w:p>
        </w:tc>
        <w:tc>
          <w:tcPr>
            <w:tcW w:w="395"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2E445DD2" w14:textId="77777777" w:rsidR="00A13C0B" w:rsidRPr="00E54DEC" w:rsidRDefault="00A13C0B" w:rsidP="00C45C23">
            <w:pPr>
              <w:spacing w:before="0" w:after="0"/>
              <w:rPr>
                <w:rFonts w:ascii="Calibri" w:hAnsi="Calibri"/>
                <w:color w:val="000000"/>
                <w:sz w:val="15"/>
                <w:szCs w:val="15"/>
              </w:rPr>
            </w:pPr>
            <w:r w:rsidRPr="00E54DEC">
              <w:rPr>
                <w:rFonts w:ascii="Calibri" w:hAnsi="Calibri"/>
                <w:color w:val="000000"/>
                <w:sz w:val="15"/>
                <w:szCs w:val="15"/>
              </w:rPr>
              <w:t> </w:t>
            </w:r>
          </w:p>
        </w:tc>
        <w:tc>
          <w:tcPr>
            <w:tcW w:w="585"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0FD00241" w14:textId="77777777" w:rsidR="00A13C0B" w:rsidRPr="00E54DEC" w:rsidRDefault="00A13C0B" w:rsidP="00C45C23">
            <w:pPr>
              <w:spacing w:before="0" w:after="0"/>
              <w:jc w:val="center"/>
              <w:rPr>
                <w:rFonts w:ascii="Calibri" w:hAnsi="Calibri"/>
                <w:color w:val="000000"/>
                <w:sz w:val="15"/>
                <w:szCs w:val="15"/>
              </w:rPr>
            </w:pPr>
            <w:r w:rsidRPr="00E54DEC">
              <w:rPr>
                <w:rFonts w:ascii="Calibri" w:hAnsi="Calibri"/>
                <w:color w:val="000000"/>
                <w:sz w:val="15"/>
                <w:szCs w:val="15"/>
              </w:rPr>
              <w:t>TRUE</w:t>
            </w:r>
          </w:p>
        </w:tc>
        <w:tc>
          <w:tcPr>
            <w:tcW w:w="591"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39F33D99" w14:textId="77777777" w:rsidR="00A13C0B" w:rsidRPr="00E54DEC" w:rsidRDefault="00A13C0B" w:rsidP="00C45C23">
            <w:pPr>
              <w:spacing w:before="0" w:after="0"/>
              <w:jc w:val="center"/>
              <w:rPr>
                <w:rFonts w:ascii="Calibri" w:hAnsi="Calibri"/>
                <w:color w:val="000000"/>
                <w:sz w:val="15"/>
                <w:szCs w:val="15"/>
              </w:rPr>
            </w:pPr>
            <w:r w:rsidRPr="00E54DEC">
              <w:rPr>
                <w:rFonts w:ascii="Calibri" w:hAnsi="Calibri"/>
                <w:color w:val="000000"/>
                <w:sz w:val="15"/>
                <w:szCs w:val="15"/>
              </w:rPr>
              <w:t>TRUE</w:t>
            </w:r>
          </w:p>
        </w:tc>
        <w:tc>
          <w:tcPr>
            <w:tcW w:w="497"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438EE315" w14:textId="77777777" w:rsidR="00A13C0B" w:rsidRPr="00E54DEC" w:rsidRDefault="00A13C0B" w:rsidP="00C45C23">
            <w:pPr>
              <w:spacing w:before="0" w:after="0"/>
              <w:rPr>
                <w:rFonts w:ascii="Calibri" w:hAnsi="Calibri"/>
                <w:color w:val="000000"/>
                <w:sz w:val="15"/>
                <w:szCs w:val="15"/>
              </w:rPr>
            </w:pPr>
            <w:r w:rsidRPr="00E54DEC">
              <w:rPr>
                <w:rFonts w:ascii="Calibri" w:hAnsi="Calibri"/>
                <w:color w:val="000000"/>
                <w:sz w:val="15"/>
                <w:szCs w:val="15"/>
              </w:rPr>
              <w:t>&lt;null&gt;</w:t>
            </w:r>
          </w:p>
        </w:tc>
        <w:tc>
          <w:tcPr>
            <w:tcW w:w="539"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5BAA87ED" w14:textId="77777777" w:rsidR="00A13C0B" w:rsidRPr="00E54DEC" w:rsidRDefault="00A13C0B" w:rsidP="00C45C23">
            <w:pPr>
              <w:spacing w:before="0" w:after="0"/>
              <w:rPr>
                <w:rFonts w:ascii="Calibri" w:hAnsi="Calibri"/>
                <w:color w:val="000000"/>
                <w:sz w:val="15"/>
                <w:szCs w:val="15"/>
              </w:rPr>
            </w:pPr>
            <w:r w:rsidRPr="00E54DEC">
              <w:rPr>
                <w:rFonts w:ascii="Calibri" w:hAnsi="Calibri"/>
                <w:color w:val="000000"/>
                <w:sz w:val="15"/>
                <w:szCs w:val="15"/>
              </w:rPr>
              <w:t>&lt;null&gt;</w:t>
            </w:r>
          </w:p>
        </w:tc>
        <w:tc>
          <w:tcPr>
            <w:tcW w:w="374"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382D6D22" w14:textId="77777777" w:rsidR="00A13C0B" w:rsidRPr="00E54DEC" w:rsidRDefault="00A13C0B" w:rsidP="00C45C23">
            <w:pPr>
              <w:spacing w:before="0" w:after="0"/>
              <w:rPr>
                <w:rFonts w:ascii="Calibri" w:hAnsi="Calibri"/>
                <w:color w:val="000000"/>
                <w:sz w:val="15"/>
                <w:szCs w:val="15"/>
              </w:rPr>
            </w:pPr>
            <w:r w:rsidRPr="00E54DEC">
              <w:rPr>
                <w:rFonts w:ascii="Calibri" w:hAnsi="Calibri"/>
                <w:color w:val="000000"/>
                <w:sz w:val="15"/>
                <w:szCs w:val="15"/>
              </w:rPr>
              <w:t>&lt;null&gt;</w:t>
            </w:r>
          </w:p>
        </w:tc>
      </w:tr>
      <w:tr w:rsidR="00A13C0B" w:rsidRPr="00E54DEC" w14:paraId="2D45F537" w14:textId="77777777" w:rsidTr="006C087E">
        <w:trPr>
          <w:trHeight w:val="320"/>
        </w:trPr>
        <w:tc>
          <w:tcPr>
            <w:tcW w:w="1194" w:type="dxa"/>
            <w:tcBorders>
              <w:top w:val="nil"/>
              <w:left w:val="single" w:sz="4" w:space="0" w:color="auto"/>
              <w:bottom w:val="single" w:sz="4" w:space="0" w:color="auto"/>
              <w:right w:val="single" w:sz="4" w:space="0" w:color="auto"/>
            </w:tcBorders>
            <w:shd w:val="clear" w:color="auto" w:fill="auto"/>
            <w:noWrap/>
            <w:tcMar>
              <w:left w:w="29" w:type="dxa"/>
              <w:right w:w="29" w:type="dxa"/>
            </w:tcMar>
            <w:vAlign w:val="bottom"/>
            <w:hideMark/>
          </w:tcPr>
          <w:p w14:paraId="126C4B31" w14:textId="77777777" w:rsidR="00A13C0B" w:rsidRPr="00E54DEC" w:rsidRDefault="00A13C0B" w:rsidP="00C45C23">
            <w:pPr>
              <w:spacing w:before="0" w:after="0"/>
              <w:rPr>
                <w:rFonts w:ascii="Calibri" w:hAnsi="Calibri"/>
                <w:color w:val="000000"/>
                <w:sz w:val="15"/>
                <w:szCs w:val="15"/>
              </w:rPr>
            </w:pPr>
            <w:r w:rsidRPr="00E54DEC">
              <w:rPr>
                <w:rFonts w:ascii="Calibri" w:hAnsi="Calibri"/>
                <w:color w:val="000000"/>
                <w:sz w:val="15"/>
                <w:szCs w:val="15"/>
              </w:rPr>
              <w:t>Breastfeeding Condition</w:t>
            </w:r>
          </w:p>
        </w:tc>
        <w:tc>
          <w:tcPr>
            <w:tcW w:w="413"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5F8D53A4" w14:textId="77777777" w:rsidR="00A13C0B" w:rsidRPr="00E54DEC" w:rsidRDefault="00A13C0B" w:rsidP="00C45C23">
            <w:pPr>
              <w:spacing w:before="0" w:after="0"/>
              <w:rPr>
                <w:rFonts w:ascii="Calibri" w:hAnsi="Calibri"/>
                <w:color w:val="000000"/>
                <w:sz w:val="15"/>
                <w:szCs w:val="15"/>
              </w:rPr>
            </w:pPr>
            <w:r w:rsidRPr="00E54DEC">
              <w:rPr>
                <w:rFonts w:ascii="Calibri" w:hAnsi="Calibri"/>
                <w:color w:val="000000"/>
                <w:sz w:val="15"/>
                <w:szCs w:val="15"/>
              </w:rPr>
              <w:t>female</w:t>
            </w:r>
          </w:p>
        </w:tc>
        <w:tc>
          <w:tcPr>
            <w:tcW w:w="252"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4BCEA74C" w14:textId="77777777" w:rsidR="00A13C0B" w:rsidRPr="00E54DEC" w:rsidRDefault="00A13C0B" w:rsidP="00C45C23">
            <w:pPr>
              <w:spacing w:before="0" w:after="0"/>
              <w:jc w:val="right"/>
              <w:rPr>
                <w:rFonts w:ascii="Calibri" w:hAnsi="Calibri"/>
                <w:color w:val="000000"/>
                <w:sz w:val="15"/>
                <w:szCs w:val="15"/>
              </w:rPr>
            </w:pPr>
            <w:r w:rsidRPr="00E54DEC">
              <w:rPr>
                <w:rFonts w:ascii="Calibri" w:hAnsi="Calibri"/>
                <w:color w:val="000000"/>
                <w:sz w:val="15"/>
                <w:szCs w:val="15"/>
              </w:rPr>
              <w:t>50</w:t>
            </w:r>
          </w:p>
        </w:tc>
        <w:tc>
          <w:tcPr>
            <w:tcW w:w="475"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51F4FDF4" w14:textId="77777777" w:rsidR="00A13C0B" w:rsidRPr="00E54DEC" w:rsidRDefault="00A13C0B" w:rsidP="00C45C23">
            <w:pPr>
              <w:spacing w:before="0" w:after="0"/>
              <w:jc w:val="right"/>
              <w:rPr>
                <w:rFonts w:ascii="Calibri" w:hAnsi="Calibri"/>
                <w:color w:val="000000"/>
                <w:sz w:val="15"/>
                <w:szCs w:val="15"/>
              </w:rPr>
            </w:pPr>
            <w:r w:rsidRPr="00E54DEC">
              <w:rPr>
                <w:rFonts w:ascii="Calibri" w:hAnsi="Calibri"/>
                <w:color w:val="000000"/>
                <w:sz w:val="15"/>
                <w:szCs w:val="15"/>
              </w:rPr>
              <w:t>11.79</w:t>
            </w:r>
          </w:p>
        </w:tc>
        <w:tc>
          <w:tcPr>
            <w:tcW w:w="254"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3EBF5055" w14:textId="77777777" w:rsidR="00A13C0B" w:rsidRPr="00E54DEC" w:rsidRDefault="00A13C0B" w:rsidP="00C45C23">
            <w:pPr>
              <w:spacing w:before="0" w:after="0"/>
              <w:jc w:val="right"/>
              <w:rPr>
                <w:rFonts w:ascii="Calibri" w:hAnsi="Calibri"/>
                <w:color w:val="000000"/>
                <w:sz w:val="15"/>
                <w:szCs w:val="15"/>
              </w:rPr>
            </w:pPr>
            <w:r w:rsidRPr="00E54DEC">
              <w:rPr>
                <w:rFonts w:ascii="Calibri" w:hAnsi="Calibri"/>
                <w:color w:val="000000"/>
                <w:sz w:val="15"/>
                <w:szCs w:val="15"/>
              </w:rPr>
              <w:t>190</w:t>
            </w:r>
          </w:p>
        </w:tc>
        <w:tc>
          <w:tcPr>
            <w:tcW w:w="262"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4C79ACC9" w14:textId="77777777" w:rsidR="00A13C0B" w:rsidRPr="00E54DEC" w:rsidRDefault="00A13C0B" w:rsidP="00C45C23">
            <w:pPr>
              <w:spacing w:before="0" w:after="0"/>
              <w:jc w:val="right"/>
              <w:rPr>
                <w:rFonts w:ascii="Calibri" w:hAnsi="Calibri"/>
                <w:color w:val="000000"/>
                <w:sz w:val="15"/>
                <w:szCs w:val="15"/>
              </w:rPr>
            </w:pPr>
            <w:r w:rsidRPr="00E54DEC">
              <w:rPr>
                <w:rFonts w:ascii="Calibri" w:hAnsi="Calibri"/>
                <w:color w:val="000000"/>
                <w:sz w:val="15"/>
                <w:szCs w:val="15"/>
              </w:rPr>
              <w:t>45</w:t>
            </w:r>
          </w:p>
        </w:tc>
        <w:tc>
          <w:tcPr>
            <w:tcW w:w="239"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72E6880A" w14:textId="77777777" w:rsidR="00A13C0B" w:rsidRPr="00E54DEC" w:rsidRDefault="00A13C0B" w:rsidP="00C45C23">
            <w:pPr>
              <w:spacing w:before="0" w:after="0"/>
              <w:rPr>
                <w:rFonts w:ascii="Calibri" w:hAnsi="Calibri"/>
                <w:color w:val="000000"/>
                <w:sz w:val="15"/>
                <w:szCs w:val="15"/>
              </w:rPr>
            </w:pPr>
            <w:r w:rsidRPr="00E54DEC">
              <w:rPr>
                <w:rFonts w:ascii="Calibri" w:hAnsi="Calibri"/>
                <w:color w:val="000000"/>
                <w:sz w:val="15"/>
                <w:szCs w:val="15"/>
              </w:rPr>
              <w:t> </w:t>
            </w:r>
          </w:p>
        </w:tc>
        <w:tc>
          <w:tcPr>
            <w:tcW w:w="289"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10FDCC7D" w14:textId="77777777" w:rsidR="00A13C0B" w:rsidRPr="00E54DEC" w:rsidRDefault="00A13C0B" w:rsidP="00C45C23">
            <w:pPr>
              <w:spacing w:before="0" w:after="0"/>
              <w:rPr>
                <w:rFonts w:ascii="Calibri" w:hAnsi="Calibri"/>
                <w:color w:val="000000"/>
                <w:sz w:val="15"/>
                <w:szCs w:val="15"/>
              </w:rPr>
            </w:pPr>
            <w:r w:rsidRPr="00E54DEC">
              <w:rPr>
                <w:rFonts w:ascii="Calibri" w:hAnsi="Calibri"/>
                <w:color w:val="000000"/>
                <w:sz w:val="15"/>
                <w:szCs w:val="15"/>
              </w:rPr>
              <w:t> </w:t>
            </w:r>
          </w:p>
        </w:tc>
        <w:tc>
          <w:tcPr>
            <w:tcW w:w="710"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739A9DC4" w14:textId="77777777" w:rsidR="00A13C0B" w:rsidRPr="00E54DEC" w:rsidRDefault="00A13C0B" w:rsidP="00C45C23">
            <w:pPr>
              <w:spacing w:before="0" w:after="0"/>
              <w:rPr>
                <w:rFonts w:ascii="Calibri" w:hAnsi="Calibri"/>
                <w:color w:val="000000"/>
                <w:sz w:val="15"/>
                <w:szCs w:val="15"/>
              </w:rPr>
            </w:pPr>
            <w:r w:rsidRPr="00E54DEC">
              <w:rPr>
                <w:rFonts w:ascii="Calibri" w:hAnsi="Calibri"/>
                <w:color w:val="000000"/>
                <w:sz w:val="15"/>
                <w:szCs w:val="15"/>
              </w:rPr>
              <w:t> </w:t>
            </w:r>
          </w:p>
        </w:tc>
        <w:tc>
          <w:tcPr>
            <w:tcW w:w="1680"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0DA3578D" w14:textId="77777777" w:rsidR="00A13C0B" w:rsidRPr="00E54DEC" w:rsidRDefault="00A13C0B" w:rsidP="00C45C23">
            <w:pPr>
              <w:spacing w:before="0" w:after="0"/>
              <w:rPr>
                <w:rFonts w:ascii="Calibri" w:hAnsi="Calibri"/>
                <w:color w:val="000000"/>
                <w:sz w:val="15"/>
                <w:szCs w:val="15"/>
              </w:rPr>
            </w:pPr>
            <w:r w:rsidRPr="00E54DEC">
              <w:rPr>
                <w:rFonts w:ascii="Calibri" w:hAnsi="Calibri"/>
                <w:color w:val="000000"/>
                <w:sz w:val="15"/>
                <w:szCs w:val="15"/>
              </w:rPr>
              <w:t> </w:t>
            </w:r>
          </w:p>
        </w:tc>
        <w:tc>
          <w:tcPr>
            <w:tcW w:w="408"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4E626CB3" w14:textId="77777777" w:rsidR="00A13C0B" w:rsidRPr="00E54DEC" w:rsidRDefault="00A13C0B" w:rsidP="00C45C23">
            <w:pPr>
              <w:spacing w:before="0" w:after="0"/>
              <w:rPr>
                <w:rFonts w:ascii="Calibri" w:hAnsi="Calibri"/>
                <w:color w:val="000000"/>
                <w:sz w:val="15"/>
                <w:szCs w:val="15"/>
              </w:rPr>
            </w:pPr>
            <w:r w:rsidRPr="00E54DEC">
              <w:rPr>
                <w:rFonts w:ascii="Calibri" w:hAnsi="Calibri"/>
                <w:color w:val="000000"/>
                <w:sz w:val="15"/>
                <w:szCs w:val="15"/>
              </w:rPr>
              <w:t> </w:t>
            </w:r>
          </w:p>
        </w:tc>
        <w:tc>
          <w:tcPr>
            <w:tcW w:w="541"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30F0FCE0" w14:textId="77777777" w:rsidR="00A13C0B" w:rsidRPr="00E54DEC" w:rsidRDefault="00A13C0B" w:rsidP="00C45C23">
            <w:pPr>
              <w:spacing w:before="0" w:after="0"/>
              <w:rPr>
                <w:rFonts w:ascii="Calibri" w:hAnsi="Calibri"/>
                <w:color w:val="000000"/>
                <w:sz w:val="15"/>
                <w:szCs w:val="15"/>
              </w:rPr>
            </w:pPr>
            <w:r w:rsidRPr="00E54DEC">
              <w:rPr>
                <w:rFonts w:ascii="Calibri" w:hAnsi="Calibri"/>
                <w:color w:val="000000"/>
                <w:sz w:val="15"/>
                <w:szCs w:val="15"/>
              </w:rPr>
              <w:t> </w:t>
            </w:r>
          </w:p>
        </w:tc>
        <w:tc>
          <w:tcPr>
            <w:tcW w:w="585"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2821DBCB" w14:textId="77777777" w:rsidR="00A13C0B" w:rsidRPr="00E54DEC" w:rsidRDefault="00A13C0B" w:rsidP="00C45C23">
            <w:pPr>
              <w:spacing w:before="0" w:after="0"/>
              <w:rPr>
                <w:rFonts w:ascii="Calibri" w:hAnsi="Calibri"/>
                <w:color w:val="000000"/>
                <w:sz w:val="15"/>
                <w:szCs w:val="15"/>
              </w:rPr>
            </w:pPr>
            <w:r w:rsidRPr="00E54DEC">
              <w:rPr>
                <w:rFonts w:ascii="Calibri" w:hAnsi="Calibri"/>
                <w:color w:val="000000"/>
                <w:sz w:val="15"/>
                <w:szCs w:val="15"/>
              </w:rPr>
              <w:t> </w:t>
            </w:r>
          </w:p>
        </w:tc>
        <w:tc>
          <w:tcPr>
            <w:tcW w:w="602"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35F9B9FD" w14:textId="77777777" w:rsidR="00A13C0B" w:rsidRPr="00E54DEC" w:rsidRDefault="00A13C0B" w:rsidP="00C45C23">
            <w:pPr>
              <w:spacing w:before="0" w:after="0"/>
              <w:rPr>
                <w:rFonts w:ascii="Calibri" w:hAnsi="Calibri"/>
                <w:color w:val="000000"/>
                <w:sz w:val="15"/>
                <w:szCs w:val="15"/>
              </w:rPr>
            </w:pPr>
            <w:r w:rsidRPr="00E54DEC">
              <w:rPr>
                <w:rFonts w:ascii="Calibri" w:hAnsi="Calibri"/>
                <w:color w:val="000000"/>
                <w:sz w:val="15"/>
                <w:szCs w:val="15"/>
              </w:rPr>
              <w:t>+</w:t>
            </w:r>
          </w:p>
        </w:tc>
        <w:tc>
          <w:tcPr>
            <w:tcW w:w="645"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4860DE13" w14:textId="77777777" w:rsidR="00A13C0B" w:rsidRPr="00E54DEC" w:rsidRDefault="00A13C0B" w:rsidP="00C45C23">
            <w:pPr>
              <w:spacing w:before="0" w:after="0"/>
              <w:rPr>
                <w:rFonts w:ascii="Calibri" w:hAnsi="Calibri"/>
                <w:color w:val="000000"/>
                <w:sz w:val="15"/>
                <w:szCs w:val="15"/>
              </w:rPr>
            </w:pPr>
            <w:r w:rsidRPr="00E54DEC">
              <w:rPr>
                <w:rFonts w:ascii="Calibri" w:hAnsi="Calibri"/>
                <w:color w:val="000000"/>
                <w:sz w:val="15"/>
                <w:szCs w:val="15"/>
              </w:rPr>
              <w:t> </w:t>
            </w:r>
          </w:p>
        </w:tc>
        <w:tc>
          <w:tcPr>
            <w:tcW w:w="281"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47345D76" w14:textId="77777777" w:rsidR="00A13C0B" w:rsidRPr="00E54DEC" w:rsidRDefault="00A13C0B" w:rsidP="00C45C23">
            <w:pPr>
              <w:spacing w:before="0" w:after="0"/>
              <w:rPr>
                <w:rFonts w:ascii="Calibri" w:hAnsi="Calibri"/>
                <w:color w:val="000000"/>
                <w:sz w:val="15"/>
                <w:szCs w:val="15"/>
              </w:rPr>
            </w:pPr>
            <w:r w:rsidRPr="00E54DEC">
              <w:rPr>
                <w:rFonts w:ascii="Calibri" w:hAnsi="Calibri"/>
                <w:color w:val="000000"/>
                <w:sz w:val="15"/>
                <w:szCs w:val="15"/>
              </w:rPr>
              <w:t> </w:t>
            </w:r>
          </w:p>
        </w:tc>
        <w:tc>
          <w:tcPr>
            <w:tcW w:w="322"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3EF25A8C" w14:textId="77777777" w:rsidR="00A13C0B" w:rsidRPr="00E54DEC" w:rsidRDefault="00A13C0B" w:rsidP="00C45C23">
            <w:pPr>
              <w:spacing w:before="0" w:after="0"/>
              <w:rPr>
                <w:rFonts w:ascii="Calibri" w:hAnsi="Calibri"/>
                <w:color w:val="000000"/>
                <w:sz w:val="15"/>
                <w:szCs w:val="15"/>
              </w:rPr>
            </w:pPr>
            <w:r w:rsidRPr="00E54DEC">
              <w:rPr>
                <w:rFonts w:ascii="Calibri" w:hAnsi="Calibri"/>
                <w:color w:val="000000"/>
                <w:sz w:val="15"/>
                <w:szCs w:val="15"/>
              </w:rPr>
              <w:t> </w:t>
            </w:r>
          </w:p>
        </w:tc>
        <w:tc>
          <w:tcPr>
            <w:tcW w:w="342"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72888F2A" w14:textId="77777777" w:rsidR="00A13C0B" w:rsidRPr="00E54DEC" w:rsidRDefault="00A13C0B" w:rsidP="00C45C23">
            <w:pPr>
              <w:spacing w:before="0" w:after="0"/>
              <w:rPr>
                <w:rFonts w:ascii="Calibri" w:hAnsi="Calibri"/>
                <w:color w:val="000000"/>
                <w:sz w:val="15"/>
                <w:szCs w:val="15"/>
              </w:rPr>
            </w:pPr>
            <w:r w:rsidRPr="00E54DEC">
              <w:rPr>
                <w:rFonts w:ascii="Calibri" w:hAnsi="Calibri"/>
                <w:color w:val="000000"/>
                <w:sz w:val="15"/>
                <w:szCs w:val="15"/>
              </w:rPr>
              <w:t> </w:t>
            </w:r>
          </w:p>
        </w:tc>
        <w:tc>
          <w:tcPr>
            <w:tcW w:w="475"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7BE92415" w14:textId="77777777" w:rsidR="00A13C0B" w:rsidRPr="00E54DEC" w:rsidRDefault="00A13C0B" w:rsidP="00C45C23">
            <w:pPr>
              <w:spacing w:before="0" w:after="0"/>
              <w:rPr>
                <w:rFonts w:ascii="Calibri" w:hAnsi="Calibri"/>
                <w:color w:val="000000"/>
                <w:sz w:val="15"/>
                <w:szCs w:val="15"/>
              </w:rPr>
            </w:pPr>
            <w:r w:rsidRPr="00E54DEC">
              <w:rPr>
                <w:rFonts w:ascii="Calibri" w:hAnsi="Calibri"/>
                <w:color w:val="000000"/>
                <w:sz w:val="15"/>
                <w:szCs w:val="15"/>
              </w:rPr>
              <w:t> </w:t>
            </w:r>
          </w:p>
        </w:tc>
        <w:tc>
          <w:tcPr>
            <w:tcW w:w="395"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3A1A3423" w14:textId="77777777" w:rsidR="00A13C0B" w:rsidRPr="00E54DEC" w:rsidRDefault="00A13C0B" w:rsidP="00C45C23">
            <w:pPr>
              <w:spacing w:before="0" w:after="0"/>
              <w:rPr>
                <w:rFonts w:ascii="Calibri" w:hAnsi="Calibri"/>
                <w:color w:val="000000"/>
                <w:sz w:val="15"/>
                <w:szCs w:val="15"/>
              </w:rPr>
            </w:pPr>
            <w:r w:rsidRPr="00E54DEC">
              <w:rPr>
                <w:rFonts w:ascii="Calibri" w:hAnsi="Calibri"/>
                <w:color w:val="000000"/>
                <w:sz w:val="15"/>
                <w:szCs w:val="15"/>
              </w:rPr>
              <w:t> </w:t>
            </w:r>
          </w:p>
        </w:tc>
        <w:tc>
          <w:tcPr>
            <w:tcW w:w="585"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1A4EFBF5" w14:textId="77777777" w:rsidR="00A13C0B" w:rsidRPr="00E54DEC" w:rsidRDefault="00A13C0B" w:rsidP="00C45C23">
            <w:pPr>
              <w:spacing w:before="0" w:after="0"/>
              <w:jc w:val="center"/>
              <w:rPr>
                <w:rFonts w:ascii="Calibri" w:hAnsi="Calibri"/>
                <w:color w:val="000000"/>
                <w:sz w:val="15"/>
                <w:szCs w:val="15"/>
              </w:rPr>
            </w:pPr>
            <w:r w:rsidRPr="00E54DEC">
              <w:rPr>
                <w:rFonts w:ascii="Calibri" w:hAnsi="Calibri"/>
                <w:color w:val="000000"/>
                <w:sz w:val="15"/>
                <w:szCs w:val="15"/>
              </w:rPr>
              <w:t>TRUE</w:t>
            </w:r>
          </w:p>
        </w:tc>
        <w:tc>
          <w:tcPr>
            <w:tcW w:w="591"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6324A64A" w14:textId="77777777" w:rsidR="00A13C0B" w:rsidRPr="00E54DEC" w:rsidRDefault="00A13C0B" w:rsidP="00C45C23">
            <w:pPr>
              <w:spacing w:before="0" w:after="0"/>
              <w:jc w:val="center"/>
              <w:rPr>
                <w:rFonts w:ascii="Calibri" w:hAnsi="Calibri"/>
                <w:color w:val="000000"/>
                <w:sz w:val="15"/>
                <w:szCs w:val="15"/>
              </w:rPr>
            </w:pPr>
            <w:r w:rsidRPr="00E54DEC">
              <w:rPr>
                <w:rFonts w:ascii="Calibri" w:hAnsi="Calibri"/>
                <w:color w:val="000000"/>
                <w:sz w:val="15"/>
                <w:szCs w:val="15"/>
              </w:rPr>
              <w:t>TRUE</w:t>
            </w:r>
          </w:p>
        </w:tc>
        <w:tc>
          <w:tcPr>
            <w:tcW w:w="497"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100C5F3E" w14:textId="77777777" w:rsidR="00A13C0B" w:rsidRPr="00E54DEC" w:rsidRDefault="00A13C0B" w:rsidP="00C45C23">
            <w:pPr>
              <w:spacing w:before="0" w:after="0"/>
              <w:rPr>
                <w:rFonts w:ascii="Calibri" w:hAnsi="Calibri"/>
                <w:color w:val="000000"/>
                <w:sz w:val="15"/>
                <w:szCs w:val="15"/>
              </w:rPr>
            </w:pPr>
            <w:r w:rsidRPr="00E54DEC">
              <w:rPr>
                <w:rFonts w:ascii="Calibri" w:hAnsi="Calibri"/>
                <w:color w:val="000000"/>
                <w:sz w:val="15"/>
                <w:szCs w:val="15"/>
              </w:rPr>
              <w:t>&lt;null&gt;</w:t>
            </w:r>
          </w:p>
        </w:tc>
        <w:tc>
          <w:tcPr>
            <w:tcW w:w="539"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45AE98C0" w14:textId="77777777" w:rsidR="00A13C0B" w:rsidRPr="00E54DEC" w:rsidRDefault="00A13C0B" w:rsidP="00C45C23">
            <w:pPr>
              <w:spacing w:before="0" w:after="0"/>
              <w:rPr>
                <w:rFonts w:ascii="Calibri" w:hAnsi="Calibri"/>
                <w:color w:val="000000"/>
                <w:sz w:val="15"/>
                <w:szCs w:val="15"/>
              </w:rPr>
            </w:pPr>
            <w:r w:rsidRPr="00E54DEC">
              <w:rPr>
                <w:rFonts w:ascii="Calibri" w:hAnsi="Calibri"/>
                <w:color w:val="000000"/>
                <w:sz w:val="15"/>
                <w:szCs w:val="15"/>
              </w:rPr>
              <w:t>&lt;null&gt;</w:t>
            </w:r>
          </w:p>
        </w:tc>
        <w:tc>
          <w:tcPr>
            <w:tcW w:w="374"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5626E5AD" w14:textId="77777777" w:rsidR="00A13C0B" w:rsidRPr="00E54DEC" w:rsidRDefault="00A13C0B" w:rsidP="00C45C23">
            <w:pPr>
              <w:spacing w:before="0" w:after="0"/>
              <w:rPr>
                <w:rFonts w:ascii="Calibri" w:hAnsi="Calibri"/>
                <w:color w:val="000000"/>
                <w:sz w:val="15"/>
                <w:szCs w:val="15"/>
              </w:rPr>
            </w:pPr>
            <w:r w:rsidRPr="00E54DEC">
              <w:rPr>
                <w:rFonts w:ascii="Calibri" w:hAnsi="Calibri"/>
                <w:color w:val="000000"/>
                <w:sz w:val="15"/>
                <w:szCs w:val="15"/>
              </w:rPr>
              <w:t>&lt;null&gt;</w:t>
            </w:r>
          </w:p>
        </w:tc>
      </w:tr>
      <w:tr w:rsidR="00A13C0B" w:rsidRPr="00E54DEC" w14:paraId="58BB8D4E" w14:textId="77777777" w:rsidTr="006C087E">
        <w:trPr>
          <w:trHeight w:val="320"/>
        </w:trPr>
        <w:tc>
          <w:tcPr>
            <w:tcW w:w="1194" w:type="dxa"/>
            <w:tcBorders>
              <w:top w:val="nil"/>
              <w:left w:val="single" w:sz="4" w:space="0" w:color="auto"/>
              <w:bottom w:val="single" w:sz="4" w:space="0" w:color="auto"/>
              <w:right w:val="single" w:sz="4" w:space="0" w:color="auto"/>
            </w:tcBorders>
            <w:shd w:val="clear" w:color="auto" w:fill="auto"/>
            <w:noWrap/>
            <w:tcMar>
              <w:left w:w="29" w:type="dxa"/>
              <w:right w:w="29" w:type="dxa"/>
            </w:tcMar>
            <w:vAlign w:val="bottom"/>
            <w:hideMark/>
          </w:tcPr>
          <w:p w14:paraId="6FDD10E0" w14:textId="77777777" w:rsidR="00A13C0B" w:rsidRPr="00E54DEC" w:rsidRDefault="00A13C0B" w:rsidP="00C45C23">
            <w:pPr>
              <w:spacing w:before="0" w:after="0"/>
              <w:rPr>
                <w:rFonts w:ascii="Calibri" w:hAnsi="Calibri"/>
                <w:color w:val="000000"/>
                <w:sz w:val="15"/>
                <w:szCs w:val="15"/>
              </w:rPr>
            </w:pPr>
            <w:r w:rsidRPr="00E54DEC">
              <w:rPr>
                <w:rFonts w:ascii="Calibri" w:hAnsi="Calibri"/>
                <w:color w:val="000000"/>
                <w:sz w:val="15"/>
                <w:szCs w:val="15"/>
              </w:rPr>
              <w:t>Breastfeeding Observation</w:t>
            </w:r>
          </w:p>
        </w:tc>
        <w:tc>
          <w:tcPr>
            <w:tcW w:w="413"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0EDD4FAC" w14:textId="77777777" w:rsidR="00A13C0B" w:rsidRPr="00E54DEC" w:rsidRDefault="00A13C0B" w:rsidP="00C45C23">
            <w:pPr>
              <w:spacing w:before="0" w:after="0"/>
              <w:rPr>
                <w:rFonts w:ascii="Calibri" w:hAnsi="Calibri"/>
                <w:color w:val="000000"/>
                <w:sz w:val="15"/>
                <w:szCs w:val="15"/>
              </w:rPr>
            </w:pPr>
            <w:r w:rsidRPr="00E54DEC">
              <w:rPr>
                <w:rFonts w:ascii="Calibri" w:hAnsi="Calibri"/>
                <w:color w:val="000000"/>
                <w:sz w:val="15"/>
                <w:szCs w:val="15"/>
              </w:rPr>
              <w:t>female</w:t>
            </w:r>
          </w:p>
        </w:tc>
        <w:tc>
          <w:tcPr>
            <w:tcW w:w="252"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5B463B58" w14:textId="77777777" w:rsidR="00A13C0B" w:rsidRPr="00E54DEC" w:rsidRDefault="00A13C0B" w:rsidP="00C45C23">
            <w:pPr>
              <w:spacing w:before="0" w:after="0"/>
              <w:jc w:val="right"/>
              <w:rPr>
                <w:rFonts w:ascii="Calibri" w:hAnsi="Calibri"/>
                <w:color w:val="000000"/>
                <w:sz w:val="15"/>
                <w:szCs w:val="15"/>
              </w:rPr>
            </w:pPr>
            <w:r w:rsidRPr="00E54DEC">
              <w:rPr>
                <w:rFonts w:ascii="Calibri" w:hAnsi="Calibri"/>
                <w:color w:val="000000"/>
                <w:sz w:val="15"/>
                <w:szCs w:val="15"/>
              </w:rPr>
              <w:t>50</w:t>
            </w:r>
          </w:p>
        </w:tc>
        <w:tc>
          <w:tcPr>
            <w:tcW w:w="475"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305F9236" w14:textId="77777777" w:rsidR="00A13C0B" w:rsidRPr="00E54DEC" w:rsidRDefault="00A13C0B" w:rsidP="00C45C23">
            <w:pPr>
              <w:spacing w:before="0" w:after="0"/>
              <w:jc w:val="right"/>
              <w:rPr>
                <w:rFonts w:ascii="Calibri" w:hAnsi="Calibri"/>
                <w:color w:val="000000"/>
                <w:sz w:val="15"/>
                <w:szCs w:val="15"/>
              </w:rPr>
            </w:pPr>
            <w:r w:rsidRPr="00E54DEC">
              <w:rPr>
                <w:rFonts w:ascii="Calibri" w:hAnsi="Calibri"/>
                <w:color w:val="000000"/>
                <w:sz w:val="15"/>
                <w:szCs w:val="15"/>
              </w:rPr>
              <w:t>11.79</w:t>
            </w:r>
          </w:p>
        </w:tc>
        <w:tc>
          <w:tcPr>
            <w:tcW w:w="254"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5D78E307" w14:textId="77777777" w:rsidR="00A13C0B" w:rsidRPr="00E54DEC" w:rsidRDefault="00A13C0B" w:rsidP="00C45C23">
            <w:pPr>
              <w:spacing w:before="0" w:after="0"/>
              <w:jc w:val="right"/>
              <w:rPr>
                <w:rFonts w:ascii="Calibri" w:hAnsi="Calibri"/>
                <w:color w:val="000000"/>
                <w:sz w:val="15"/>
                <w:szCs w:val="15"/>
              </w:rPr>
            </w:pPr>
            <w:r w:rsidRPr="00E54DEC">
              <w:rPr>
                <w:rFonts w:ascii="Calibri" w:hAnsi="Calibri"/>
                <w:color w:val="000000"/>
                <w:sz w:val="15"/>
                <w:szCs w:val="15"/>
              </w:rPr>
              <w:t>190</w:t>
            </w:r>
          </w:p>
        </w:tc>
        <w:tc>
          <w:tcPr>
            <w:tcW w:w="262"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01AA7357" w14:textId="77777777" w:rsidR="00A13C0B" w:rsidRPr="00E54DEC" w:rsidRDefault="00A13C0B" w:rsidP="00C45C23">
            <w:pPr>
              <w:spacing w:before="0" w:after="0"/>
              <w:jc w:val="right"/>
              <w:rPr>
                <w:rFonts w:ascii="Calibri" w:hAnsi="Calibri"/>
                <w:color w:val="000000"/>
                <w:sz w:val="15"/>
                <w:szCs w:val="15"/>
              </w:rPr>
            </w:pPr>
            <w:r w:rsidRPr="00E54DEC">
              <w:rPr>
                <w:rFonts w:ascii="Calibri" w:hAnsi="Calibri"/>
                <w:color w:val="000000"/>
                <w:sz w:val="15"/>
                <w:szCs w:val="15"/>
              </w:rPr>
              <w:t>45</w:t>
            </w:r>
          </w:p>
        </w:tc>
        <w:tc>
          <w:tcPr>
            <w:tcW w:w="239"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03178463" w14:textId="77777777" w:rsidR="00A13C0B" w:rsidRPr="00E54DEC" w:rsidRDefault="00A13C0B" w:rsidP="00C45C23">
            <w:pPr>
              <w:spacing w:before="0" w:after="0"/>
              <w:rPr>
                <w:rFonts w:ascii="Calibri" w:hAnsi="Calibri"/>
                <w:color w:val="000000"/>
                <w:sz w:val="15"/>
                <w:szCs w:val="15"/>
              </w:rPr>
            </w:pPr>
            <w:r w:rsidRPr="00E54DEC">
              <w:rPr>
                <w:rFonts w:ascii="Calibri" w:hAnsi="Calibri"/>
                <w:color w:val="000000"/>
                <w:sz w:val="15"/>
                <w:szCs w:val="15"/>
              </w:rPr>
              <w:t> </w:t>
            </w:r>
          </w:p>
        </w:tc>
        <w:tc>
          <w:tcPr>
            <w:tcW w:w="289"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383E6AC9" w14:textId="77777777" w:rsidR="00A13C0B" w:rsidRPr="00E54DEC" w:rsidRDefault="00A13C0B" w:rsidP="00C45C23">
            <w:pPr>
              <w:spacing w:before="0" w:after="0"/>
              <w:rPr>
                <w:rFonts w:ascii="Calibri" w:hAnsi="Calibri"/>
                <w:color w:val="000000"/>
                <w:sz w:val="15"/>
                <w:szCs w:val="15"/>
              </w:rPr>
            </w:pPr>
            <w:r w:rsidRPr="00E54DEC">
              <w:rPr>
                <w:rFonts w:ascii="Calibri" w:hAnsi="Calibri"/>
                <w:color w:val="000000"/>
                <w:sz w:val="15"/>
                <w:szCs w:val="15"/>
              </w:rPr>
              <w:t> </w:t>
            </w:r>
          </w:p>
        </w:tc>
        <w:tc>
          <w:tcPr>
            <w:tcW w:w="710"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4D9380EC" w14:textId="77777777" w:rsidR="00A13C0B" w:rsidRPr="00E54DEC" w:rsidRDefault="00A13C0B" w:rsidP="00C45C23">
            <w:pPr>
              <w:spacing w:before="0" w:after="0"/>
              <w:rPr>
                <w:rFonts w:ascii="Calibri" w:hAnsi="Calibri"/>
                <w:color w:val="000000"/>
                <w:sz w:val="15"/>
                <w:szCs w:val="15"/>
              </w:rPr>
            </w:pPr>
            <w:r w:rsidRPr="00E54DEC">
              <w:rPr>
                <w:rFonts w:ascii="Calibri" w:hAnsi="Calibri"/>
                <w:color w:val="000000"/>
                <w:sz w:val="15"/>
                <w:szCs w:val="15"/>
              </w:rPr>
              <w:t> </w:t>
            </w:r>
          </w:p>
        </w:tc>
        <w:tc>
          <w:tcPr>
            <w:tcW w:w="1680"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2EC5C31D" w14:textId="77777777" w:rsidR="00A13C0B" w:rsidRPr="00E54DEC" w:rsidRDefault="00A13C0B" w:rsidP="00C45C23">
            <w:pPr>
              <w:spacing w:before="0" w:after="0"/>
              <w:rPr>
                <w:rFonts w:ascii="Calibri" w:hAnsi="Calibri"/>
                <w:color w:val="000000"/>
                <w:sz w:val="15"/>
                <w:szCs w:val="15"/>
              </w:rPr>
            </w:pPr>
            <w:r w:rsidRPr="00E54DEC">
              <w:rPr>
                <w:rFonts w:ascii="Calibri" w:hAnsi="Calibri"/>
                <w:color w:val="000000"/>
                <w:sz w:val="15"/>
                <w:szCs w:val="15"/>
              </w:rPr>
              <w:t> </w:t>
            </w:r>
          </w:p>
        </w:tc>
        <w:tc>
          <w:tcPr>
            <w:tcW w:w="408"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73DB0028" w14:textId="77777777" w:rsidR="00A13C0B" w:rsidRPr="00E54DEC" w:rsidRDefault="00A13C0B" w:rsidP="00C45C23">
            <w:pPr>
              <w:spacing w:before="0" w:after="0"/>
              <w:rPr>
                <w:rFonts w:ascii="Calibri" w:hAnsi="Calibri"/>
                <w:color w:val="000000"/>
                <w:sz w:val="15"/>
                <w:szCs w:val="15"/>
              </w:rPr>
            </w:pPr>
            <w:r w:rsidRPr="00E54DEC">
              <w:rPr>
                <w:rFonts w:ascii="Calibri" w:hAnsi="Calibri"/>
                <w:color w:val="000000"/>
                <w:sz w:val="15"/>
                <w:szCs w:val="15"/>
              </w:rPr>
              <w:t> </w:t>
            </w:r>
          </w:p>
        </w:tc>
        <w:tc>
          <w:tcPr>
            <w:tcW w:w="541"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33A1E974" w14:textId="77777777" w:rsidR="00A13C0B" w:rsidRPr="00E54DEC" w:rsidRDefault="00A13C0B" w:rsidP="00C45C23">
            <w:pPr>
              <w:spacing w:before="0" w:after="0"/>
              <w:rPr>
                <w:rFonts w:ascii="Calibri" w:hAnsi="Calibri"/>
                <w:color w:val="000000"/>
                <w:sz w:val="15"/>
                <w:szCs w:val="15"/>
              </w:rPr>
            </w:pPr>
            <w:r w:rsidRPr="00E54DEC">
              <w:rPr>
                <w:rFonts w:ascii="Calibri" w:hAnsi="Calibri"/>
                <w:color w:val="000000"/>
                <w:sz w:val="15"/>
                <w:szCs w:val="15"/>
              </w:rPr>
              <w:t> </w:t>
            </w:r>
          </w:p>
        </w:tc>
        <w:tc>
          <w:tcPr>
            <w:tcW w:w="585"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6585E8C5" w14:textId="77777777" w:rsidR="00A13C0B" w:rsidRPr="00E54DEC" w:rsidRDefault="00A13C0B" w:rsidP="00C45C23">
            <w:pPr>
              <w:spacing w:before="0" w:after="0"/>
              <w:rPr>
                <w:rFonts w:ascii="Calibri" w:hAnsi="Calibri"/>
                <w:color w:val="000000"/>
                <w:sz w:val="15"/>
                <w:szCs w:val="15"/>
              </w:rPr>
            </w:pPr>
            <w:r w:rsidRPr="00E54DEC">
              <w:rPr>
                <w:rFonts w:ascii="Calibri" w:hAnsi="Calibri"/>
                <w:color w:val="000000"/>
                <w:sz w:val="15"/>
                <w:szCs w:val="15"/>
              </w:rPr>
              <w:t> </w:t>
            </w:r>
          </w:p>
        </w:tc>
        <w:tc>
          <w:tcPr>
            <w:tcW w:w="602"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5D3FC167" w14:textId="77777777" w:rsidR="00A13C0B" w:rsidRPr="00E54DEC" w:rsidRDefault="00A13C0B" w:rsidP="00C45C23">
            <w:pPr>
              <w:spacing w:before="0" w:after="0"/>
              <w:rPr>
                <w:rFonts w:ascii="Calibri" w:hAnsi="Calibri"/>
                <w:color w:val="000000"/>
                <w:sz w:val="15"/>
                <w:szCs w:val="15"/>
              </w:rPr>
            </w:pPr>
            <w:r w:rsidRPr="00E54DEC">
              <w:rPr>
                <w:rFonts w:ascii="Calibri" w:hAnsi="Calibri"/>
                <w:color w:val="000000"/>
                <w:sz w:val="15"/>
                <w:szCs w:val="15"/>
              </w:rPr>
              <w:t> </w:t>
            </w:r>
          </w:p>
        </w:tc>
        <w:tc>
          <w:tcPr>
            <w:tcW w:w="645"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71EB8593" w14:textId="77777777" w:rsidR="00A13C0B" w:rsidRPr="00E54DEC" w:rsidRDefault="00A13C0B" w:rsidP="00C45C23">
            <w:pPr>
              <w:spacing w:before="0" w:after="0"/>
              <w:rPr>
                <w:rFonts w:ascii="Calibri" w:hAnsi="Calibri"/>
                <w:color w:val="000000"/>
                <w:sz w:val="15"/>
                <w:szCs w:val="15"/>
              </w:rPr>
            </w:pPr>
            <w:r w:rsidRPr="00E54DEC">
              <w:rPr>
                <w:rFonts w:ascii="Calibri" w:hAnsi="Calibri"/>
                <w:color w:val="000000"/>
                <w:sz w:val="15"/>
                <w:szCs w:val="15"/>
              </w:rPr>
              <w:t>+</w:t>
            </w:r>
          </w:p>
        </w:tc>
        <w:tc>
          <w:tcPr>
            <w:tcW w:w="281"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73704D96" w14:textId="77777777" w:rsidR="00A13C0B" w:rsidRPr="00E54DEC" w:rsidRDefault="00A13C0B" w:rsidP="00C45C23">
            <w:pPr>
              <w:spacing w:before="0" w:after="0"/>
              <w:rPr>
                <w:rFonts w:ascii="Calibri" w:hAnsi="Calibri"/>
                <w:color w:val="000000"/>
                <w:sz w:val="15"/>
                <w:szCs w:val="15"/>
              </w:rPr>
            </w:pPr>
            <w:r w:rsidRPr="00E54DEC">
              <w:rPr>
                <w:rFonts w:ascii="Calibri" w:hAnsi="Calibri"/>
                <w:color w:val="000000"/>
                <w:sz w:val="15"/>
                <w:szCs w:val="15"/>
              </w:rPr>
              <w:t> </w:t>
            </w:r>
          </w:p>
        </w:tc>
        <w:tc>
          <w:tcPr>
            <w:tcW w:w="322"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365D76FE" w14:textId="77777777" w:rsidR="00A13C0B" w:rsidRPr="00E54DEC" w:rsidRDefault="00A13C0B" w:rsidP="00C45C23">
            <w:pPr>
              <w:spacing w:before="0" w:after="0"/>
              <w:rPr>
                <w:rFonts w:ascii="Calibri" w:hAnsi="Calibri"/>
                <w:color w:val="000000"/>
                <w:sz w:val="15"/>
                <w:szCs w:val="15"/>
              </w:rPr>
            </w:pPr>
            <w:r w:rsidRPr="00E54DEC">
              <w:rPr>
                <w:rFonts w:ascii="Calibri" w:hAnsi="Calibri"/>
                <w:color w:val="000000"/>
                <w:sz w:val="15"/>
                <w:szCs w:val="15"/>
              </w:rPr>
              <w:t> </w:t>
            </w:r>
          </w:p>
        </w:tc>
        <w:tc>
          <w:tcPr>
            <w:tcW w:w="342"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3AAABFB9" w14:textId="77777777" w:rsidR="00A13C0B" w:rsidRPr="00E54DEC" w:rsidRDefault="00A13C0B" w:rsidP="00C45C23">
            <w:pPr>
              <w:spacing w:before="0" w:after="0"/>
              <w:rPr>
                <w:rFonts w:ascii="Calibri" w:hAnsi="Calibri"/>
                <w:color w:val="000000"/>
                <w:sz w:val="15"/>
                <w:szCs w:val="15"/>
              </w:rPr>
            </w:pPr>
            <w:r w:rsidRPr="00E54DEC">
              <w:rPr>
                <w:rFonts w:ascii="Calibri" w:hAnsi="Calibri"/>
                <w:color w:val="000000"/>
                <w:sz w:val="15"/>
                <w:szCs w:val="15"/>
              </w:rPr>
              <w:t> </w:t>
            </w:r>
          </w:p>
        </w:tc>
        <w:tc>
          <w:tcPr>
            <w:tcW w:w="475"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4389E0B1" w14:textId="77777777" w:rsidR="00A13C0B" w:rsidRPr="00E54DEC" w:rsidRDefault="00A13C0B" w:rsidP="00C45C23">
            <w:pPr>
              <w:spacing w:before="0" w:after="0"/>
              <w:rPr>
                <w:rFonts w:ascii="Calibri" w:hAnsi="Calibri"/>
                <w:color w:val="000000"/>
                <w:sz w:val="15"/>
                <w:szCs w:val="15"/>
              </w:rPr>
            </w:pPr>
            <w:r w:rsidRPr="00E54DEC">
              <w:rPr>
                <w:rFonts w:ascii="Calibri" w:hAnsi="Calibri"/>
                <w:color w:val="000000"/>
                <w:sz w:val="15"/>
                <w:szCs w:val="15"/>
              </w:rPr>
              <w:t> </w:t>
            </w:r>
          </w:p>
        </w:tc>
        <w:tc>
          <w:tcPr>
            <w:tcW w:w="395"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1B7DC0E4" w14:textId="77777777" w:rsidR="00A13C0B" w:rsidRPr="00E54DEC" w:rsidRDefault="00A13C0B" w:rsidP="00C45C23">
            <w:pPr>
              <w:spacing w:before="0" w:after="0"/>
              <w:rPr>
                <w:rFonts w:ascii="Calibri" w:hAnsi="Calibri"/>
                <w:color w:val="000000"/>
                <w:sz w:val="15"/>
                <w:szCs w:val="15"/>
              </w:rPr>
            </w:pPr>
            <w:r w:rsidRPr="00E54DEC">
              <w:rPr>
                <w:rFonts w:ascii="Calibri" w:hAnsi="Calibri"/>
                <w:color w:val="000000"/>
                <w:sz w:val="15"/>
                <w:szCs w:val="15"/>
              </w:rPr>
              <w:t> </w:t>
            </w:r>
          </w:p>
        </w:tc>
        <w:tc>
          <w:tcPr>
            <w:tcW w:w="585"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425DB575" w14:textId="77777777" w:rsidR="00A13C0B" w:rsidRPr="00E54DEC" w:rsidRDefault="00A13C0B" w:rsidP="00C45C23">
            <w:pPr>
              <w:spacing w:before="0" w:after="0"/>
              <w:jc w:val="center"/>
              <w:rPr>
                <w:rFonts w:ascii="Calibri" w:hAnsi="Calibri"/>
                <w:color w:val="000000"/>
                <w:sz w:val="15"/>
                <w:szCs w:val="15"/>
              </w:rPr>
            </w:pPr>
            <w:r w:rsidRPr="00E54DEC">
              <w:rPr>
                <w:rFonts w:ascii="Calibri" w:hAnsi="Calibri"/>
                <w:color w:val="000000"/>
                <w:sz w:val="15"/>
                <w:szCs w:val="15"/>
              </w:rPr>
              <w:t>TRUE</w:t>
            </w:r>
          </w:p>
        </w:tc>
        <w:tc>
          <w:tcPr>
            <w:tcW w:w="591"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2007200C" w14:textId="77777777" w:rsidR="00A13C0B" w:rsidRPr="00E54DEC" w:rsidRDefault="00A13C0B" w:rsidP="00C45C23">
            <w:pPr>
              <w:spacing w:before="0" w:after="0"/>
              <w:jc w:val="center"/>
              <w:rPr>
                <w:rFonts w:ascii="Calibri" w:hAnsi="Calibri"/>
                <w:color w:val="000000"/>
                <w:sz w:val="15"/>
                <w:szCs w:val="15"/>
              </w:rPr>
            </w:pPr>
            <w:r w:rsidRPr="00E54DEC">
              <w:rPr>
                <w:rFonts w:ascii="Calibri" w:hAnsi="Calibri"/>
                <w:color w:val="000000"/>
                <w:sz w:val="15"/>
                <w:szCs w:val="15"/>
              </w:rPr>
              <w:t>TRUE</w:t>
            </w:r>
          </w:p>
        </w:tc>
        <w:tc>
          <w:tcPr>
            <w:tcW w:w="497"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4C653E55" w14:textId="77777777" w:rsidR="00A13C0B" w:rsidRPr="00E54DEC" w:rsidRDefault="00A13C0B" w:rsidP="00C45C23">
            <w:pPr>
              <w:spacing w:before="0" w:after="0"/>
              <w:rPr>
                <w:rFonts w:ascii="Calibri" w:hAnsi="Calibri"/>
                <w:color w:val="000000"/>
                <w:sz w:val="15"/>
                <w:szCs w:val="15"/>
              </w:rPr>
            </w:pPr>
            <w:r w:rsidRPr="00E54DEC">
              <w:rPr>
                <w:rFonts w:ascii="Calibri" w:hAnsi="Calibri"/>
                <w:color w:val="000000"/>
                <w:sz w:val="15"/>
                <w:szCs w:val="15"/>
              </w:rPr>
              <w:t>&lt;null&gt;</w:t>
            </w:r>
          </w:p>
        </w:tc>
        <w:tc>
          <w:tcPr>
            <w:tcW w:w="539"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631511C7" w14:textId="77777777" w:rsidR="00A13C0B" w:rsidRPr="00E54DEC" w:rsidRDefault="00A13C0B" w:rsidP="00C45C23">
            <w:pPr>
              <w:spacing w:before="0" w:after="0"/>
              <w:rPr>
                <w:rFonts w:ascii="Calibri" w:hAnsi="Calibri"/>
                <w:color w:val="000000"/>
                <w:sz w:val="15"/>
                <w:szCs w:val="15"/>
              </w:rPr>
            </w:pPr>
            <w:r w:rsidRPr="00E54DEC">
              <w:rPr>
                <w:rFonts w:ascii="Calibri" w:hAnsi="Calibri"/>
                <w:color w:val="000000"/>
                <w:sz w:val="15"/>
                <w:szCs w:val="15"/>
              </w:rPr>
              <w:t>&lt;null&gt;</w:t>
            </w:r>
          </w:p>
        </w:tc>
        <w:tc>
          <w:tcPr>
            <w:tcW w:w="374"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3A57E366" w14:textId="77777777" w:rsidR="00A13C0B" w:rsidRPr="00E54DEC" w:rsidRDefault="00A13C0B" w:rsidP="00C45C23">
            <w:pPr>
              <w:spacing w:before="0" w:after="0"/>
              <w:rPr>
                <w:rFonts w:ascii="Calibri" w:hAnsi="Calibri"/>
                <w:color w:val="000000"/>
                <w:sz w:val="15"/>
                <w:szCs w:val="15"/>
              </w:rPr>
            </w:pPr>
            <w:r w:rsidRPr="00E54DEC">
              <w:rPr>
                <w:rFonts w:ascii="Calibri" w:hAnsi="Calibri"/>
                <w:color w:val="000000"/>
                <w:sz w:val="15"/>
                <w:szCs w:val="15"/>
              </w:rPr>
              <w:t>&lt;null&gt;</w:t>
            </w:r>
          </w:p>
        </w:tc>
      </w:tr>
      <w:tr w:rsidR="00A13C0B" w:rsidRPr="00E54DEC" w14:paraId="232D8029" w14:textId="77777777" w:rsidTr="006C087E">
        <w:trPr>
          <w:trHeight w:val="320"/>
        </w:trPr>
        <w:tc>
          <w:tcPr>
            <w:tcW w:w="1194" w:type="dxa"/>
            <w:tcBorders>
              <w:top w:val="nil"/>
              <w:left w:val="single" w:sz="4" w:space="0" w:color="auto"/>
              <w:bottom w:val="single" w:sz="4" w:space="0" w:color="auto"/>
              <w:right w:val="single" w:sz="4" w:space="0" w:color="auto"/>
            </w:tcBorders>
            <w:shd w:val="clear" w:color="auto" w:fill="auto"/>
            <w:noWrap/>
            <w:tcMar>
              <w:left w:w="29" w:type="dxa"/>
              <w:right w:w="29" w:type="dxa"/>
            </w:tcMar>
            <w:vAlign w:val="bottom"/>
            <w:hideMark/>
          </w:tcPr>
          <w:p w14:paraId="2E28CD97" w14:textId="77777777" w:rsidR="00A13C0B" w:rsidRPr="00E54DEC" w:rsidRDefault="00A13C0B" w:rsidP="00C45C23">
            <w:pPr>
              <w:spacing w:before="0" w:after="0"/>
              <w:rPr>
                <w:rFonts w:ascii="Calibri" w:hAnsi="Calibri"/>
                <w:color w:val="000000"/>
                <w:sz w:val="15"/>
                <w:szCs w:val="15"/>
              </w:rPr>
            </w:pPr>
            <w:r w:rsidRPr="00E54DEC">
              <w:rPr>
                <w:rFonts w:ascii="Calibri" w:hAnsi="Calibri"/>
                <w:color w:val="000000"/>
                <w:sz w:val="15"/>
                <w:szCs w:val="15"/>
              </w:rPr>
              <w:t>End Stage Renal Disease</w:t>
            </w:r>
          </w:p>
        </w:tc>
        <w:tc>
          <w:tcPr>
            <w:tcW w:w="413"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6E63F50A" w14:textId="77777777" w:rsidR="00A13C0B" w:rsidRPr="00E54DEC" w:rsidRDefault="00A13C0B" w:rsidP="00C45C23">
            <w:pPr>
              <w:spacing w:before="0" w:after="0"/>
              <w:rPr>
                <w:rFonts w:ascii="Calibri" w:hAnsi="Calibri"/>
                <w:color w:val="000000"/>
                <w:sz w:val="15"/>
                <w:szCs w:val="15"/>
              </w:rPr>
            </w:pPr>
            <w:r w:rsidRPr="00E54DEC">
              <w:rPr>
                <w:rFonts w:ascii="Calibri" w:hAnsi="Calibri"/>
                <w:color w:val="000000"/>
                <w:sz w:val="15"/>
                <w:szCs w:val="15"/>
              </w:rPr>
              <w:t>female</w:t>
            </w:r>
          </w:p>
        </w:tc>
        <w:tc>
          <w:tcPr>
            <w:tcW w:w="252"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0BBC8303" w14:textId="77777777" w:rsidR="00A13C0B" w:rsidRPr="00E54DEC" w:rsidRDefault="00A13C0B" w:rsidP="00C45C23">
            <w:pPr>
              <w:spacing w:before="0" w:after="0"/>
              <w:jc w:val="right"/>
              <w:rPr>
                <w:rFonts w:ascii="Calibri" w:hAnsi="Calibri"/>
                <w:color w:val="000000"/>
                <w:sz w:val="15"/>
                <w:szCs w:val="15"/>
              </w:rPr>
            </w:pPr>
            <w:r w:rsidRPr="00E54DEC">
              <w:rPr>
                <w:rFonts w:ascii="Calibri" w:hAnsi="Calibri"/>
                <w:color w:val="000000"/>
                <w:sz w:val="15"/>
                <w:szCs w:val="15"/>
              </w:rPr>
              <w:t>50</w:t>
            </w:r>
          </w:p>
        </w:tc>
        <w:tc>
          <w:tcPr>
            <w:tcW w:w="475"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59FABFAA" w14:textId="77777777" w:rsidR="00A13C0B" w:rsidRPr="00E54DEC" w:rsidRDefault="00A13C0B" w:rsidP="00C45C23">
            <w:pPr>
              <w:spacing w:before="0" w:after="0"/>
              <w:jc w:val="right"/>
              <w:rPr>
                <w:rFonts w:ascii="Calibri" w:hAnsi="Calibri"/>
                <w:color w:val="000000"/>
                <w:sz w:val="15"/>
                <w:szCs w:val="15"/>
              </w:rPr>
            </w:pPr>
            <w:r w:rsidRPr="00E54DEC">
              <w:rPr>
                <w:rFonts w:ascii="Calibri" w:hAnsi="Calibri"/>
                <w:color w:val="000000"/>
                <w:sz w:val="15"/>
                <w:szCs w:val="15"/>
              </w:rPr>
              <w:t>11.79</w:t>
            </w:r>
          </w:p>
        </w:tc>
        <w:tc>
          <w:tcPr>
            <w:tcW w:w="254"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0397B1BB" w14:textId="77777777" w:rsidR="00A13C0B" w:rsidRPr="00E54DEC" w:rsidRDefault="00A13C0B" w:rsidP="00C45C23">
            <w:pPr>
              <w:spacing w:before="0" w:after="0"/>
              <w:jc w:val="right"/>
              <w:rPr>
                <w:rFonts w:ascii="Calibri" w:hAnsi="Calibri"/>
                <w:color w:val="000000"/>
                <w:sz w:val="15"/>
                <w:szCs w:val="15"/>
              </w:rPr>
            </w:pPr>
            <w:r w:rsidRPr="00E54DEC">
              <w:rPr>
                <w:rFonts w:ascii="Calibri" w:hAnsi="Calibri"/>
                <w:color w:val="000000"/>
                <w:sz w:val="15"/>
                <w:szCs w:val="15"/>
              </w:rPr>
              <w:t>190</w:t>
            </w:r>
          </w:p>
        </w:tc>
        <w:tc>
          <w:tcPr>
            <w:tcW w:w="262"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6D8A05A8" w14:textId="77777777" w:rsidR="00A13C0B" w:rsidRPr="00E54DEC" w:rsidRDefault="00A13C0B" w:rsidP="00C45C23">
            <w:pPr>
              <w:spacing w:before="0" w:after="0"/>
              <w:jc w:val="right"/>
              <w:rPr>
                <w:rFonts w:ascii="Calibri" w:hAnsi="Calibri"/>
                <w:color w:val="000000"/>
                <w:sz w:val="15"/>
                <w:szCs w:val="15"/>
              </w:rPr>
            </w:pPr>
            <w:r w:rsidRPr="00E54DEC">
              <w:rPr>
                <w:rFonts w:ascii="Calibri" w:hAnsi="Calibri"/>
                <w:color w:val="000000"/>
                <w:sz w:val="15"/>
                <w:szCs w:val="15"/>
              </w:rPr>
              <w:t>45</w:t>
            </w:r>
          </w:p>
        </w:tc>
        <w:tc>
          <w:tcPr>
            <w:tcW w:w="239"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6307FD1C" w14:textId="77777777" w:rsidR="00A13C0B" w:rsidRPr="00E54DEC" w:rsidRDefault="00A13C0B" w:rsidP="00C45C23">
            <w:pPr>
              <w:spacing w:before="0" w:after="0"/>
              <w:rPr>
                <w:rFonts w:ascii="Calibri" w:hAnsi="Calibri"/>
                <w:color w:val="000000"/>
                <w:sz w:val="15"/>
                <w:szCs w:val="15"/>
              </w:rPr>
            </w:pPr>
            <w:r w:rsidRPr="00E54DEC">
              <w:rPr>
                <w:rFonts w:ascii="Calibri" w:hAnsi="Calibri"/>
                <w:color w:val="000000"/>
                <w:sz w:val="15"/>
                <w:szCs w:val="15"/>
              </w:rPr>
              <w:t> </w:t>
            </w:r>
          </w:p>
        </w:tc>
        <w:tc>
          <w:tcPr>
            <w:tcW w:w="289"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4485F769" w14:textId="77777777" w:rsidR="00A13C0B" w:rsidRPr="00E54DEC" w:rsidRDefault="00A13C0B" w:rsidP="00C45C23">
            <w:pPr>
              <w:spacing w:before="0" w:after="0"/>
              <w:rPr>
                <w:rFonts w:ascii="Calibri" w:hAnsi="Calibri"/>
                <w:color w:val="000000"/>
                <w:sz w:val="15"/>
                <w:szCs w:val="15"/>
              </w:rPr>
            </w:pPr>
            <w:r w:rsidRPr="00E54DEC">
              <w:rPr>
                <w:rFonts w:ascii="Calibri" w:hAnsi="Calibri"/>
                <w:color w:val="000000"/>
                <w:sz w:val="15"/>
                <w:szCs w:val="15"/>
              </w:rPr>
              <w:t> </w:t>
            </w:r>
          </w:p>
        </w:tc>
        <w:tc>
          <w:tcPr>
            <w:tcW w:w="710"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6271419F" w14:textId="77777777" w:rsidR="00A13C0B" w:rsidRPr="00E54DEC" w:rsidRDefault="00A13C0B" w:rsidP="00C45C23">
            <w:pPr>
              <w:spacing w:before="0" w:after="0"/>
              <w:rPr>
                <w:rFonts w:ascii="Calibri" w:hAnsi="Calibri"/>
                <w:color w:val="000000"/>
                <w:sz w:val="15"/>
                <w:szCs w:val="15"/>
              </w:rPr>
            </w:pPr>
            <w:r w:rsidRPr="00E54DEC">
              <w:rPr>
                <w:rFonts w:ascii="Calibri" w:hAnsi="Calibri"/>
                <w:color w:val="000000"/>
                <w:sz w:val="15"/>
                <w:szCs w:val="15"/>
              </w:rPr>
              <w:t> </w:t>
            </w:r>
          </w:p>
        </w:tc>
        <w:tc>
          <w:tcPr>
            <w:tcW w:w="1680"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2DEF5FBB" w14:textId="77777777" w:rsidR="00A13C0B" w:rsidRPr="00E54DEC" w:rsidRDefault="00A13C0B" w:rsidP="00C45C23">
            <w:pPr>
              <w:spacing w:before="0" w:after="0"/>
              <w:rPr>
                <w:rFonts w:ascii="Calibri" w:hAnsi="Calibri"/>
                <w:color w:val="000000"/>
                <w:sz w:val="15"/>
                <w:szCs w:val="15"/>
              </w:rPr>
            </w:pPr>
            <w:r w:rsidRPr="00E54DEC">
              <w:rPr>
                <w:rFonts w:ascii="Calibri" w:hAnsi="Calibri"/>
                <w:color w:val="000000"/>
                <w:sz w:val="15"/>
                <w:szCs w:val="15"/>
              </w:rPr>
              <w:t> </w:t>
            </w:r>
          </w:p>
        </w:tc>
        <w:tc>
          <w:tcPr>
            <w:tcW w:w="408"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53386325" w14:textId="77777777" w:rsidR="00A13C0B" w:rsidRPr="00E54DEC" w:rsidRDefault="00A13C0B" w:rsidP="00C45C23">
            <w:pPr>
              <w:spacing w:before="0" w:after="0"/>
              <w:rPr>
                <w:rFonts w:ascii="Calibri" w:hAnsi="Calibri"/>
                <w:color w:val="000000"/>
                <w:sz w:val="15"/>
                <w:szCs w:val="15"/>
              </w:rPr>
            </w:pPr>
            <w:r w:rsidRPr="00E54DEC">
              <w:rPr>
                <w:rFonts w:ascii="Calibri" w:hAnsi="Calibri"/>
                <w:color w:val="000000"/>
                <w:sz w:val="15"/>
                <w:szCs w:val="15"/>
              </w:rPr>
              <w:t> </w:t>
            </w:r>
          </w:p>
        </w:tc>
        <w:tc>
          <w:tcPr>
            <w:tcW w:w="541"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354076F5" w14:textId="77777777" w:rsidR="00A13C0B" w:rsidRPr="00E54DEC" w:rsidRDefault="00A13C0B" w:rsidP="00C45C23">
            <w:pPr>
              <w:spacing w:before="0" w:after="0"/>
              <w:rPr>
                <w:rFonts w:ascii="Calibri" w:hAnsi="Calibri"/>
                <w:color w:val="000000"/>
                <w:sz w:val="15"/>
                <w:szCs w:val="15"/>
              </w:rPr>
            </w:pPr>
            <w:r w:rsidRPr="00E54DEC">
              <w:rPr>
                <w:rFonts w:ascii="Calibri" w:hAnsi="Calibri"/>
                <w:color w:val="000000"/>
                <w:sz w:val="15"/>
                <w:szCs w:val="15"/>
              </w:rPr>
              <w:t> </w:t>
            </w:r>
          </w:p>
        </w:tc>
        <w:tc>
          <w:tcPr>
            <w:tcW w:w="585"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052059CB" w14:textId="77777777" w:rsidR="00A13C0B" w:rsidRPr="00E54DEC" w:rsidRDefault="00A13C0B" w:rsidP="00C45C23">
            <w:pPr>
              <w:spacing w:before="0" w:after="0"/>
              <w:rPr>
                <w:rFonts w:ascii="Calibri" w:hAnsi="Calibri"/>
                <w:color w:val="000000"/>
                <w:sz w:val="15"/>
                <w:szCs w:val="15"/>
              </w:rPr>
            </w:pPr>
            <w:r w:rsidRPr="00E54DEC">
              <w:rPr>
                <w:rFonts w:ascii="Calibri" w:hAnsi="Calibri"/>
                <w:color w:val="000000"/>
                <w:sz w:val="15"/>
                <w:szCs w:val="15"/>
              </w:rPr>
              <w:t> </w:t>
            </w:r>
          </w:p>
        </w:tc>
        <w:tc>
          <w:tcPr>
            <w:tcW w:w="602"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45216A7B" w14:textId="77777777" w:rsidR="00A13C0B" w:rsidRPr="00E54DEC" w:rsidRDefault="00A13C0B" w:rsidP="00C45C23">
            <w:pPr>
              <w:spacing w:before="0" w:after="0"/>
              <w:rPr>
                <w:rFonts w:ascii="Calibri" w:hAnsi="Calibri"/>
                <w:color w:val="000000"/>
                <w:sz w:val="15"/>
                <w:szCs w:val="15"/>
              </w:rPr>
            </w:pPr>
            <w:r w:rsidRPr="00E54DEC">
              <w:rPr>
                <w:rFonts w:ascii="Calibri" w:hAnsi="Calibri"/>
                <w:color w:val="000000"/>
                <w:sz w:val="15"/>
                <w:szCs w:val="15"/>
              </w:rPr>
              <w:t> </w:t>
            </w:r>
          </w:p>
        </w:tc>
        <w:tc>
          <w:tcPr>
            <w:tcW w:w="645"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2DFED131" w14:textId="77777777" w:rsidR="00A13C0B" w:rsidRPr="00E54DEC" w:rsidRDefault="00A13C0B" w:rsidP="00C45C23">
            <w:pPr>
              <w:spacing w:before="0" w:after="0"/>
              <w:rPr>
                <w:rFonts w:ascii="Calibri" w:hAnsi="Calibri"/>
                <w:color w:val="000000"/>
                <w:sz w:val="15"/>
                <w:szCs w:val="15"/>
              </w:rPr>
            </w:pPr>
            <w:r w:rsidRPr="00E54DEC">
              <w:rPr>
                <w:rFonts w:ascii="Calibri" w:hAnsi="Calibri"/>
                <w:color w:val="000000"/>
                <w:sz w:val="15"/>
                <w:szCs w:val="15"/>
              </w:rPr>
              <w:t> </w:t>
            </w:r>
          </w:p>
        </w:tc>
        <w:tc>
          <w:tcPr>
            <w:tcW w:w="281"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23AC1CD8" w14:textId="77777777" w:rsidR="00A13C0B" w:rsidRPr="00E54DEC" w:rsidRDefault="00A13C0B" w:rsidP="00C45C23">
            <w:pPr>
              <w:spacing w:before="0" w:after="0"/>
              <w:rPr>
                <w:rFonts w:ascii="Calibri" w:hAnsi="Calibri"/>
                <w:color w:val="000000"/>
                <w:sz w:val="15"/>
                <w:szCs w:val="15"/>
              </w:rPr>
            </w:pPr>
            <w:r w:rsidRPr="00E54DEC">
              <w:rPr>
                <w:rFonts w:ascii="Calibri" w:hAnsi="Calibri"/>
                <w:color w:val="000000"/>
                <w:sz w:val="15"/>
                <w:szCs w:val="15"/>
              </w:rPr>
              <w:t>+</w:t>
            </w:r>
          </w:p>
        </w:tc>
        <w:tc>
          <w:tcPr>
            <w:tcW w:w="322"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1CDB4E5B" w14:textId="77777777" w:rsidR="00A13C0B" w:rsidRPr="00E54DEC" w:rsidRDefault="00A13C0B" w:rsidP="00C45C23">
            <w:pPr>
              <w:spacing w:before="0" w:after="0"/>
              <w:rPr>
                <w:rFonts w:ascii="Calibri" w:hAnsi="Calibri"/>
                <w:color w:val="000000"/>
                <w:sz w:val="15"/>
                <w:szCs w:val="15"/>
              </w:rPr>
            </w:pPr>
            <w:r w:rsidRPr="00E54DEC">
              <w:rPr>
                <w:rFonts w:ascii="Calibri" w:hAnsi="Calibri"/>
                <w:color w:val="000000"/>
                <w:sz w:val="15"/>
                <w:szCs w:val="15"/>
              </w:rPr>
              <w:t> </w:t>
            </w:r>
          </w:p>
        </w:tc>
        <w:tc>
          <w:tcPr>
            <w:tcW w:w="342"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2459C244" w14:textId="77777777" w:rsidR="00A13C0B" w:rsidRPr="00E54DEC" w:rsidRDefault="00A13C0B" w:rsidP="00C45C23">
            <w:pPr>
              <w:spacing w:before="0" w:after="0"/>
              <w:rPr>
                <w:rFonts w:ascii="Calibri" w:hAnsi="Calibri"/>
                <w:color w:val="000000"/>
                <w:sz w:val="15"/>
                <w:szCs w:val="15"/>
              </w:rPr>
            </w:pPr>
            <w:r w:rsidRPr="00E54DEC">
              <w:rPr>
                <w:rFonts w:ascii="Calibri" w:hAnsi="Calibri"/>
                <w:color w:val="000000"/>
                <w:sz w:val="15"/>
                <w:szCs w:val="15"/>
              </w:rPr>
              <w:t> </w:t>
            </w:r>
          </w:p>
        </w:tc>
        <w:tc>
          <w:tcPr>
            <w:tcW w:w="475"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227E6FF0" w14:textId="77777777" w:rsidR="00A13C0B" w:rsidRPr="00E54DEC" w:rsidRDefault="00A13C0B" w:rsidP="00C45C23">
            <w:pPr>
              <w:spacing w:before="0" w:after="0"/>
              <w:rPr>
                <w:rFonts w:ascii="Calibri" w:hAnsi="Calibri"/>
                <w:color w:val="000000"/>
                <w:sz w:val="15"/>
                <w:szCs w:val="15"/>
              </w:rPr>
            </w:pPr>
            <w:r w:rsidRPr="00E54DEC">
              <w:rPr>
                <w:rFonts w:ascii="Calibri" w:hAnsi="Calibri"/>
                <w:color w:val="000000"/>
                <w:sz w:val="15"/>
                <w:szCs w:val="15"/>
              </w:rPr>
              <w:t> </w:t>
            </w:r>
          </w:p>
        </w:tc>
        <w:tc>
          <w:tcPr>
            <w:tcW w:w="395"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67991DBB" w14:textId="77777777" w:rsidR="00A13C0B" w:rsidRPr="00E54DEC" w:rsidRDefault="00A13C0B" w:rsidP="00C45C23">
            <w:pPr>
              <w:spacing w:before="0" w:after="0"/>
              <w:rPr>
                <w:rFonts w:ascii="Calibri" w:hAnsi="Calibri"/>
                <w:color w:val="000000"/>
                <w:sz w:val="15"/>
                <w:szCs w:val="15"/>
              </w:rPr>
            </w:pPr>
            <w:r w:rsidRPr="00E54DEC">
              <w:rPr>
                <w:rFonts w:ascii="Calibri" w:hAnsi="Calibri"/>
                <w:color w:val="000000"/>
                <w:sz w:val="15"/>
                <w:szCs w:val="15"/>
              </w:rPr>
              <w:t> </w:t>
            </w:r>
          </w:p>
        </w:tc>
        <w:tc>
          <w:tcPr>
            <w:tcW w:w="585"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78167D13" w14:textId="77777777" w:rsidR="00A13C0B" w:rsidRPr="00E54DEC" w:rsidRDefault="00A13C0B" w:rsidP="00C45C23">
            <w:pPr>
              <w:spacing w:before="0" w:after="0"/>
              <w:jc w:val="center"/>
              <w:rPr>
                <w:rFonts w:ascii="Calibri" w:hAnsi="Calibri"/>
                <w:color w:val="000000"/>
                <w:sz w:val="15"/>
                <w:szCs w:val="15"/>
              </w:rPr>
            </w:pPr>
            <w:r w:rsidRPr="00E54DEC">
              <w:rPr>
                <w:rFonts w:ascii="Calibri" w:hAnsi="Calibri"/>
                <w:color w:val="000000"/>
                <w:sz w:val="15"/>
                <w:szCs w:val="15"/>
              </w:rPr>
              <w:t>TRUE</w:t>
            </w:r>
          </w:p>
        </w:tc>
        <w:tc>
          <w:tcPr>
            <w:tcW w:w="591"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11C9428F" w14:textId="77777777" w:rsidR="00A13C0B" w:rsidRPr="00E54DEC" w:rsidRDefault="00A13C0B" w:rsidP="00C45C23">
            <w:pPr>
              <w:spacing w:before="0" w:after="0"/>
              <w:jc w:val="center"/>
              <w:rPr>
                <w:rFonts w:ascii="Calibri" w:hAnsi="Calibri"/>
                <w:color w:val="000000"/>
                <w:sz w:val="15"/>
                <w:szCs w:val="15"/>
              </w:rPr>
            </w:pPr>
            <w:r w:rsidRPr="00E54DEC">
              <w:rPr>
                <w:rFonts w:ascii="Calibri" w:hAnsi="Calibri"/>
                <w:color w:val="000000"/>
                <w:sz w:val="15"/>
                <w:szCs w:val="15"/>
              </w:rPr>
              <w:t>TRUE</w:t>
            </w:r>
          </w:p>
        </w:tc>
        <w:tc>
          <w:tcPr>
            <w:tcW w:w="497"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710B16C7" w14:textId="77777777" w:rsidR="00A13C0B" w:rsidRPr="00E54DEC" w:rsidRDefault="00A13C0B" w:rsidP="00C45C23">
            <w:pPr>
              <w:spacing w:before="0" w:after="0"/>
              <w:rPr>
                <w:rFonts w:ascii="Calibri" w:hAnsi="Calibri"/>
                <w:color w:val="000000"/>
                <w:sz w:val="15"/>
                <w:szCs w:val="15"/>
              </w:rPr>
            </w:pPr>
            <w:r w:rsidRPr="00E54DEC">
              <w:rPr>
                <w:rFonts w:ascii="Calibri" w:hAnsi="Calibri"/>
                <w:color w:val="000000"/>
                <w:sz w:val="15"/>
                <w:szCs w:val="15"/>
              </w:rPr>
              <w:t>&lt;null&gt;</w:t>
            </w:r>
          </w:p>
        </w:tc>
        <w:tc>
          <w:tcPr>
            <w:tcW w:w="539"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5175BE49" w14:textId="77777777" w:rsidR="00A13C0B" w:rsidRPr="00E54DEC" w:rsidRDefault="00A13C0B" w:rsidP="00C45C23">
            <w:pPr>
              <w:spacing w:before="0" w:after="0"/>
              <w:rPr>
                <w:rFonts w:ascii="Calibri" w:hAnsi="Calibri"/>
                <w:color w:val="000000"/>
                <w:sz w:val="15"/>
                <w:szCs w:val="15"/>
              </w:rPr>
            </w:pPr>
            <w:r w:rsidRPr="00E54DEC">
              <w:rPr>
                <w:rFonts w:ascii="Calibri" w:hAnsi="Calibri"/>
                <w:color w:val="000000"/>
                <w:sz w:val="15"/>
                <w:szCs w:val="15"/>
              </w:rPr>
              <w:t>&lt;null&gt;</w:t>
            </w:r>
          </w:p>
        </w:tc>
        <w:tc>
          <w:tcPr>
            <w:tcW w:w="374"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2D11E93C" w14:textId="77777777" w:rsidR="00A13C0B" w:rsidRPr="00E54DEC" w:rsidRDefault="00A13C0B" w:rsidP="00C45C23">
            <w:pPr>
              <w:spacing w:before="0" w:after="0"/>
              <w:rPr>
                <w:rFonts w:ascii="Calibri" w:hAnsi="Calibri"/>
                <w:color w:val="000000"/>
                <w:sz w:val="15"/>
                <w:szCs w:val="15"/>
              </w:rPr>
            </w:pPr>
            <w:r w:rsidRPr="00E54DEC">
              <w:rPr>
                <w:rFonts w:ascii="Calibri" w:hAnsi="Calibri"/>
                <w:color w:val="000000"/>
                <w:sz w:val="15"/>
                <w:szCs w:val="15"/>
              </w:rPr>
              <w:t>&lt;null&gt;</w:t>
            </w:r>
          </w:p>
        </w:tc>
      </w:tr>
      <w:tr w:rsidR="00A13C0B" w:rsidRPr="00E54DEC" w14:paraId="51CA5CDB" w14:textId="77777777" w:rsidTr="006C087E">
        <w:trPr>
          <w:trHeight w:val="320"/>
        </w:trPr>
        <w:tc>
          <w:tcPr>
            <w:tcW w:w="1194" w:type="dxa"/>
            <w:tcBorders>
              <w:top w:val="nil"/>
              <w:left w:val="single" w:sz="4" w:space="0" w:color="auto"/>
              <w:bottom w:val="single" w:sz="4" w:space="0" w:color="auto"/>
              <w:right w:val="single" w:sz="4" w:space="0" w:color="auto"/>
            </w:tcBorders>
            <w:shd w:val="clear" w:color="auto" w:fill="auto"/>
            <w:noWrap/>
            <w:tcMar>
              <w:left w:w="29" w:type="dxa"/>
              <w:right w:w="29" w:type="dxa"/>
            </w:tcMar>
            <w:vAlign w:val="bottom"/>
            <w:hideMark/>
          </w:tcPr>
          <w:p w14:paraId="239A64CF" w14:textId="77777777" w:rsidR="00A13C0B" w:rsidRPr="00E54DEC" w:rsidRDefault="00A13C0B" w:rsidP="00C45C23">
            <w:pPr>
              <w:spacing w:before="0" w:after="0"/>
              <w:rPr>
                <w:rFonts w:ascii="Calibri" w:hAnsi="Calibri"/>
                <w:color w:val="000000"/>
                <w:sz w:val="15"/>
                <w:szCs w:val="15"/>
              </w:rPr>
            </w:pPr>
            <w:r w:rsidRPr="00E54DEC">
              <w:rPr>
                <w:rFonts w:ascii="Calibri" w:hAnsi="Calibri"/>
                <w:color w:val="000000"/>
                <w:sz w:val="15"/>
                <w:szCs w:val="15"/>
              </w:rPr>
              <w:t>Dialysis</w:t>
            </w:r>
          </w:p>
        </w:tc>
        <w:tc>
          <w:tcPr>
            <w:tcW w:w="413"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751A30B6" w14:textId="77777777" w:rsidR="00A13C0B" w:rsidRPr="00E54DEC" w:rsidRDefault="00A13C0B" w:rsidP="00C45C23">
            <w:pPr>
              <w:spacing w:before="0" w:after="0"/>
              <w:rPr>
                <w:rFonts w:ascii="Calibri" w:hAnsi="Calibri"/>
                <w:color w:val="000000"/>
                <w:sz w:val="15"/>
                <w:szCs w:val="15"/>
              </w:rPr>
            </w:pPr>
            <w:r w:rsidRPr="00E54DEC">
              <w:rPr>
                <w:rFonts w:ascii="Calibri" w:hAnsi="Calibri"/>
                <w:color w:val="000000"/>
                <w:sz w:val="15"/>
                <w:szCs w:val="15"/>
              </w:rPr>
              <w:t>female</w:t>
            </w:r>
          </w:p>
        </w:tc>
        <w:tc>
          <w:tcPr>
            <w:tcW w:w="252"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08CBBC51" w14:textId="77777777" w:rsidR="00A13C0B" w:rsidRPr="00E54DEC" w:rsidRDefault="00A13C0B" w:rsidP="00C45C23">
            <w:pPr>
              <w:spacing w:before="0" w:after="0"/>
              <w:jc w:val="right"/>
              <w:rPr>
                <w:rFonts w:ascii="Calibri" w:hAnsi="Calibri"/>
                <w:color w:val="000000"/>
                <w:sz w:val="15"/>
                <w:szCs w:val="15"/>
              </w:rPr>
            </w:pPr>
            <w:r w:rsidRPr="00E54DEC">
              <w:rPr>
                <w:rFonts w:ascii="Calibri" w:hAnsi="Calibri"/>
                <w:color w:val="000000"/>
                <w:sz w:val="15"/>
                <w:szCs w:val="15"/>
              </w:rPr>
              <w:t>50</w:t>
            </w:r>
          </w:p>
        </w:tc>
        <w:tc>
          <w:tcPr>
            <w:tcW w:w="475"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0B042F31" w14:textId="77777777" w:rsidR="00A13C0B" w:rsidRPr="00E54DEC" w:rsidRDefault="00A13C0B" w:rsidP="00C45C23">
            <w:pPr>
              <w:spacing w:before="0" w:after="0"/>
              <w:jc w:val="right"/>
              <w:rPr>
                <w:rFonts w:ascii="Calibri" w:hAnsi="Calibri"/>
                <w:color w:val="000000"/>
                <w:sz w:val="15"/>
                <w:szCs w:val="15"/>
              </w:rPr>
            </w:pPr>
            <w:r w:rsidRPr="00E54DEC">
              <w:rPr>
                <w:rFonts w:ascii="Calibri" w:hAnsi="Calibri"/>
                <w:color w:val="000000"/>
                <w:sz w:val="15"/>
                <w:szCs w:val="15"/>
              </w:rPr>
              <w:t>11.79</w:t>
            </w:r>
          </w:p>
        </w:tc>
        <w:tc>
          <w:tcPr>
            <w:tcW w:w="254"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3A933462" w14:textId="77777777" w:rsidR="00A13C0B" w:rsidRPr="00E54DEC" w:rsidRDefault="00A13C0B" w:rsidP="00C45C23">
            <w:pPr>
              <w:spacing w:before="0" w:after="0"/>
              <w:jc w:val="right"/>
              <w:rPr>
                <w:rFonts w:ascii="Calibri" w:hAnsi="Calibri"/>
                <w:color w:val="000000"/>
                <w:sz w:val="15"/>
                <w:szCs w:val="15"/>
              </w:rPr>
            </w:pPr>
            <w:r w:rsidRPr="00E54DEC">
              <w:rPr>
                <w:rFonts w:ascii="Calibri" w:hAnsi="Calibri"/>
                <w:color w:val="000000"/>
                <w:sz w:val="15"/>
                <w:szCs w:val="15"/>
              </w:rPr>
              <w:t>190</w:t>
            </w:r>
          </w:p>
        </w:tc>
        <w:tc>
          <w:tcPr>
            <w:tcW w:w="262"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3C4D5550" w14:textId="77777777" w:rsidR="00A13C0B" w:rsidRPr="00E54DEC" w:rsidRDefault="00A13C0B" w:rsidP="00C45C23">
            <w:pPr>
              <w:spacing w:before="0" w:after="0"/>
              <w:jc w:val="right"/>
              <w:rPr>
                <w:rFonts w:ascii="Calibri" w:hAnsi="Calibri"/>
                <w:color w:val="000000"/>
                <w:sz w:val="15"/>
                <w:szCs w:val="15"/>
              </w:rPr>
            </w:pPr>
            <w:r w:rsidRPr="00E54DEC">
              <w:rPr>
                <w:rFonts w:ascii="Calibri" w:hAnsi="Calibri"/>
                <w:color w:val="000000"/>
                <w:sz w:val="15"/>
                <w:szCs w:val="15"/>
              </w:rPr>
              <w:t>45</w:t>
            </w:r>
          </w:p>
        </w:tc>
        <w:tc>
          <w:tcPr>
            <w:tcW w:w="239"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7DCEC35D" w14:textId="77777777" w:rsidR="00A13C0B" w:rsidRPr="00E54DEC" w:rsidRDefault="00A13C0B" w:rsidP="00C45C23">
            <w:pPr>
              <w:spacing w:before="0" w:after="0"/>
              <w:rPr>
                <w:rFonts w:ascii="Calibri" w:hAnsi="Calibri"/>
                <w:color w:val="000000"/>
                <w:sz w:val="15"/>
                <w:szCs w:val="15"/>
              </w:rPr>
            </w:pPr>
            <w:r w:rsidRPr="00E54DEC">
              <w:rPr>
                <w:rFonts w:ascii="Calibri" w:hAnsi="Calibri"/>
                <w:color w:val="000000"/>
                <w:sz w:val="15"/>
                <w:szCs w:val="15"/>
              </w:rPr>
              <w:t> </w:t>
            </w:r>
          </w:p>
        </w:tc>
        <w:tc>
          <w:tcPr>
            <w:tcW w:w="289"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0029B6CF" w14:textId="77777777" w:rsidR="00A13C0B" w:rsidRPr="00E54DEC" w:rsidRDefault="00A13C0B" w:rsidP="00C45C23">
            <w:pPr>
              <w:spacing w:before="0" w:after="0"/>
              <w:rPr>
                <w:rFonts w:ascii="Calibri" w:hAnsi="Calibri"/>
                <w:color w:val="000000"/>
                <w:sz w:val="15"/>
                <w:szCs w:val="15"/>
              </w:rPr>
            </w:pPr>
            <w:r w:rsidRPr="00E54DEC">
              <w:rPr>
                <w:rFonts w:ascii="Calibri" w:hAnsi="Calibri"/>
                <w:color w:val="000000"/>
                <w:sz w:val="15"/>
                <w:szCs w:val="15"/>
              </w:rPr>
              <w:t> </w:t>
            </w:r>
          </w:p>
        </w:tc>
        <w:tc>
          <w:tcPr>
            <w:tcW w:w="710"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5B56C597" w14:textId="77777777" w:rsidR="00A13C0B" w:rsidRPr="00E54DEC" w:rsidRDefault="00A13C0B" w:rsidP="00C45C23">
            <w:pPr>
              <w:spacing w:before="0" w:after="0"/>
              <w:rPr>
                <w:rFonts w:ascii="Calibri" w:hAnsi="Calibri"/>
                <w:color w:val="000000"/>
                <w:sz w:val="15"/>
                <w:szCs w:val="15"/>
              </w:rPr>
            </w:pPr>
            <w:r w:rsidRPr="00E54DEC">
              <w:rPr>
                <w:rFonts w:ascii="Calibri" w:hAnsi="Calibri"/>
                <w:color w:val="000000"/>
                <w:sz w:val="15"/>
                <w:szCs w:val="15"/>
              </w:rPr>
              <w:t> </w:t>
            </w:r>
          </w:p>
        </w:tc>
        <w:tc>
          <w:tcPr>
            <w:tcW w:w="1680"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2AE71A02" w14:textId="77777777" w:rsidR="00A13C0B" w:rsidRPr="00E54DEC" w:rsidRDefault="00A13C0B" w:rsidP="00C45C23">
            <w:pPr>
              <w:spacing w:before="0" w:after="0"/>
              <w:rPr>
                <w:rFonts w:ascii="Calibri" w:hAnsi="Calibri"/>
                <w:color w:val="000000"/>
                <w:sz w:val="15"/>
                <w:szCs w:val="15"/>
              </w:rPr>
            </w:pPr>
            <w:r w:rsidRPr="00E54DEC">
              <w:rPr>
                <w:rFonts w:ascii="Calibri" w:hAnsi="Calibri"/>
                <w:color w:val="000000"/>
                <w:sz w:val="15"/>
                <w:szCs w:val="15"/>
              </w:rPr>
              <w:t> </w:t>
            </w:r>
          </w:p>
        </w:tc>
        <w:tc>
          <w:tcPr>
            <w:tcW w:w="408"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7EDD9304" w14:textId="77777777" w:rsidR="00A13C0B" w:rsidRPr="00E54DEC" w:rsidRDefault="00A13C0B" w:rsidP="00C45C23">
            <w:pPr>
              <w:spacing w:before="0" w:after="0"/>
              <w:rPr>
                <w:rFonts w:ascii="Calibri" w:hAnsi="Calibri"/>
                <w:color w:val="000000"/>
                <w:sz w:val="15"/>
                <w:szCs w:val="15"/>
              </w:rPr>
            </w:pPr>
            <w:r w:rsidRPr="00E54DEC">
              <w:rPr>
                <w:rFonts w:ascii="Calibri" w:hAnsi="Calibri"/>
                <w:color w:val="000000"/>
                <w:sz w:val="15"/>
                <w:szCs w:val="15"/>
              </w:rPr>
              <w:t> </w:t>
            </w:r>
          </w:p>
        </w:tc>
        <w:tc>
          <w:tcPr>
            <w:tcW w:w="541"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155E0DEC" w14:textId="77777777" w:rsidR="00A13C0B" w:rsidRPr="00E54DEC" w:rsidRDefault="00A13C0B" w:rsidP="00C45C23">
            <w:pPr>
              <w:spacing w:before="0" w:after="0"/>
              <w:rPr>
                <w:rFonts w:ascii="Calibri" w:hAnsi="Calibri"/>
                <w:color w:val="000000"/>
                <w:sz w:val="15"/>
                <w:szCs w:val="15"/>
              </w:rPr>
            </w:pPr>
            <w:r w:rsidRPr="00E54DEC">
              <w:rPr>
                <w:rFonts w:ascii="Calibri" w:hAnsi="Calibri"/>
                <w:color w:val="000000"/>
                <w:sz w:val="15"/>
                <w:szCs w:val="15"/>
              </w:rPr>
              <w:t> </w:t>
            </w:r>
          </w:p>
        </w:tc>
        <w:tc>
          <w:tcPr>
            <w:tcW w:w="585"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5448C7D0" w14:textId="77777777" w:rsidR="00A13C0B" w:rsidRPr="00E54DEC" w:rsidRDefault="00A13C0B" w:rsidP="00C45C23">
            <w:pPr>
              <w:spacing w:before="0" w:after="0"/>
              <w:rPr>
                <w:rFonts w:ascii="Calibri" w:hAnsi="Calibri"/>
                <w:color w:val="000000"/>
                <w:sz w:val="15"/>
                <w:szCs w:val="15"/>
              </w:rPr>
            </w:pPr>
            <w:r w:rsidRPr="00E54DEC">
              <w:rPr>
                <w:rFonts w:ascii="Calibri" w:hAnsi="Calibri"/>
                <w:color w:val="000000"/>
                <w:sz w:val="15"/>
                <w:szCs w:val="15"/>
              </w:rPr>
              <w:t> </w:t>
            </w:r>
          </w:p>
        </w:tc>
        <w:tc>
          <w:tcPr>
            <w:tcW w:w="602"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07264F6E" w14:textId="77777777" w:rsidR="00A13C0B" w:rsidRPr="00E54DEC" w:rsidRDefault="00A13C0B" w:rsidP="00C45C23">
            <w:pPr>
              <w:spacing w:before="0" w:after="0"/>
              <w:rPr>
                <w:rFonts w:ascii="Calibri" w:hAnsi="Calibri"/>
                <w:color w:val="000000"/>
                <w:sz w:val="15"/>
                <w:szCs w:val="15"/>
              </w:rPr>
            </w:pPr>
            <w:r w:rsidRPr="00E54DEC">
              <w:rPr>
                <w:rFonts w:ascii="Calibri" w:hAnsi="Calibri"/>
                <w:color w:val="000000"/>
                <w:sz w:val="15"/>
                <w:szCs w:val="15"/>
              </w:rPr>
              <w:t> </w:t>
            </w:r>
          </w:p>
        </w:tc>
        <w:tc>
          <w:tcPr>
            <w:tcW w:w="645"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63C1F2C5" w14:textId="77777777" w:rsidR="00A13C0B" w:rsidRPr="00E54DEC" w:rsidRDefault="00A13C0B" w:rsidP="00C45C23">
            <w:pPr>
              <w:spacing w:before="0" w:after="0"/>
              <w:rPr>
                <w:rFonts w:ascii="Calibri" w:hAnsi="Calibri"/>
                <w:color w:val="000000"/>
                <w:sz w:val="15"/>
                <w:szCs w:val="15"/>
              </w:rPr>
            </w:pPr>
            <w:r w:rsidRPr="00E54DEC">
              <w:rPr>
                <w:rFonts w:ascii="Calibri" w:hAnsi="Calibri"/>
                <w:color w:val="000000"/>
                <w:sz w:val="15"/>
                <w:szCs w:val="15"/>
              </w:rPr>
              <w:t> </w:t>
            </w:r>
          </w:p>
        </w:tc>
        <w:tc>
          <w:tcPr>
            <w:tcW w:w="281"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228B582B" w14:textId="77777777" w:rsidR="00A13C0B" w:rsidRPr="00E54DEC" w:rsidRDefault="00A13C0B" w:rsidP="00C45C23">
            <w:pPr>
              <w:spacing w:before="0" w:after="0"/>
              <w:rPr>
                <w:rFonts w:ascii="Calibri" w:hAnsi="Calibri"/>
                <w:color w:val="000000"/>
                <w:sz w:val="15"/>
                <w:szCs w:val="15"/>
              </w:rPr>
            </w:pPr>
            <w:r w:rsidRPr="00E54DEC">
              <w:rPr>
                <w:rFonts w:ascii="Calibri" w:hAnsi="Calibri"/>
                <w:color w:val="000000"/>
                <w:sz w:val="15"/>
                <w:szCs w:val="15"/>
              </w:rPr>
              <w:t> </w:t>
            </w:r>
          </w:p>
        </w:tc>
        <w:tc>
          <w:tcPr>
            <w:tcW w:w="322"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56C232FA" w14:textId="77777777" w:rsidR="00A13C0B" w:rsidRPr="00E54DEC" w:rsidRDefault="00A13C0B" w:rsidP="00C45C23">
            <w:pPr>
              <w:spacing w:before="0" w:after="0"/>
              <w:rPr>
                <w:rFonts w:ascii="Calibri" w:hAnsi="Calibri"/>
                <w:color w:val="000000"/>
                <w:sz w:val="15"/>
                <w:szCs w:val="15"/>
              </w:rPr>
            </w:pPr>
            <w:r w:rsidRPr="00E54DEC">
              <w:rPr>
                <w:rFonts w:ascii="Calibri" w:hAnsi="Calibri"/>
                <w:color w:val="000000"/>
                <w:sz w:val="15"/>
                <w:szCs w:val="15"/>
              </w:rPr>
              <w:t>+</w:t>
            </w:r>
          </w:p>
        </w:tc>
        <w:tc>
          <w:tcPr>
            <w:tcW w:w="342"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732A73FD" w14:textId="77777777" w:rsidR="00A13C0B" w:rsidRPr="00E54DEC" w:rsidRDefault="00A13C0B" w:rsidP="00C45C23">
            <w:pPr>
              <w:spacing w:before="0" w:after="0"/>
              <w:rPr>
                <w:rFonts w:ascii="Calibri" w:hAnsi="Calibri"/>
                <w:color w:val="000000"/>
                <w:sz w:val="15"/>
                <w:szCs w:val="15"/>
              </w:rPr>
            </w:pPr>
            <w:r w:rsidRPr="00E54DEC">
              <w:rPr>
                <w:rFonts w:ascii="Calibri" w:hAnsi="Calibri"/>
                <w:color w:val="000000"/>
                <w:sz w:val="15"/>
                <w:szCs w:val="15"/>
              </w:rPr>
              <w:t> </w:t>
            </w:r>
          </w:p>
        </w:tc>
        <w:tc>
          <w:tcPr>
            <w:tcW w:w="475"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3EB0A294" w14:textId="77777777" w:rsidR="00A13C0B" w:rsidRPr="00E54DEC" w:rsidRDefault="00A13C0B" w:rsidP="00C45C23">
            <w:pPr>
              <w:spacing w:before="0" w:after="0"/>
              <w:rPr>
                <w:rFonts w:ascii="Calibri" w:hAnsi="Calibri"/>
                <w:color w:val="000000"/>
                <w:sz w:val="15"/>
                <w:szCs w:val="15"/>
              </w:rPr>
            </w:pPr>
            <w:r w:rsidRPr="00E54DEC">
              <w:rPr>
                <w:rFonts w:ascii="Calibri" w:hAnsi="Calibri"/>
                <w:color w:val="000000"/>
                <w:sz w:val="15"/>
                <w:szCs w:val="15"/>
              </w:rPr>
              <w:t> </w:t>
            </w:r>
          </w:p>
        </w:tc>
        <w:tc>
          <w:tcPr>
            <w:tcW w:w="395"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1959D060" w14:textId="77777777" w:rsidR="00A13C0B" w:rsidRPr="00E54DEC" w:rsidRDefault="00A13C0B" w:rsidP="00C45C23">
            <w:pPr>
              <w:spacing w:before="0" w:after="0"/>
              <w:rPr>
                <w:rFonts w:ascii="Calibri" w:hAnsi="Calibri"/>
                <w:color w:val="000000"/>
                <w:sz w:val="15"/>
                <w:szCs w:val="15"/>
              </w:rPr>
            </w:pPr>
            <w:r w:rsidRPr="00E54DEC">
              <w:rPr>
                <w:rFonts w:ascii="Calibri" w:hAnsi="Calibri"/>
                <w:color w:val="000000"/>
                <w:sz w:val="15"/>
                <w:szCs w:val="15"/>
              </w:rPr>
              <w:t> </w:t>
            </w:r>
          </w:p>
        </w:tc>
        <w:tc>
          <w:tcPr>
            <w:tcW w:w="585"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259BA6BA" w14:textId="77777777" w:rsidR="00A13C0B" w:rsidRPr="00E54DEC" w:rsidRDefault="00A13C0B" w:rsidP="00C45C23">
            <w:pPr>
              <w:spacing w:before="0" w:after="0"/>
              <w:jc w:val="center"/>
              <w:rPr>
                <w:rFonts w:ascii="Calibri" w:hAnsi="Calibri"/>
                <w:color w:val="000000"/>
                <w:sz w:val="15"/>
                <w:szCs w:val="15"/>
              </w:rPr>
            </w:pPr>
            <w:r w:rsidRPr="00E54DEC">
              <w:rPr>
                <w:rFonts w:ascii="Calibri" w:hAnsi="Calibri"/>
                <w:color w:val="000000"/>
                <w:sz w:val="15"/>
                <w:szCs w:val="15"/>
              </w:rPr>
              <w:t>TRUE</w:t>
            </w:r>
          </w:p>
        </w:tc>
        <w:tc>
          <w:tcPr>
            <w:tcW w:w="591"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5F57FBB8" w14:textId="77777777" w:rsidR="00A13C0B" w:rsidRPr="00E54DEC" w:rsidRDefault="00A13C0B" w:rsidP="00C45C23">
            <w:pPr>
              <w:spacing w:before="0" w:after="0"/>
              <w:jc w:val="center"/>
              <w:rPr>
                <w:rFonts w:ascii="Calibri" w:hAnsi="Calibri"/>
                <w:color w:val="000000"/>
                <w:sz w:val="15"/>
                <w:szCs w:val="15"/>
              </w:rPr>
            </w:pPr>
            <w:r w:rsidRPr="00E54DEC">
              <w:rPr>
                <w:rFonts w:ascii="Calibri" w:hAnsi="Calibri"/>
                <w:color w:val="000000"/>
                <w:sz w:val="15"/>
                <w:szCs w:val="15"/>
              </w:rPr>
              <w:t>TRUE</w:t>
            </w:r>
          </w:p>
        </w:tc>
        <w:tc>
          <w:tcPr>
            <w:tcW w:w="497"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4D60ACFE" w14:textId="77777777" w:rsidR="00A13C0B" w:rsidRPr="00E54DEC" w:rsidRDefault="00A13C0B" w:rsidP="00C45C23">
            <w:pPr>
              <w:spacing w:before="0" w:after="0"/>
              <w:rPr>
                <w:rFonts w:ascii="Calibri" w:hAnsi="Calibri"/>
                <w:color w:val="000000"/>
                <w:sz w:val="15"/>
                <w:szCs w:val="15"/>
              </w:rPr>
            </w:pPr>
            <w:r w:rsidRPr="00E54DEC">
              <w:rPr>
                <w:rFonts w:ascii="Calibri" w:hAnsi="Calibri"/>
                <w:color w:val="000000"/>
                <w:sz w:val="15"/>
                <w:szCs w:val="15"/>
              </w:rPr>
              <w:t>&lt;null&gt;</w:t>
            </w:r>
          </w:p>
        </w:tc>
        <w:tc>
          <w:tcPr>
            <w:tcW w:w="539"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10D95C60" w14:textId="77777777" w:rsidR="00A13C0B" w:rsidRPr="00E54DEC" w:rsidRDefault="00A13C0B" w:rsidP="00C45C23">
            <w:pPr>
              <w:spacing w:before="0" w:after="0"/>
              <w:rPr>
                <w:rFonts w:ascii="Calibri" w:hAnsi="Calibri"/>
                <w:color w:val="000000"/>
                <w:sz w:val="15"/>
                <w:szCs w:val="15"/>
              </w:rPr>
            </w:pPr>
            <w:r w:rsidRPr="00E54DEC">
              <w:rPr>
                <w:rFonts w:ascii="Calibri" w:hAnsi="Calibri"/>
                <w:color w:val="000000"/>
                <w:sz w:val="15"/>
                <w:szCs w:val="15"/>
              </w:rPr>
              <w:t>&lt;null&gt;</w:t>
            </w:r>
          </w:p>
        </w:tc>
        <w:tc>
          <w:tcPr>
            <w:tcW w:w="374"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7DB98904" w14:textId="77777777" w:rsidR="00A13C0B" w:rsidRPr="00E54DEC" w:rsidRDefault="00A13C0B" w:rsidP="00C45C23">
            <w:pPr>
              <w:spacing w:before="0" w:after="0"/>
              <w:rPr>
                <w:rFonts w:ascii="Calibri" w:hAnsi="Calibri"/>
                <w:color w:val="000000"/>
                <w:sz w:val="15"/>
                <w:szCs w:val="15"/>
              </w:rPr>
            </w:pPr>
            <w:r w:rsidRPr="00E54DEC">
              <w:rPr>
                <w:rFonts w:ascii="Calibri" w:hAnsi="Calibri"/>
                <w:color w:val="000000"/>
                <w:sz w:val="15"/>
                <w:szCs w:val="15"/>
              </w:rPr>
              <w:t>&lt;null&gt;</w:t>
            </w:r>
          </w:p>
        </w:tc>
      </w:tr>
      <w:tr w:rsidR="00A13C0B" w:rsidRPr="00E54DEC" w14:paraId="3BCD5E85" w14:textId="77777777" w:rsidTr="006C087E">
        <w:trPr>
          <w:trHeight w:val="320"/>
        </w:trPr>
        <w:tc>
          <w:tcPr>
            <w:tcW w:w="1194" w:type="dxa"/>
            <w:tcBorders>
              <w:top w:val="nil"/>
              <w:left w:val="single" w:sz="4" w:space="0" w:color="auto"/>
              <w:bottom w:val="single" w:sz="4" w:space="0" w:color="auto"/>
              <w:right w:val="single" w:sz="4" w:space="0" w:color="auto"/>
            </w:tcBorders>
            <w:shd w:val="clear" w:color="auto" w:fill="auto"/>
            <w:noWrap/>
            <w:tcMar>
              <w:left w:w="29" w:type="dxa"/>
              <w:right w:w="29" w:type="dxa"/>
            </w:tcMar>
            <w:vAlign w:val="bottom"/>
            <w:hideMark/>
          </w:tcPr>
          <w:p w14:paraId="5B5927E1" w14:textId="77777777" w:rsidR="00A13C0B" w:rsidRPr="00E54DEC" w:rsidRDefault="00A13C0B" w:rsidP="00C45C23">
            <w:pPr>
              <w:spacing w:before="0" w:after="0"/>
              <w:rPr>
                <w:rFonts w:ascii="Calibri" w:hAnsi="Calibri"/>
                <w:color w:val="000000"/>
                <w:sz w:val="15"/>
                <w:szCs w:val="15"/>
              </w:rPr>
            </w:pPr>
            <w:r w:rsidRPr="00E54DEC">
              <w:rPr>
                <w:rFonts w:ascii="Calibri" w:hAnsi="Calibri"/>
                <w:color w:val="000000"/>
                <w:sz w:val="15"/>
                <w:szCs w:val="15"/>
              </w:rPr>
              <w:t>Cirrhosis</w:t>
            </w:r>
          </w:p>
        </w:tc>
        <w:tc>
          <w:tcPr>
            <w:tcW w:w="413"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065BD947" w14:textId="77777777" w:rsidR="00A13C0B" w:rsidRPr="00E54DEC" w:rsidRDefault="00A13C0B" w:rsidP="00C45C23">
            <w:pPr>
              <w:spacing w:before="0" w:after="0"/>
              <w:rPr>
                <w:rFonts w:ascii="Calibri" w:hAnsi="Calibri"/>
                <w:color w:val="000000"/>
                <w:sz w:val="15"/>
                <w:szCs w:val="15"/>
              </w:rPr>
            </w:pPr>
            <w:r w:rsidRPr="00E54DEC">
              <w:rPr>
                <w:rFonts w:ascii="Calibri" w:hAnsi="Calibri"/>
                <w:color w:val="000000"/>
                <w:sz w:val="15"/>
                <w:szCs w:val="15"/>
              </w:rPr>
              <w:t>female</w:t>
            </w:r>
          </w:p>
        </w:tc>
        <w:tc>
          <w:tcPr>
            <w:tcW w:w="252"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0CAB39E9" w14:textId="77777777" w:rsidR="00A13C0B" w:rsidRPr="00E54DEC" w:rsidRDefault="00A13C0B" w:rsidP="00C45C23">
            <w:pPr>
              <w:spacing w:before="0" w:after="0"/>
              <w:jc w:val="right"/>
              <w:rPr>
                <w:rFonts w:ascii="Calibri" w:hAnsi="Calibri"/>
                <w:color w:val="000000"/>
                <w:sz w:val="15"/>
                <w:szCs w:val="15"/>
              </w:rPr>
            </w:pPr>
            <w:r w:rsidRPr="00E54DEC">
              <w:rPr>
                <w:rFonts w:ascii="Calibri" w:hAnsi="Calibri"/>
                <w:color w:val="000000"/>
                <w:sz w:val="15"/>
                <w:szCs w:val="15"/>
              </w:rPr>
              <w:t>50</w:t>
            </w:r>
          </w:p>
        </w:tc>
        <w:tc>
          <w:tcPr>
            <w:tcW w:w="475"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1FD94D34" w14:textId="77777777" w:rsidR="00A13C0B" w:rsidRPr="00E54DEC" w:rsidRDefault="00A13C0B" w:rsidP="00C45C23">
            <w:pPr>
              <w:spacing w:before="0" w:after="0"/>
              <w:jc w:val="right"/>
              <w:rPr>
                <w:rFonts w:ascii="Calibri" w:hAnsi="Calibri"/>
                <w:color w:val="000000"/>
                <w:sz w:val="15"/>
                <w:szCs w:val="15"/>
              </w:rPr>
            </w:pPr>
            <w:r w:rsidRPr="00E54DEC">
              <w:rPr>
                <w:rFonts w:ascii="Calibri" w:hAnsi="Calibri"/>
                <w:color w:val="000000"/>
                <w:sz w:val="15"/>
                <w:szCs w:val="15"/>
              </w:rPr>
              <w:t>11.79</w:t>
            </w:r>
          </w:p>
        </w:tc>
        <w:tc>
          <w:tcPr>
            <w:tcW w:w="254"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6E738826" w14:textId="77777777" w:rsidR="00A13C0B" w:rsidRPr="00E54DEC" w:rsidRDefault="00A13C0B" w:rsidP="00C45C23">
            <w:pPr>
              <w:spacing w:before="0" w:after="0"/>
              <w:jc w:val="right"/>
              <w:rPr>
                <w:rFonts w:ascii="Calibri" w:hAnsi="Calibri"/>
                <w:color w:val="000000"/>
                <w:sz w:val="15"/>
                <w:szCs w:val="15"/>
              </w:rPr>
            </w:pPr>
            <w:r w:rsidRPr="00E54DEC">
              <w:rPr>
                <w:rFonts w:ascii="Calibri" w:hAnsi="Calibri"/>
                <w:color w:val="000000"/>
                <w:sz w:val="15"/>
                <w:szCs w:val="15"/>
              </w:rPr>
              <w:t>190</w:t>
            </w:r>
          </w:p>
        </w:tc>
        <w:tc>
          <w:tcPr>
            <w:tcW w:w="262"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613B05D9" w14:textId="77777777" w:rsidR="00A13C0B" w:rsidRPr="00E54DEC" w:rsidRDefault="00A13C0B" w:rsidP="00C45C23">
            <w:pPr>
              <w:spacing w:before="0" w:after="0"/>
              <w:jc w:val="right"/>
              <w:rPr>
                <w:rFonts w:ascii="Calibri" w:hAnsi="Calibri"/>
                <w:color w:val="000000"/>
                <w:sz w:val="15"/>
                <w:szCs w:val="15"/>
              </w:rPr>
            </w:pPr>
            <w:r w:rsidRPr="00E54DEC">
              <w:rPr>
                <w:rFonts w:ascii="Calibri" w:hAnsi="Calibri"/>
                <w:color w:val="000000"/>
                <w:sz w:val="15"/>
                <w:szCs w:val="15"/>
              </w:rPr>
              <w:t>45</w:t>
            </w:r>
          </w:p>
        </w:tc>
        <w:tc>
          <w:tcPr>
            <w:tcW w:w="239"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305C5357" w14:textId="77777777" w:rsidR="00A13C0B" w:rsidRPr="00E54DEC" w:rsidRDefault="00A13C0B" w:rsidP="00C45C23">
            <w:pPr>
              <w:spacing w:before="0" w:after="0"/>
              <w:rPr>
                <w:rFonts w:ascii="Calibri" w:hAnsi="Calibri"/>
                <w:color w:val="000000"/>
                <w:sz w:val="15"/>
                <w:szCs w:val="15"/>
              </w:rPr>
            </w:pPr>
            <w:r w:rsidRPr="00E54DEC">
              <w:rPr>
                <w:rFonts w:ascii="Calibri" w:hAnsi="Calibri"/>
                <w:color w:val="000000"/>
                <w:sz w:val="15"/>
                <w:szCs w:val="15"/>
              </w:rPr>
              <w:t> </w:t>
            </w:r>
          </w:p>
        </w:tc>
        <w:tc>
          <w:tcPr>
            <w:tcW w:w="289"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60F5ED98" w14:textId="77777777" w:rsidR="00A13C0B" w:rsidRPr="00E54DEC" w:rsidRDefault="00A13C0B" w:rsidP="00C45C23">
            <w:pPr>
              <w:spacing w:before="0" w:after="0"/>
              <w:rPr>
                <w:rFonts w:ascii="Calibri" w:hAnsi="Calibri"/>
                <w:color w:val="000000"/>
                <w:sz w:val="15"/>
                <w:szCs w:val="15"/>
              </w:rPr>
            </w:pPr>
            <w:r w:rsidRPr="00E54DEC">
              <w:rPr>
                <w:rFonts w:ascii="Calibri" w:hAnsi="Calibri"/>
                <w:color w:val="000000"/>
                <w:sz w:val="15"/>
                <w:szCs w:val="15"/>
              </w:rPr>
              <w:t> </w:t>
            </w:r>
          </w:p>
        </w:tc>
        <w:tc>
          <w:tcPr>
            <w:tcW w:w="710"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55A8DAE0" w14:textId="77777777" w:rsidR="00A13C0B" w:rsidRPr="00E54DEC" w:rsidRDefault="00A13C0B" w:rsidP="00C45C23">
            <w:pPr>
              <w:spacing w:before="0" w:after="0"/>
              <w:rPr>
                <w:rFonts w:ascii="Calibri" w:hAnsi="Calibri"/>
                <w:color w:val="000000"/>
                <w:sz w:val="15"/>
                <w:szCs w:val="15"/>
              </w:rPr>
            </w:pPr>
            <w:r w:rsidRPr="00E54DEC">
              <w:rPr>
                <w:rFonts w:ascii="Calibri" w:hAnsi="Calibri"/>
                <w:color w:val="000000"/>
                <w:sz w:val="15"/>
                <w:szCs w:val="15"/>
              </w:rPr>
              <w:t> </w:t>
            </w:r>
          </w:p>
        </w:tc>
        <w:tc>
          <w:tcPr>
            <w:tcW w:w="1680"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49E1AA7A" w14:textId="77777777" w:rsidR="00A13C0B" w:rsidRPr="00E54DEC" w:rsidRDefault="00A13C0B" w:rsidP="00C45C23">
            <w:pPr>
              <w:spacing w:before="0" w:after="0"/>
              <w:rPr>
                <w:rFonts w:ascii="Calibri" w:hAnsi="Calibri"/>
                <w:color w:val="000000"/>
                <w:sz w:val="15"/>
                <w:szCs w:val="15"/>
              </w:rPr>
            </w:pPr>
            <w:r w:rsidRPr="00E54DEC">
              <w:rPr>
                <w:rFonts w:ascii="Calibri" w:hAnsi="Calibri"/>
                <w:color w:val="000000"/>
                <w:sz w:val="15"/>
                <w:szCs w:val="15"/>
              </w:rPr>
              <w:t> </w:t>
            </w:r>
          </w:p>
        </w:tc>
        <w:tc>
          <w:tcPr>
            <w:tcW w:w="408"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7155E1C2" w14:textId="77777777" w:rsidR="00A13C0B" w:rsidRPr="00E54DEC" w:rsidRDefault="00A13C0B" w:rsidP="00C45C23">
            <w:pPr>
              <w:spacing w:before="0" w:after="0"/>
              <w:rPr>
                <w:rFonts w:ascii="Calibri" w:hAnsi="Calibri"/>
                <w:color w:val="000000"/>
                <w:sz w:val="15"/>
                <w:szCs w:val="15"/>
              </w:rPr>
            </w:pPr>
            <w:r w:rsidRPr="00E54DEC">
              <w:rPr>
                <w:rFonts w:ascii="Calibri" w:hAnsi="Calibri"/>
                <w:color w:val="000000"/>
                <w:sz w:val="15"/>
                <w:szCs w:val="15"/>
              </w:rPr>
              <w:t> </w:t>
            </w:r>
          </w:p>
        </w:tc>
        <w:tc>
          <w:tcPr>
            <w:tcW w:w="541"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06C2CEB5" w14:textId="77777777" w:rsidR="00A13C0B" w:rsidRPr="00E54DEC" w:rsidRDefault="00A13C0B" w:rsidP="00C45C23">
            <w:pPr>
              <w:spacing w:before="0" w:after="0"/>
              <w:rPr>
                <w:rFonts w:ascii="Calibri" w:hAnsi="Calibri"/>
                <w:color w:val="000000"/>
                <w:sz w:val="15"/>
                <w:szCs w:val="15"/>
              </w:rPr>
            </w:pPr>
            <w:r w:rsidRPr="00E54DEC">
              <w:rPr>
                <w:rFonts w:ascii="Calibri" w:hAnsi="Calibri"/>
                <w:color w:val="000000"/>
                <w:sz w:val="15"/>
                <w:szCs w:val="15"/>
              </w:rPr>
              <w:t> </w:t>
            </w:r>
          </w:p>
        </w:tc>
        <w:tc>
          <w:tcPr>
            <w:tcW w:w="585"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7A80B9B6" w14:textId="77777777" w:rsidR="00A13C0B" w:rsidRPr="00E54DEC" w:rsidRDefault="00A13C0B" w:rsidP="00C45C23">
            <w:pPr>
              <w:spacing w:before="0" w:after="0"/>
              <w:rPr>
                <w:rFonts w:ascii="Calibri" w:hAnsi="Calibri"/>
                <w:color w:val="000000"/>
                <w:sz w:val="15"/>
                <w:szCs w:val="15"/>
              </w:rPr>
            </w:pPr>
            <w:r w:rsidRPr="00E54DEC">
              <w:rPr>
                <w:rFonts w:ascii="Calibri" w:hAnsi="Calibri"/>
                <w:color w:val="000000"/>
                <w:sz w:val="15"/>
                <w:szCs w:val="15"/>
              </w:rPr>
              <w:t> </w:t>
            </w:r>
          </w:p>
        </w:tc>
        <w:tc>
          <w:tcPr>
            <w:tcW w:w="602"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376171A8" w14:textId="77777777" w:rsidR="00A13C0B" w:rsidRPr="00E54DEC" w:rsidRDefault="00A13C0B" w:rsidP="00C45C23">
            <w:pPr>
              <w:spacing w:before="0" w:after="0"/>
              <w:rPr>
                <w:rFonts w:ascii="Calibri" w:hAnsi="Calibri"/>
                <w:color w:val="000000"/>
                <w:sz w:val="15"/>
                <w:szCs w:val="15"/>
              </w:rPr>
            </w:pPr>
            <w:r w:rsidRPr="00E54DEC">
              <w:rPr>
                <w:rFonts w:ascii="Calibri" w:hAnsi="Calibri"/>
                <w:color w:val="000000"/>
                <w:sz w:val="15"/>
                <w:szCs w:val="15"/>
              </w:rPr>
              <w:t> </w:t>
            </w:r>
          </w:p>
        </w:tc>
        <w:tc>
          <w:tcPr>
            <w:tcW w:w="645"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3051FB4C" w14:textId="77777777" w:rsidR="00A13C0B" w:rsidRPr="00E54DEC" w:rsidRDefault="00A13C0B" w:rsidP="00C45C23">
            <w:pPr>
              <w:spacing w:before="0" w:after="0"/>
              <w:rPr>
                <w:rFonts w:ascii="Calibri" w:hAnsi="Calibri"/>
                <w:color w:val="000000"/>
                <w:sz w:val="15"/>
                <w:szCs w:val="15"/>
              </w:rPr>
            </w:pPr>
            <w:r w:rsidRPr="00E54DEC">
              <w:rPr>
                <w:rFonts w:ascii="Calibri" w:hAnsi="Calibri"/>
                <w:color w:val="000000"/>
                <w:sz w:val="15"/>
                <w:szCs w:val="15"/>
              </w:rPr>
              <w:t> </w:t>
            </w:r>
          </w:p>
        </w:tc>
        <w:tc>
          <w:tcPr>
            <w:tcW w:w="281"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54224E1A" w14:textId="77777777" w:rsidR="00A13C0B" w:rsidRPr="00E54DEC" w:rsidRDefault="00A13C0B" w:rsidP="00C45C23">
            <w:pPr>
              <w:spacing w:before="0" w:after="0"/>
              <w:rPr>
                <w:rFonts w:ascii="Calibri" w:hAnsi="Calibri"/>
                <w:color w:val="000000"/>
                <w:sz w:val="15"/>
                <w:szCs w:val="15"/>
              </w:rPr>
            </w:pPr>
            <w:r w:rsidRPr="00E54DEC">
              <w:rPr>
                <w:rFonts w:ascii="Calibri" w:hAnsi="Calibri"/>
                <w:color w:val="000000"/>
                <w:sz w:val="15"/>
                <w:szCs w:val="15"/>
              </w:rPr>
              <w:t> </w:t>
            </w:r>
          </w:p>
        </w:tc>
        <w:tc>
          <w:tcPr>
            <w:tcW w:w="322"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431B1DD4" w14:textId="77777777" w:rsidR="00A13C0B" w:rsidRPr="00E54DEC" w:rsidRDefault="00A13C0B" w:rsidP="00C45C23">
            <w:pPr>
              <w:spacing w:before="0" w:after="0"/>
              <w:rPr>
                <w:rFonts w:ascii="Calibri" w:hAnsi="Calibri"/>
                <w:color w:val="000000"/>
                <w:sz w:val="15"/>
                <w:szCs w:val="15"/>
              </w:rPr>
            </w:pPr>
            <w:r w:rsidRPr="00E54DEC">
              <w:rPr>
                <w:rFonts w:ascii="Calibri" w:hAnsi="Calibri"/>
                <w:color w:val="000000"/>
                <w:sz w:val="15"/>
                <w:szCs w:val="15"/>
              </w:rPr>
              <w:t> </w:t>
            </w:r>
          </w:p>
        </w:tc>
        <w:tc>
          <w:tcPr>
            <w:tcW w:w="342"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02541474" w14:textId="77777777" w:rsidR="00A13C0B" w:rsidRPr="00E54DEC" w:rsidRDefault="00A13C0B" w:rsidP="00C45C23">
            <w:pPr>
              <w:spacing w:before="0" w:after="0"/>
              <w:rPr>
                <w:rFonts w:ascii="Calibri" w:hAnsi="Calibri"/>
                <w:color w:val="000000"/>
                <w:sz w:val="15"/>
                <w:szCs w:val="15"/>
              </w:rPr>
            </w:pPr>
            <w:r w:rsidRPr="00E54DEC">
              <w:rPr>
                <w:rFonts w:ascii="Calibri" w:hAnsi="Calibri"/>
                <w:color w:val="000000"/>
                <w:sz w:val="15"/>
                <w:szCs w:val="15"/>
              </w:rPr>
              <w:t>+</w:t>
            </w:r>
          </w:p>
        </w:tc>
        <w:tc>
          <w:tcPr>
            <w:tcW w:w="475"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6EA14FB9" w14:textId="77777777" w:rsidR="00A13C0B" w:rsidRPr="00E54DEC" w:rsidRDefault="00A13C0B" w:rsidP="00C45C23">
            <w:pPr>
              <w:spacing w:before="0" w:after="0"/>
              <w:rPr>
                <w:rFonts w:ascii="Calibri" w:hAnsi="Calibri"/>
                <w:color w:val="000000"/>
                <w:sz w:val="15"/>
                <w:szCs w:val="15"/>
              </w:rPr>
            </w:pPr>
            <w:r w:rsidRPr="00E54DEC">
              <w:rPr>
                <w:rFonts w:ascii="Calibri" w:hAnsi="Calibri"/>
                <w:color w:val="000000"/>
                <w:sz w:val="15"/>
                <w:szCs w:val="15"/>
              </w:rPr>
              <w:t> </w:t>
            </w:r>
          </w:p>
        </w:tc>
        <w:tc>
          <w:tcPr>
            <w:tcW w:w="395"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3D7C6525" w14:textId="77777777" w:rsidR="00A13C0B" w:rsidRPr="00E54DEC" w:rsidRDefault="00A13C0B" w:rsidP="00C45C23">
            <w:pPr>
              <w:spacing w:before="0" w:after="0"/>
              <w:rPr>
                <w:rFonts w:ascii="Calibri" w:hAnsi="Calibri"/>
                <w:color w:val="000000"/>
                <w:sz w:val="15"/>
                <w:szCs w:val="15"/>
              </w:rPr>
            </w:pPr>
            <w:r w:rsidRPr="00E54DEC">
              <w:rPr>
                <w:rFonts w:ascii="Calibri" w:hAnsi="Calibri"/>
                <w:color w:val="000000"/>
                <w:sz w:val="15"/>
                <w:szCs w:val="15"/>
              </w:rPr>
              <w:t> </w:t>
            </w:r>
          </w:p>
        </w:tc>
        <w:tc>
          <w:tcPr>
            <w:tcW w:w="585"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68410D70" w14:textId="77777777" w:rsidR="00A13C0B" w:rsidRPr="00E54DEC" w:rsidRDefault="00A13C0B" w:rsidP="00C45C23">
            <w:pPr>
              <w:spacing w:before="0" w:after="0"/>
              <w:jc w:val="center"/>
              <w:rPr>
                <w:rFonts w:ascii="Calibri" w:hAnsi="Calibri"/>
                <w:color w:val="000000"/>
                <w:sz w:val="15"/>
                <w:szCs w:val="15"/>
              </w:rPr>
            </w:pPr>
            <w:r w:rsidRPr="00E54DEC">
              <w:rPr>
                <w:rFonts w:ascii="Calibri" w:hAnsi="Calibri"/>
                <w:color w:val="000000"/>
                <w:sz w:val="15"/>
                <w:szCs w:val="15"/>
              </w:rPr>
              <w:t>TRUE</w:t>
            </w:r>
          </w:p>
        </w:tc>
        <w:tc>
          <w:tcPr>
            <w:tcW w:w="591"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22AD6917" w14:textId="77777777" w:rsidR="00A13C0B" w:rsidRPr="00E54DEC" w:rsidRDefault="00A13C0B" w:rsidP="00C45C23">
            <w:pPr>
              <w:spacing w:before="0" w:after="0"/>
              <w:jc w:val="center"/>
              <w:rPr>
                <w:rFonts w:ascii="Calibri" w:hAnsi="Calibri"/>
                <w:color w:val="000000"/>
                <w:sz w:val="15"/>
                <w:szCs w:val="15"/>
              </w:rPr>
            </w:pPr>
            <w:r w:rsidRPr="00E54DEC">
              <w:rPr>
                <w:rFonts w:ascii="Calibri" w:hAnsi="Calibri"/>
                <w:color w:val="000000"/>
                <w:sz w:val="15"/>
                <w:szCs w:val="15"/>
              </w:rPr>
              <w:t>TRUE</w:t>
            </w:r>
          </w:p>
        </w:tc>
        <w:tc>
          <w:tcPr>
            <w:tcW w:w="497"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71A5644E" w14:textId="77777777" w:rsidR="00A13C0B" w:rsidRPr="00E54DEC" w:rsidRDefault="00A13C0B" w:rsidP="00C45C23">
            <w:pPr>
              <w:spacing w:before="0" w:after="0"/>
              <w:rPr>
                <w:rFonts w:ascii="Calibri" w:hAnsi="Calibri"/>
                <w:color w:val="000000"/>
                <w:sz w:val="15"/>
                <w:szCs w:val="15"/>
              </w:rPr>
            </w:pPr>
            <w:r w:rsidRPr="00E54DEC">
              <w:rPr>
                <w:rFonts w:ascii="Calibri" w:hAnsi="Calibri"/>
                <w:color w:val="000000"/>
                <w:sz w:val="15"/>
                <w:szCs w:val="15"/>
              </w:rPr>
              <w:t>&lt;null&gt;</w:t>
            </w:r>
          </w:p>
        </w:tc>
        <w:tc>
          <w:tcPr>
            <w:tcW w:w="539"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7105F314" w14:textId="77777777" w:rsidR="00A13C0B" w:rsidRPr="00E54DEC" w:rsidRDefault="00A13C0B" w:rsidP="00C45C23">
            <w:pPr>
              <w:spacing w:before="0" w:after="0"/>
              <w:rPr>
                <w:rFonts w:ascii="Calibri" w:hAnsi="Calibri"/>
                <w:color w:val="000000"/>
                <w:sz w:val="15"/>
                <w:szCs w:val="15"/>
              </w:rPr>
            </w:pPr>
            <w:r w:rsidRPr="00E54DEC">
              <w:rPr>
                <w:rFonts w:ascii="Calibri" w:hAnsi="Calibri"/>
                <w:color w:val="000000"/>
                <w:sz w:val="15"/>
                <w:szCs w:val="15"/>
              </w:rPr>
              <w:t>&lt;null&gt;</w:t>
            </w:r>
          </w:p>
        </w:tc>
        <w:tc>
          <w:tcPr>
            <w:tcW w:w="374"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0C4B3217" w14:textId="77777777" w:rsidR="00A13C0B" w:rsidRPr="00E54DEC" w:rsidRDefault="00A13C0B" w:rsidP="00C45C23">
            <w:pPr>
              <w:spacing w:before="0" w:after="0"/>
              <w:rPr>
                <w:rFonts w:ascii="Calibri" w:hAnsi="Calibri"/>
                <w:color w:val="000000"/>
                <w:sz w:val="15"/>
                <w:szCs w:val="15"/>
              </w:rPr>
            </w:pPr>
            <w:r w:rsidRPr="00E54DEC">
              <w:rPr>
                <w:rFonts w:ascii="Calibri" w:hAnsi="Calibri"/>
                <w:color w:val="000000"/>
                <w:sz w:val="15"/>
                <w:szCs w:val="15"/>
              </w:rPr>
              <w:t>&lt;null&gt;</w:t>
            </w:r>
          </w:p>
        </w:tc>
      </w:tr>
      <w:tr w:rsidR="00A13C0B" w:rsidRPr="00E54DEC" w14:paraId="69118BD6" w14:textId="77777777" w:rsidTr="006C087E">
        <w:trPr>
          <w:trHeight w:val="320"/>
        </w:trPr>
        <w:tc>
          <w:tcPr>
            <w:tcW w:w="1194" w:type="dxa"/>
            <w:tcBorders>
              <w:top w:val="nil"/>
              <w:left w:val="single" w:sz="4" w:space="0" w:color="auto"/>
              <w:bottom w:val="single" w:sz="4" w:space="0" w:color="auto"/>
              <w:right w:val="single" w:sz="4" w:space="0" w:color="auto"/>
            </w:tcBorders>
            <w:shd w:val="clear" w:color="auto" w:fill="auto"/>
            <w:noWrap/>
            <w:tcMar>
              <w:left w:w="29" w:type="dxa"/>
              <w:right w:w="29" w:type="dxa"/>
            </w:tcMar>
            <w:vAlign w:val="bottom"/>
            <w:hideMark/>
          </w:tcPr>
          <w:p w14:paraId="50AFD6B4" w14:textId="77777777" w:rsidR="00A13C0B" w:rsidRPr="00E54DEC" w:rsidRDefault="00A13C0B" w:rsidP="00C45C23">
            <w:pPr>
              <w:spacing w:before="0" w:after="0"/>
              <w:rPr>
                <w:rFonts w:ascii="Calibri" w:hAnsi="Calibri"/>
                <w:color w:val="000000"/>
                <w:sz w:val="15"/>
                <w:szCs w:val="15"/>
              </w:rPr>
            </w:pPr>
            <w:r w:rsidRPr="00E54DEC">
              <w:rPr>
                <w:rFonts w:ascii="Calibri" w:hAnsi="Calibri"/>
                <w:color w:val="000000"/>
                <w:sz w:val="15"/>
                <w:szCs w:val="15"/>
              </w:rPr>
              <w:t>Statin Statement</w:t>
            </w:r>
          </w:p>
        </w:tc>
        <w:tc>
          <w:tcPr>
            <w:tcW w:w="413"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04CC8EB0" w14:textId="77777777" w:rsidR="00A13C0B" w:rsidRPr="00E54DEC" w:rsidRDefault="00A13C0B" w:rsidP="00C45C23">
            <w:pPr>
              <w:spacing w:before="0" w:after="0"/>
              <w:rPr>
                <w:rFonts w:ascii="Calibri" w:hAnsi="Calibri"/>
                <w:color w:val="000000"/>
                <w:sz w:val="15"/>
                <w:szCs w:val="15"/>
              </w:rPr>
            </w:pPr>
            <w:r w:rsidRPr="00E54DEC">
              <w:rPr>
                <w:rFonts w:ascii="Calibri" w:hAnsi="Calibri"/>
                <w:color w:val="000000"/>
                <w:sz w:val="15"/>
                <w:szCs w:val="15"/>
              </w:rPr>
              <w:t>female</w:t>
            </w:r>
          </w:p>
        </w:tc>
        <w:tc>
          <w:tcPr>
            <w:tcW w:w="252"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368A9A81" w14:textId="77777777" w:rsidR="00A13C0B" w:rsidRPr="00E54DEC" w:rsidRDefault="00A13C0B" w:rsidP="00C45C23">
            <w:pPr>
              <w:spacing w:before="0" w:after="0"/>
              <w:jc w:val="right"/>
              <w:rPr>
                <w:rFonts w:ascii="Calibri" w:hAnsi="Calibri"/>
                <w:color w:val="000000"/>
                <w:sz w:val="15"/>
                <w:szCs w:val="15"/>
              </w:rPr>
            </w:pPr>
            <w:r w:rsidRPr="00E54DEC">
              <w:rPr>
                <w:rFonts w:ascii="Calibri" w:hAnsi="Calibri"/>
                <w:color w:val="000000"/>
                <w:sz w:val="15"/>
                <w:szCs w:val="15"/>
              </w:rPr>
              <w:t>50</w:t>
            </w:r>
          </w:p>
        </w:tc>
        <w:tc>
          <w:tcPr>
            <w:tcW w:w="475"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7E5612E9" w14:textId="77777777" w:rsidR="00A13C0B" w:rsidRPr="00E54DEC" w:rsidRDefault="00A13C0B" w:rsidP="00C45C23">
            <w:pPr>
              <w:spacing w:before="0" w:after="0"/>
              <w:jc w:val="right"/>
              <w:rPr>
                <w:rFonts w:ascii="Calibri" w:hAnsi="Calibri"/>
                <w:color w:val="000000"/>
                <w:sz w:val="15"/>
                <w:szCs w:val="15"/>
              </w:rPr>
            </w:pPr>
            <w:r w:rsidRPr="00E54DEC">
              <w:rPr>
                <w:rFonts w:ascii="Calibri" w:hAnsi="Calibri"/>
                <w:color w:val="000000"/>
                <w:sz w:val="15"/>
                <w:szCs w:val="15"/>
              </w:rPr>
              <w:t>11.79</w:t>
            </w:r>
          </w:p>
        </w:tc>
        <w:tc>
          <w:tcPr>
            <w:tcW w:w="254"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472082DC" w14:textId="77777777" w:rsidR="00A13C0B" w:rsidRPr="00E54DEC" w:rsidRDefault="00A13C0B" w:rsidP="00C45C23">
            <w:pPr>
              <w:spacing w:before="0" w:after="0"/>
              <w:jc w:val="right"/>
              <w:rPr>
                <w:rFonts w:ascii="Calibri" w:hAnsi="Calibri"/>
                <w:color w:val="000000"/>
                <w:sz w:val="15"/>
                <w:szCs w:val="15"/>
              </w:rPr>
            </w:pPr>
            <w:r w:rsidRPr="00E54DEC">
              <w:rPr>
                <w:rFonts w:ascii="Calibri" w:hAnsi="Calibri"/>
                <w:color w:val="000000"/>
                <w:sz w:val="15"/>
                <w:szCs w:val="15"/>
              </w:rPr>
              <w:t>190</w:t>
            </w:r>
          </w:p>
        </w:tc>
        <w:tc>
          <w:tcPr>
            <w:tcW w:w="262"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45490278" w14:textId="77777777" w:rsidR="00A13C0B" w:rsidRPr="00E54DEC" w:rsidRDefault="00A13C0B" w:rsidP="00C45C23">
            <w:pPr>
              <w:spacing w:before="0" w:after="0"/>
              <w:jc w:val="right"/>
              <w:rPr>
                <w:rFonts w:ascii="Calibri" w:hAnsi="Calibri"/>
                <w:color w:val="000000"/>
                <w:sz w:val="15"/>
                <w:szCs w:val="15"/>
              </w:rPr>
            </w:pPr>
            <w:r w:rsidRPr="00E54DEC">
              <w:rPr>
                <w:rFonts w:ascii="Calibri" w:hAnsi="Calibri"/>
                <w:color w:val="000000"/>
                <w:sz w:val="15"/>
                <w:szCs w:val="15"/>
              </w:rPr>
              <w:t>45</w:t>
            </w:r>
          </w:p>
        </w:tc>
        <w:tc>
          <w:tcPr>
            <w:tcW w:w="239"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1CF0998D" w14:textId="77777777" w:rsidR="00A13C0B" w:rsidRPr="00E54DEC" w:rsidRDefault="00A13C0B" w:rsidP="00C45C23">
            <w:pPr>
              <w:spacing w:before="0" w:after="0"/>
              <w:rPr>
                <w:rFonts w:ascii="Calibri" w:hAnsi="Calibri"/>
                <w:color w:val="000000"/>
                <w:sz w:val="15"/>
                <w:szCs w:val="15"/>
              </w:rPr>
            </w:pPr>
            <w:r w:rsidRPr="00E54DEC">
              <w:rPr>
                <w:rFonts w:ascii="Calibri" w:hAnsi="Calibri"/>
                <w:color w:val="000000"/>
                <w:sz w:val="15"/>
                <w:szCs w:val="15"/>
              </w:rPr>
              <w:t> </w:t>
            </w:r>
          </w:p>
        </w:tc>
        <w:tc>
          <w:tcPr>
            <w:tcW w:w="289"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553F7589" w14:textId="77777777" w:rsidR="00A13C0B" w:rsidRPr="00E54DEC" w:rsidRDefault="00A13C0B" w:rsidP="00C45C23">
            <w:pPr>
              <w:spacing w:before="0" w:after="0"/>
              <w:rPr>
                <w:rFonts w:ascii="Calibri" w:hAnsi="Calibri"/>
                <w:color w:val="000000"/>
                <w:sz w:val="15"/>
                <w:szCs w:val="15"/>
              </w:rPr>
            </w:pPr>
            <w:r w:rsidRPr="00E54DEC">
              <w:rPr>
                <w:rFonts w:ascii="Calibri" w:hAnsi="Calibri"/>
                <w:color w:val="000000"/>
                <w:sz w:val="15"/>
                <w:szCs w:val="15"/>
              </w:rPr>
              <w:t> </w:t>
            </w:r>
          </w:p>
        </w:tc>
        <w:tc>
          <w:tcPr>
            <w:tcW w:w="710"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7E8CF543" w14:textId="77777777" w:rsidR="00A13C0B" w:rsidRPr="00E54DEC" w:rsidRDefault="00A13C0B" w:rsidP="00C45C23">
            <w:pPr>
              <w:spacing w:before="0" w:after="0"/>
              <w:rPr>
                <w:rFonts w:ascii="Calibri" w:hAnsi="Calibri"/>
                <w:color w:val="000000"/>
                <w:sz w:val="15"/>
                <w:szCs w:val="15"/>
              </w:rPr>
            </w:pPr>
            <w:r w:rsidRPr="00E54DEC">
              <w:rPr>
                <w:rFonts w:ascii="Calibri" w:hAnsi="Calibri"/>
                <w:color w:val="000000"/>
                <w:sz w:val="15"/>
                <w:szCs w:val="15"/>
              </w:rPr>
              <w:t> </w:t>
            </w:r>
          </w:p>
        </w:tc>
        <w:tc>
          <w:tcPr>
            <w:tcW w:w="1680"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00AA0C25" w14:textId="77777777" w:rsidR="00A13C0B" w:rsidRPr="00E54DEC" w:rsidRDefault="00A13C0B" w:rsidP="00C45C23">
            <w:pPr>
              <w:spacing w:before="0" w:after="0"/>
              <w:rPr>
                <w:rFonts w:ascii="Calibri" w:hAnsi="Calibri"/>
                <w:color w:val="000000"/>
                <w:sz w:val="15"/>
                <w:szCs w:val="15"/>
              </w:rPr>
            </w:pPr>
            <w:r w:rsidRPr="00E54DEC">
              <w:rPr>
                <w:rFonts w:ascii="Calibri" w:hAnsi="Calibri"/>
                <w:color w:val="000000"/>
                <w:sz w:val="15"/>
                <w:szCs w:val="15"/>
              </w:rPr>
              <w:t> </w:t>
            </w:r>
          </w:p>
        </w:tc>
        <w:tc>
          <w:tcPr>
            <w:tcW w:w="408"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16A0A436" w14:textId="77777777" w:rsidR="00A13C0B" w:rsidRPr="00E54DEC" w:rsidRDefault="00A13C0B" w:rsidP="00C45C23">
            <w:pPr>
              <w:spacing w:before="0" w:after="0"/>
              <w:rPr>
                <w:rFonts w:ascii="Calibri" w:hAnsi="Calibri"/>
                <w:color w:val="000000"/>
                <w:sz w:val="15"/>
                <w:szCs w:val="15"/>
              </w:rPr>
            </w:pPr>
            <w:r w:rsidRPr="00E54DEC">
              <w:rPr>
                <w:rFonts w:ascii="Calibri" w:hAnsi="Calibri"/>
                <w:color w:val="000000"/>
                <w:sz w:val="15"/>
                <w:szCs w:val="15"/>
              </w:rPr>
              <w:t> </w:t>
            </w:r>
          </w:p>
        </w:tc>
        <w:tc>
          <w:tcPr>
            <w:tcW w:w="541"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2BC86B02" w14:textId="77777777" w:rsidR="00A13C0B" w:rsidRPr="00E54DEC" w:rsidRDefault="00A13C0B" w:rsidP="00C45C23">
            <w:pPr>
              <w:spacing w:before="0" w:after="0"/>
              <w:rPr>
                <w:rFonts w:ascii="Calibri" w:hAnsi="Calibri"/>
                <w:color w:val="000000"/>
                <w:sz w:val="15"/>
                <w:szCs w:val="15"/>
              </w:rPr>
            </w:pPr>
            <w:r w:rsidRPr="00E54DEC">
              <w:rPr>
                <w:rFonts w:ascii="Calibri" w:hAnsi="Calibri"/>
                <w:color w:val="000000"/>
                <w:sz w:val="15"/>
                <w:szCs w:val="15"/>
              </w:rPr>
              <w:t> </w:t>
            </w:r>
          </w:p>
        </w:tc>
        <w:tc>
          <w:tcPr>
            <w:tcW w:w="585"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42BE0454" w14:textId="77777777" w:rsidR="00A13C0B" w:rsidRPr="00E54DEC" w:rsidRDefault="00A13C0B" w:rsidP="00C45C23">
            <w:pPr>
              <w:spacing w:before="0" w:after="0"/>
              <w:rPr>
                <w:rFonts w:ascii="Calibri" w:hAnsi="Calibri"/>
                <w:color w:val="000000"/>
                <w:sz w:val="15"/>
                <w:szCs w:val="15"/>
              </w:rPr>
            </w:pPr>
            <w:r w:rsidRPr="00E54DEC">
              <w:rPr>
                <w:rFonts w:ascii="Calibri" w:hAnsi="Calibri"/>
                <w:color w:val="000000"/>
                <w:sz w:val="15"/>
                <w:szCs w:val="15"/>
              </w:rPr>
              <w:t> </w:t>
            </w:r>
          </w:p>
        </w:tc>
        <w:tc>
          <w:tcPr>
            <w:tcW w:w="602"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0EB8EF7C" w14:textId="77777777" w:rsidR="00A13C0B" w:rsidRPr="00E54DEC" w:rsidRDefault="00A13C0B" w:rsidP="00C45C23">
            <w:pPr>
              <w:spacing w:before="0" w:after="0"/>
              <w:rPr>
                <w:rFonts w:ascii="Calibri" w:hAnsi="Calibri"/>
                <w:color w:val="000000"/>
                <w:sz w:val="15"/>
                <w:szCs w:val="15"/>
              </w:rPr>
            </w:pPr>
            <w:r w:rsidRPr="00E54DEC">
              <w:rPr>
                <w:rFonts w:ascii="Calibri" w:hAnsi="Calibri"/>
                <w:color w:val="000000"/>
                <w:sz w:val="15"/>
                <w:szCs w:val="15"/>
              </w:rPr>
              <w:t> </w:t>
            </w:r>
          </w:p>
        </w:tc>
        <w:tc>
          <w:tcPr>
            <w:tcW w:w="645"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67C8257C" w14:textId="77777777" w:rsidR="00A13C0B" w:rsidRPr="00E54DEC" w:rsidRDefault="00A13C0B" w:rsidP="00C45C23">
            <w:pPr>
              <w:spacing w:before="0" w:after="0"/>
              <w:rPr>
                <w:rFonts w:ascii="Calibri" w:hAnsi="Calibri"/>
                <w:color w:val="000000"/>
                <w:sz w:val="15"/>
                <w:szCs w:val="15"/>
              </w:rPr>
            </w:pPr>
            <w:r w:rsidRPr="00E54DEC">
              <w:rPr>
                <w:rFonts w:ascii="Calibri" w:hAnsi="Calibri"/>
                <w:color w:val="000000"/>
                <w:sz w:val="15"/>
                <w:szCs w:val="15"/>
              </w:rPr>
              <w:t> </w:t>
            </w:r>
          </w:p>
        </w:tc>
        <w:tc>
          <w:tcPr>
            <w:tcW w:w="281"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04530428" w14:textId="77777777" w:rsidR="00A13C0B" w:rsidRPr="00E54DEC" w:rsidRDefault="00A13C0B" w:rsidP="00C45C23">
            <w:pPr>
              <w:spacing w:before="0" w:after="0"/>
              <w:rPr>
                <w:rFonts w:ascii="Calibri" w:hAnsi="Calibri"/>
                <w:color w:val="000000"/>
                <w:sz w:val="15"/>
                <w:szCs w:val="15"/>
              </w:rPr>
            </w:pPr>
            <w:r w:rsidRPr="00E54DEC">
              <w:rPr>
                <w:rFonts w:ascii="Calibri" w:hAnsi="Calibri"/>
                <w:color w:val="000000"/>
                <w:sz w:val="15"/>
                <w:szCs w:val="15"/>
              </w:rPr>
              <w:t> </w:t>
            </w:r>
          </w:p>
        </w:tc>
        <w:tc>
          <w:tcPr>
            <w:tcW w:w="322"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7FD31A8A" w14:textId="77777777" w:rsidR="00A13C0B" w:rsidRPr="00E54DEC" w:rsidRDefault="00A13C0B" w:rsidP="00C45C23">
            <w:pPr>
              <w:spacing w:before="0" w:after="0"/>
              <w:rPr>
                <w:rFonts w:ascii="Calibri" w:hAnsi="Calibri"/>
                <w:color w:val="000000"/>
                <w:sz w:val="15"/>
                <w:szCs w:val="15"/>
              </w:rPr>
            </w:pPr>
            <w:r w:rsidRPr="00E54DEC">
              <w:rPr>
                <w:rFonts w:ascii="Calibri" w:hAnsi="Calibri"/>
                <w:color w:val="000000"/>
                <w:sz w:val="15"/>
                <w:szCs w:val="15"/>
              </w:rPr>
              <w:t> </w:t>
            </w:r>
          </w:p>
        </w:tc>
        <w:tc>
          <w:tcPr>
            <w:tcW w:w="342"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60AE202F" w14:textId="77777777" w:rsidR="00A13C0B" w:rsidRPr="00E54DEC" w:rsidRDefault="00A13C0B" w:rsidP="00C45C23">
            <w:pPr>
              <w:spacing w:before="0" w:after="0"/>
              <w:rPr>
                <w:rFonts w:ascii="Calibri" w:hAnsi="Calibri"/>
                <w:color w:val="000000"/>
                <w:sz w:val="15"/>
                <w:szCs w:val="15"/>
              </w:rPr>
            </w:pPr>
            <w:r w:rsidRPr="00E54DEC">
              <w:rPr>
                <w:rFonts w:ascii="Calibri" w:hAnsi="Calibri"/>
                <w:color w:val="000000"/>
                <w:sz w:val="15"/>
                <w:szCs w:val="15"/>
              </w:rPr>
              <w:t> </w:t>
            </w:r>
          </w:p>
        </w:tc>
        <w:tc>
          <w:tcPr>
            <w:tcW w:w="475"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13159540" w14:textId="77777777" w:rsidR="00A13C0B" w:rsidRPr="00E54DEC" w:rsidRDefault="00A13C0B" w:rsidP="00C45C23">
            <w:pPr>
              <w:spacing w:before="0" w:after="0"/>
              <w:rPr>
                <w:rFonts w:ascii="Calibri" w:hAnsi="Calibri"/>
                <w:color w:val="000000"/>
                <w:sz w:val="15"/>
                <w:szCs w:val="15"/>
              </w:rPr>
            </w:pPr>
            <w:r w:rsidRPr="00E54DEC">
              <w:rPr>
                <w:rFonts w:ascii="Calibri" w:hAnsi="Calibri"/>
                <w:color w:val="000000"/>
                <w:sz w:val="15"/>
                <w:szCs w:val="15"/>
              </w:rPr>
              <w:t>+</w:t>
            </w:r>
          </w:p>
        </w:tc>
        <w:tc>
          <w:tcPr>
            <w:tcW w:w="395"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3E0B7A7D" w14:textId="77777777" w:rsidR="00A13C0B" w:rsidRPr="00E54DEC" w:rsidRDefault="00A13C0B" w:rsidP="00C45C23">
            <w:pPr>
              <w:spacing w:before="0" w:after="0"/>
              <w:rPr>
                <w:rFonts w:ascii="Calibri" w:hAnsi="Calibri"/>
                <w:color w:val="000000"/>
                <w:sz w:val="15"/>
                <w:szCs w:val="15"/>
              </w:rPr>
            </w:pPr>
            <w:r w:rsidRPr="00E54DEC">
              <w:rPr>
                <w:rFonts w:ascii="Calibri" w:hAnsi="Calibri"/>
                <w:color w:val="000000"/>
                <w:sz w:val="15"/>
                <w:szCs w:val="15"/>
              </w:rPr>
              <w:t> </w:t>
            </w:r>
          </w:p>
        </w:tc>
        <w:tc>
          <w:tcPr>
            <w:tcW w:w="585"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5966D6C4" w14:textId="77777777" w:rsidR="00A13C0B" w:rsidRPr="00E54DEC" w:rsidRDefault="00A13C0B" w:rsidP="00C45C23">
            <w:pPr>
              <w:spacing w:before="0" w:after="0"/>
              <w:jc w:val="center"/>
              <w:rPr>
                <w:rFonts w:ascii="Calibri" w:hAnsi="Calibri"/>
                <w:color w:val="000000"/>
                <w:sz w:val="15"/>
                <w:szCs w:val="15"/>
              </w:rPr>
            </w:pPr>
            <w:r w:rsidRPr="00E54DEC">
              <w:rPr>
                <w:rFonts w:ascii="Calibri" w:hAnsi="Calibri"/>
                <w:color w:val="000000"/>
                <w:sz w:val="15"/>
                <w:szCs w:val="15"/>
              </w:rPr>
              <w:t>TRUE</w:t>
            </w:r>
          </w:p>
        </w:tc>
        <w:tc>
          <w:tcPr>
            <w:tcW w:w="591"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5949F05F" w14:textId="77777777" w:rsidR="00A13C0B" w:rsidRPr="00E54DEC" w:rsidRDefault="00A13C0B" w:rsidP="00C45C23">
            <w:pPr>
              <w:spacing w:before="0" w:after="0"/>
              <w:jc w:val="center"/>
              <w:rPr>
                <w:rFonts w:ascii="Calibri" w:hAnsi="Calibri"/>
                <w:color w:val="000000"/>
                <w:sz w:val="15"/>
                <w:szCs w:val="15"/>
              </w:rPr>
            </w:pPr>
            <w:r w:rsidRPr="00E54DEC">
              <w:rPr>
                <w:rFonts w:ascii="Calibri" w:hAnsi="Calibri"/>
                <w:color w:val="000000"/>
                <w:sz w:val="15"/>
                <w:szCs w:val="15"/>
              </w:rPr>
              <w:t>TRUE</w:t>
            </w:r>
          </w:p>
        </w:tc>
        <w:tc>
          <w:tcPr>
            <w:tcW w:w="497"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04975E2F" w14:textId="77777777" w:rsidR="00A13C0B" w:rsidRPr="00E54DEC" w:rsidRDefault="00A13C0B" w:rsidP="00C45C23">
            <w:pPr>
              <w:spacing w:before="0" w:after="0"/>
              <w:rPr>
                <w:rFonts w:ascii="Calibri" w:hAnsi="Calibri"/>
                <w:color w:val="000000"/>
                <w:sz w:val="15"/>
                <w:szCs w:val="15"/>
              </w:rPr>
            </w:pPr>
            <w:r w:rsidRPr="00E54DEC">
              <w:rPr>
                <w:rFonts w:ascii="Calibri" w:hAnsi="Calibri"/>
                <w:color w:val="000000"/>
                <w:sz w:val="15"/>
                <w:szCs w:val="15"/>
              </w:rPr>
              <w:t>&lt;null&gt;</w:t>
            </w:r>
          </w:p>
        </w:tc>
        <w:tc>
          <w:tcPr>
            <w:tcW w:w="539"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3E04D33E" w14:textId="77777777" w:rsidR="00A13C0B" w:rsidRPr="00E54DEC" w:rsidRDefault="00A13C0B" w:rsidP="00C45C23">
            <w:pPr>
              <w:spacing w:before="0" w:after="0"/>
              <w:rPr>
                <w:rFonts w:ascii="Calibri" w:hAnsi="Calibri"/>
                <w:color w:val="000000"/>
                <w:sz w:val="15"/>
                <w:szCs w:val="15"/>
              </w:rPr>
            </w:pPr>
            <w:r w:rsidRPr="00E54DEC">
              <w:rPr>
                <w:rFonts w:ascii="Calibri" w:hAnsi="Calibri"/>
                <w:color w:val="000000"/>
                <w:sz w:val="15"/>
                <w:szCs w:val="15"/>
              </w:rPr>
              <w:t>&lt;null&gt;</w:t>
            </w:r>
          </w:p>
        </w:tc>
        <w:tc>
          <w:tcPr>
            <w:tcW w:w="374"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5A28C4C4" w14:textId="77777777" w:rsidR="00A13C0B" w:rsidRPr="00E54DEC" w:rsidRDefault="00A13C0B" w:rsidP="00C45C23">
            <w:pPr>
              <w:spacing w:before="0" w:after="0"/>
              <w:rPr>
                <w:rFonts w:ascii="Calibri" w:hAnsi="Calibri"/>
                <w:color w:val="000000"/>
                <w:sz w:val="15"/>
                <w:szCs w:val="15"/>
              </w:rPr>
            </w:pPr>
            <w:r w:rsidRPr="00E54DEC">
              <w:rPr>
                <w:rFonts w:ascii="Calibri" w:hAnsi="Calibri"/>
                <w:color w:val="000000"/>
                <w:sz w:val="15"/>
                <w:szCs w:val="15"/>
              </w:rPr>
              <w:t>&lt;null&gt;</w:t>
            </w:r>
          </w:p>
        </w:tc>
      </w:tr>
      <w:tr w:rsidR="00A13C0B" w:rsidRPr="00E54DEC" w14:paraId="70D16EAE" w14:textId="77777777" w:rsidTr="006C087E">
        <w:trPr>
          <w:trHeight w:val="320"/>
        </w:trPr>
        <w:tc>
          <w:tcPr>
            <w:tcW w:w="1194" w:type="dxa"/>
            <w:tcBorders>
              <w:top w:val="nil"/>
              <w:left w:val="single" w:sz="4" w:space="0" w:color="auto"/>
              <w:bottom w:val="single" w:sz="4" w:space="0" w:color="auto"/>
              <w:right w:val="single" w:sz="4" w:space="0" w:color="auto"/>
            </w:tcBorders>
            <w:shd w:val="clear" w:color="auto" w:fill="auto"/>
            <w:noWrap/>
            <w:tcMar>
              <w:left w:w="29" w:type="dxa"/>
              <w:right w:w="29" w:type="dxa"/>
            </w:tcMar>
            <w:vAlign w:val="bottom"/>
            <w:hideMark/>
          </w:tcPr>
          <w:p w14:paraId="612E7B83" w14:textId="77777777" w:rsidR="00A13C0B" w:rsidRPr="00E54DEC" w:rsidRDefault="00A13C0B" w:rsidP="00C45C23">
            <w:pPr>
              <w:spacing w:before="0" w:after="0"/>
              <w:rPr>
                <w:rFonts w:ascii="Calibri" w:hAnsi="Calibri"/>
                <w:color w:val="000000"/>
                <w:sz w:val="15"/>
                <w:szCs w:val="15"/>
              </w:rPr>
            </w:pPr>
            <w:r w:rsidRPr="00E54DEC">
              <w:rPr>
                <w:rFonts w:ascii="Calibri" w:hAnsi="Calibri"/>
                <w:color w:val="000000"/>
                <w:sz w:val="15"/>
                <w:szCs w:val="15"/>
              </w:rPr>
              <w:t>Statin Order</w:t>
            </w:r>
          </w:p>
        </w:tc>
        <w:tc>
          <w:tcPr>
            <w:tcW w:w="413"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4F454A93" w14:textId="77777777" w:rsidR="00A13C0B" w:rsidRPr="00E54DEC" w:rsidRDefault="00A13C0B" w:rsidP="00C45C23">
            <w:pPr>
              <w:spacing w:before="0" w:after="0"/>
              <w:rPr>
                <w:rFonts w:ascii="Calibri" w:hAnsi="Calibri"/>
                <w:color w:val="000000"/>
                <w:sz w:val="15"/>
                <w:szCs w:val="15"/>
              </w:rPr>
            </w:pPr>
            <w:r w:rsidRPr="00E54DEC">
              <w:rPr>
                <w:rFonts w:ascii="Calibri" w:hAnsi="Calibri"/>
                <w:color w:val="000000"/>
                <w:sz w:val="15"/>
                <w:szCs w:val="15"/>
              </w:rPr>
              <w:t>female</w:t>
            </w:r>
          </w:p>
        </w:tc>
        <w:tc>
          <w:tcPr>
            <w:tcW w:w="252"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304AB827" w14:textId="77777777" w:rsidR="00A13C0B" w:rsidRPr="00E54DEC" w:rsidRDefault="00A13C0B" w:rsidP="00C45C23">
            <w:pPr>
              <w:spacing w:before="0" w:after="0"/>
              <w:jc w:val="right"/>
              <w:rPr>
                <w:rFonts w:ascii="Calibri" w:hAnsi="Calibri"/>
                <w:color w:val="000000"/>
                <w:sz w:val="15"/>
                <w:szCs w:val="15"/>
              </w:rPr>
            </w:pPr>
            <w:r w:rsidRPr="00E54DEC">
              <w:rPr>
                <w:rFonts w:ascii="Calibri" w:hAnsi="Calibri"/>
                <w:color w:val="000000"/>
                <w:sz w:val="15"/>
                <w:szCs w:val="15"/>
              </w:rPr>
              <w:t>50</w:t>
            </w:r>
          </w:p>
        </w:tc>
        <w:tc>
          <w:tcPr>
            <w:tcW w:w="475"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3D878656" w14:textId="77777777" w:rsidR="00A13C0B" w:rsidRPr="00E54DEC" w:rsidRDefault="00A13C0B" w:rsidP="00C45C23">
            <w:pPr>
              <w:spacing w:before="0" w:after="0"/>
              <w:jc w:val="right"/>
              <w:rPr>
                <w:rFonts w:ascii="Calibri" w:hAnsi="Calibri"/>
                <w:color w:val="000000"/>
                <w:sz w:val="15"/>
                <w:szCs w:val="15"/>
              </w:rPr>
            </w:pPr>
            <w:r w:rsidRPr="00E54DEC">
              <w:rPr>
                <w:rFonts w:ascii="Calibri" w:hAnsi="Calibri"/>
                <w:color w:val="000000"/>
                <w:sz w:val="15"/>
                <w:szCs w:val="15"/>
              </w:rPr>
              <w:t>11.79</w:t>
            </w:r>
          </w:p>
        </w:tc>
        <w:tc>
          <w:tcPr>
            <w:tcW w:w="254"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133966BD" w14:textId="77777777" w:rsidR="00A13C0B" w:rsidRPr="00E54DEC" w:rsidRDefault="00A13C0B" w:rsidP="00C45C23">
            <w:pPr>
              <w:spacing w:before="0" w:after="0"/>
              <w:jc w:val="right"/>
              <w:rPr>
                <w:rFonts w:ascii="Calibri" w:hAnsi="Calibri"/>
                <w:color w:val="000000"/>
                <w:sz w:val="15"/>
                <w:szCs w:val="15"/>
              </w:rPr>
            </w:pPr>
            <w:r w:rsidRPr="00E54DEC">
              <w:rPr>
                <w:rFonts w:ascii="Calibri" w:hAnsi="Calibri"/>
                <w:color w:val="000000"/>
                <w:sz w:val="15"/>
                <w:szCs w:val="15"/>
              </w:rPr>
              <w:t>190</w:t>
            </w:r>
          </w:p>
        </w:tc>
        <w:tc>
          <w:tcPr>
            <w:tcW w:w="262"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1C271DCE" w14:textId="77777777" w:rsidR="00A13C0B" w:rsidRPr="00E54DEC" w:rsidRDefault="00A13C0B" w:rsidP="00C45C23">
            <w:pPr>
              <w:spacing w:before="0" w:after="0"/>
              <w:jc w:val="right"/>
              <w:rPr>
                <w:rFonts w:ascii="Calibri" w:hAnsi="Calibri"/>
                <w:color w:val="000000"/>
                <w:sz w:val="15"/>
                <w:szCs w:val="15"/>
              </w:rPr>
            </w:pPr>
            <w:r w:rsidRPr="00E54DEC">
              <w:rPr>
                <w:rFonts w:ascii="Calibri" w:hAnsi="Calibri"/>
                <w:color w:val="000000"/>
                <w:sz w:val="15"/>
                <w:szCs w:val="15"/>
              </w:rPr>
              <w:t>45</w:t>
            </w:r>
          </w:p>
        </w:tc>
        <w:tc>
          <w:tcPr>
            <w:tcW w:w="239"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23AF23B5" w14:textId="77777777" w:rsidR="00A13C0B" w:rsidRPr="00E54DEC" w:rsidRDefault="00A13C0B" w:rsidP="00C45C23">
            <w:pPr>
              <w:spacing w:before="0" w:after="0"/>
              <w:rPr>
                <w:rFonts w:ascii="Calibri" w:hAnsi="Calibri"/>
                <w:color w:val="000000"/>
                <w:sz w:val="15"/>
                <w:szCs w:val="15"/>
              </w:rPr>
            </w:pPr>
            <w:r w:rsidRPr="00E54DEC">
              <w:rPr>
                <w:rFonts w:ascii="Calibri" w:hAnsi="Calibri"/>
                <w:color w:val="000000"/>
                <w:sz w:val="15"/>
                <w:szCs w:val="15"/>
              </w:rPr>
              <w:t> </w:t>
            </w:r>
          </w:p>
        </w:tc>
        <w:tc>
          <w:tcPr>
            <w:tcW w:w="289"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10F98F41" w14:textId="77777777" w:rsidR="00A13C0B" w:rsidRPr="00E54DEC" w:rsidRDefault="00A13C0B" w:rsidP="00C45C23">
            <w:pPr>
              <w:spacing w:before="0" w:after="0"/>
              <w:rPr>
                <w:rFonts w:ascii="Calibri" w:hAnsi="Calibri"/>
                <w:color w:val="000000"/>
                <w:sz w:val="15"/>
                <w:szCs w:val="15"/>
              </w:rPr>
            </w:pPr>
            <w:r w:rsidRPr="00E54DEC">
              <w:rPr>
                <w:rFonts w:ascii="Calibri" w:hAnsi="Calibri"/>
                <w:color w:val="000000"/>
                <w:sz w:val="15"/>
                <w:szCs w:val="15"/>
              </w:rPr>
              <w:t> </w:t>
            </w:r>
          </w:p>
        </w:tc>
        <w:tc>
          <w:tcPr>
            <w:tcW w:w="710"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50F96271" w14:textId="77777777" w:rsidR="00A13C0B" w:rsidRPr="00E54DEC" w:rsidRDefault="00A13C0B" w:rsidP="00C45C23">
            <w:pPr>
              <w:spacing w:before="0" w:after="0"/>
              <w:rPr>
                <w:rFonts w:ascii="Calibri" w:hAnsi="Calibri"/>
                <w:color w:val="000000"/>
                <w:sz w:val="15"/>
                <w:szCs w:val="15"/>
              </w:rPr>
            </w:pPr>
            <w:r w:rsidRPr="00E54DEC">
              <w:rPr>
                <w:rFonts w:ascii="Calibri" w:hAnsi="Calibri"/>
                <w:color w:val="000000"/>
                <w:sz w:val="15"/>
                <w:szCs w:val="15"/>
              </w:rPr>
              <w:t> </w:t>
            </w:r>
          </w:p>
        </w:tc>
        <w:tc>
          <w:tcPr>
            <w:tcW w:w="1680"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0A425AE0" w14:textId="77777777" w:rsidR="00A13C0B" w:rsidRPr="00E54DEC" w:rsidRDefault="00A13C0B" w:rsidP="00C45C23">
            <w:pPr>
              <w:spacing w:before="0" w:after="0"/>
              <w:rPr>
                <w:rFonts w:ascii="Calibri" w:hAnsi="Calibri"/>
                <w:color w:val="000000"/>
                <w:sz w:val="15"/>
                <w:szCs w:val="15"/>
              </w:rPr>
            </w:pPr>
            <w:r w:rsidRPr="00E54DEC">
              <w:rPr>
                <w:rFonts w:ascii="Calibri" w:hAnsi="Calibri"/>
                <w:color w:val="000000"/>
                <w:sz w:val="15"/>
                <w:szCs w:val="15"/>
              </w:rPr>
              <w:t> </w:t>
            </w:r>
          </w:p>
        </w:tc>
        <w:tc>
          <w:tcPr>
            <w:tcW w:w="408"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2EA50457" w14:textId="77777777" w:rsidR="00A13C0B" w:rsidRPr="00E54DEC" w:rsidRDefault="00A13C0B" w:rsidP="00C45C23">
            <w:pPr>
              <w:spacing w:before="0" w:after="0"/>
              <w:rPr>
                <w:rFonts w:ascii="Calibri" w:hAnsi="Calibri"/>
                <w:color w:val="000000"/>
                <w:sz w:val="15"/>
                <w:szCs w:val="15"/>
              </w:rPr>
            </w:pPr>
            <w:r w:rsidRPr="00E54DEC">
              <w:rPr>
                <w:rFonts w:ascii="Calibri" w:hAnsi="Calibri"/>
                <w:color w:val="000000"/>
                <w:sz w:val="15"/>
                <w:szCs w:val="15"/>
              </w:rPr>
              <w:t> </w:t>
            </w:r>
          </w:p>
        </w:tc>
        <w:tc>
          <w:tcPr>
            <w:tcW w:w="541"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0BA44398" w14:textId="77777777" w:rsidR="00A13C0B" w:rsidRPr="00E54DEC" w:rsidRDefault="00A13C0B" w:rsidP="00C45C23">
            <w:pPr>
              <w:spacing w:before="0" w:after="0"/>
              <w:rPr>
                <w:rFonts w:ascii="Calibri" w:hAnsi="Calibri"/>
                <w:color w:val="000000"/>
                <w:sz w:val="15"/>
                <w:szCs w:val="15"/>
              </w:rPr>
            </w:pPr>
            <w:r w:rsidRPr="00E54DEC">
              <w:rPr>
                <w:rFonts w:ascii="Calibri" w:hAnsi="Calibri"/>
                <w:color w:val="000000"/>
                <w:sz w:val="15"/>
                <w:szCs w:val="15"/>
              </w:rPr>
              <w:t> </w:t>
            </w:r>
          </w:p>
        </w:tc>
        <w:tc>
          <w:tcPr>
            <w:tcW w:w="585"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37C1C45C" w14:textId="77777777" w:rsidR="00A13C0B" w:rsidRPr="00E54DEC" w:rsidRDefault="00A13C0B" w:rsidP="00C45C23">
            <w:pPr>
              <w:spacing w:before="0" w:after="0"/>
              <w:rPr>
                <w:rFonts w:ascii="Calibri" w:hAnsi="Calibri"/>
                <w:color w:val="000000"/>
                <w:sz w:val="15"/>
                <w:szCs w:val="15"/>
              </w:rPr>
            </w:pPr>
            <w:r w:rsidRPr="00E54DEC">
              <w:rPr>
                <w:rFonts w:ascii="Calibri" w:hAnsi="Calibri"/>
                <w:color w:val="000000"/>
                <w:sz w:val="15"/>
                <w:szCs w:val="15"/>
              </w:rPr>
              <w:t> </w:t>
            </w:r>
          </w:p>
        </w:tc>
        <w:tc>
          <w:tcPr>
            <w:tcW w:w="602"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1F96C25C" w14:textId="77777777" w:rsidR="00A13C0B" w:rsidRPr="00E54DEC" w:rsidRDefault="00A13C0B" w:rsidP="00C45C23">
            <w:pPr>
              <w:spacing w:before="0" w:after="0"/>
              <w:rPr>
                <w:rFonts w:ascii="Calibri" w:hAnsi="Calibri"/>
                <w:color w:val="000000"/>
                <w:sz w:val="15"/>
                <w:szCs w:val="15"/>
              </w:rPr>
            </w:pPr>
            <w:r w:rsidRPr="00E54DEC">
              <w:rPr>
                <w:rFonts w:ascii="Calibri" w:hAnsi="Calibri"/>
                <w:color w:val="000000"/>
                <w:sz w:val="15"/>
                <w:szCs w:val="15"/>
              </w:rPr>
              <w:t> </w:t>
            </w:r>
          </w:p>
        </w:tc>
        <w:tc>
          <w:tcPr>
            <w:tcW w:w="645"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75AAFB17" w14:textId="77777777" w:rsidR="00A13C0B" w:rsidRPr="00E54DEC" w:rsidRDefault="00A13C0B" w:rsidP="00C45C23">
            <w:pPr>
              <w:spacing w:before="0" w:after="0"/>
              <w:rPr>
                <w:rFonts w:ascii="Calibri" w:hAnsi="Calibri"/>
                <w:color w:val="000000"/>
                <w:sz w:val="15"/>
                <w:szCs w:val="15"/>
              </w:rPr>
            </w:pPr>
            <w:r w:rsidRPr="00E54DEC">
              <w:rPr>
                <w:rFonts w:ascii="Calibri" w:hAnsi="Calibri"/>
                <w:color w:val="000000"/>
                <w:sz w:val="15"/>
                <w:szCs w:val="15"/>
              </w:rPr>
              <w:t> </w:t>
            </w:r>
          </w:p>
        </w:tc>
        <w:tc>
          <w:tcPr>
            <w:tcW w:w="281"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3B6F9FFC" w14:textId="77777777" w:rsidR="00A13C0B" w:rsidRPr="00E54DEC" w:rsidRDefault="00A13C0B" w:rsidP="00C45C23">
            <w:pPr>
              <w:spacing w:before="0" w:after="0"/>
              <w:rPr>
                <w:rFonts w:ascii="Calibri" w:hAnsi="Calibri"/>
                <w:color w:val="000000"/>
                <w:sz w:val="15"/>
                <w:szCs w:val="15"/>
              </w:rPr>
            </w:pPr>
            <w:r w:rsidRPr="00E54DEC">
              <w:rPr>
                <w:rFonts w:ascii="Calibri" w:hAnsi="Calibri"/>
                <w:color w:val="000000"/>
                <w:sz w:val="15"/>
                <w:szCs w:val="15"/>
              </w:rPr>
              <w:t> </w:t>
            </w:r>
          </w:p>
        </w:tc>
        <w:tc>
          <w:tcPr>
            <w:tcW w:w="322"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44595F7D" w14:textId="77777777" w:rsidR="00A13C0B" w:rsidRPr="00E54DEC" w:rsidRDefault="00A13C0B" w:rsidP="00C45C23">
            <w:pPr>
              <w:spacing w:before="0" w:after="0"/>
              <w:rPr>
                <w:rFonts w:ascii="Calibri" w:hAnsi="Calibri"/>
                <w:color w:val="000000"/>
                <w:sz w:val="15"/>
                <w:szCs w:val="15"/>
              </w:rPr>
            </w:pPr>
            <w:r w:rsidRPr="00E54DEC">
              <w:rPr>
                <w:rFonts w:ascii="Calibri" w:hAnsi="Calibri"/>
                <w:color w:val="000000"/>
                <w:sz w:val="15"/>
                <w:szCs w:val="15"/>
              </w:rPr>
              <w:t> </w:t>
            </w:r>
          </w:p>
        </w:tc>
        <w:tc>
          <w:tcPr>
            <w:tcW w:w="342"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33B10931" w14:textId="77777777" w:rsidR="00A13C0B" w:rsidRPr="00E54DEC" w:rsidRDefault="00A13C0B" w:rsidP="00C45C23">
            <w:pPr>
              <w:spacing w:before="0" w:after="0"/>
              <w:rPr>
                <w:rFonts w:ascii="Calibri" w:hAnsi="Calibri"/>
                <w:color w:val="000000"/>
                <w:sz w:val="15"/>
                <w:szCs w:val="15"/>
              </w:rPr>
            </w:pPr>
            <w:r w:rsidRPr="00E54DEC">
              <w:rPr>
                <w:rFonts w:ascii="Calibri" w:hAnsi="Calibri"/>
                <w:color w:val="000000"/>
                <w:sz w:val="15"/>
                <w:szCs w:val="15"/>
              </w:rPr>
              <w:t> </w:t>
            </w:r>
          </w:p>
        </w:tc>
        <w:tc>
          <w:tcPr>
            <w:tcW w:w="475"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29BA5AEB" w14:textId="77777777" w:rsidR="00A13C0B" w:rsidRPr="00E54DEC" w:rsidRDefault="00A13C0B" w:rsidP="00C45C23">
            <w:pPr>
              <w:spacing w:before="0" w:after="0"/>
              <w:rPr>
                <w:rFonts w:ascii="Calibri" w:hAnsi="Calibri"/>
                <w:color w:val="000000"/>
                <w:sz w:val="15"/>
                <w:szCs w:val="15"/>
              </w:rPr>
            </w:pPr>
            <w:r w:rsidRPr="00E54DEC">
              <w:rPr>
                <w:rFonts w:ascii="Calibri" w:hAnsi="Calibri"/>
                <w:color w:val="000000"/>
                <w:sz w:val="15"/>
                <w:szCs w:val="15"/>
              </w:rPr>
              <w:t> </w:t>
            </w:r>
          </w:p>
        </w:tc>
        <w:tc>
          <w:tcPr>
            <w:tcW w:w="395"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6D3EB319" w14:textId="77777777" w:rsidR="00A13C0B" w:rsidRPr="00E54DEC" w:rsidRDefault="00A13C0B" w:rsidP="00C45C23">
            <w:pPr>
              <w:spacing w:before="0" w:after="0"/>
              <w:rPr>
                <w:rFonts w:ascii="Calibri" w:hAnsi="Calibri"/>
                <w:color w:val="000000"/>
                <w:sz w:val="15"/>
                <w:szCs w:val="15"/>
              </w:rPr>
            </w:pPr>
            <w:r w:rsidRPr="00E54DEC">
              <w:rPr>
                <w:rFonts w:ascii="Calibri" w:hAnsi="Calibri"/>
                <w:color w:val="000000"/>
                <w:sz w:val="15"/>
                <w:szCs w:val="15"/>
              </w:rPr>
              <w:t>+</w:t>
            </w:r>
          </w:p>
        </w:tc>
        <w:tc>
          <w:tcPr>
            <w:tcW w:w="585"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1969BC19" w14:textId="77777777" w:rsidR="00A13C0B" w:rsidRPr="00E54DEC" w:rsidRDefault="00A13C0B" w:rsidP="00C45C23">
            <w:pPr>
              <w:spacing w:before="0" w:after="0"/>
              <w:jc w:val="center"/>
              <w:rPr>
                <w:rFonts w:ascii="Calibri" w:hAnsi="Calibri"/>
                <w:color w:val="000000"/>
                <w:sz w:val="15"/>
                <w:szCs w:val="15"/>
              </w:rPr>
            </w:pPr>
            <w:r w:rsidRPr="00E54DEC">
              <w:rPr>
                <w:rFonts w:ascii="Calibri" w:hAnsi="Calibri"/>
                <w:color w:val="000000"/>
                <w:sz w:val="15"/>
                <w:szCs w:val="15"/>
              </w:rPr>
              <w:t>TRUE</w:t>
            </w:r>
          </w:p>
        </w:tc>
        <w:tc>
          <w:tcPr>
            <w:tcW w:w="591"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0861C1DC" w14:textId="77777777" w:rsidR="00A13C0B" w:rsidRPr="00E54DEC" w:rsidRDefault="00A13C0B" w:rsidP="00C45C23">
            <w:pPr>
              <w:spacing w:before="0" w:after="0"/>
              <w:jc w:val="center"/>
              <w:rPr>
                <w:rFonts w:ascii="Calibri" w:hAnsi="Calibri"/>
                <w:color w:val="000000"/>
                <w:sz w:val="15"/>
                <w:szCs w:val="15"/>
              </w:rPr>
            </w:pPr>
            <w:r w:rsidRPr="00E54DEC">
              <w:rPr>
                <w:rFonts w:ascii="Calibri" w:hAnsi="Calibri"/>
                <w:color w:val="000000"/>
                <w:sz w:val="15"/>
                <w:szCs w:val="15"/>
              </w:rPr>
              <w:t>TRUE</w:t>
            </w:r>
          </w:p>
        </w:tc>
        <w:tc>
          <w:tcPr>
            <w:tcW w:w="497"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2956BFEF" w14:textId="77777777" w:rsidR="00A13C0B" w:rsidRPr="00E54DEC" w:rsidRDefault="00A13C0B" w:rsidP="00C45C23">
            <w:pPr>
              <w:spacing w:before="0" w:after="0"/>
              <w:rPr>
                <w:rFonts w:ascii="Calibri" w:hAnsi="Calibri"/>
                <w:color w:val="000000"/>
                <w:sz w:val="15"/>
                <w:szCs w:val="15"/>
              </w:rPr>
            </w:pPr>
            <w:r w:rsidRPr="00E54DEC">
              <w:rPr>
                <w:rFonts w:ascii="Calibri" w:hAnsi="Calibri"/>
                <w:color w:val="000000"/>
                <w:sz w:val="15"/>
                <w:szCs w:val="15"/>
              </w:rPr>
              <w:t>&lt;null&gt;</w:t>
            </w:r>
          </w:p>
        </w:tc>
        <w:tc>
          <w:tcPr>
            <w:tcW w:w="539"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000DF158" w14:textId="77777777" w:rsidR="00A13C0B" w:rsidRPr="00E54DEC" w:rsidRDefault="00A13C0B" w:rsidP="00C45C23">
            <w:pPr>
              <w:spacing w:before="0" w:after="0"/>
              <w:rPr>
                <w:rFonts w:ascii="Calibri" w:hAnsi="Calibri"/>
                <w:color w:val="000000"/>
                <w:sz w:val="15"/>
                <w:szCs w:val="15"/>
              </w:rPr>
            </w:pPr>
            <w:r w:rsidRPr="00E54DEC">
              <w:rPr>
                <w:rFonts w:ascii="Calibri" w:hAnsi="Calibri"/>
                <w:color w:val="000000"/>
                <w:sz w:val="15"/>
                <w:szCs w:val="15"/>
              </w:rPr>
              <w:t>&lt;null&gt;</w:t>
            </w:r>
          </w:p>
        </w:tc>
        <w:tc>
          <w:tcPr>
            <w:tcW w:w="374" w:type="dxa"/>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31F07551" w14:textId="77777777" w:rsidR="00A13C0B" w:rsidRPr="00E54DEC" w:rsidRDefault="00A13C0B" w:rsidP="00C45C23">
            <w:pPr>
              <w:spacing w:before="0" w:after="0"/>
              <w:rPr>
                <w:rFonts w:ascii="Calibri" w:hAnsi="Calibri"/>
                <w:color w:val="000000"/>
                <w:sz w:val="15"/>
                <w:szCs w:val="15"/>
              </w:rPr>
            </w:pPr>
            <w:r w:rsidRPr="00E54DEC">
              <w:rPr>
                <w:rFonts w:ascii="Calibri" w:hAnsi="Calibri"/>
                <w:color w:val="000000"/>
                <w:sz w:val="15"/>
                <w:szCs w:val="15"/>
              </w:rPr>
              <w:t>&lt;null&gt;</w:t>
            </w:r>
          </w:p>
        </w:tc>
      </w:tr>
    </w:tbl>
    <w:p w14:paraId="2D8FF0EA" w14:textId="77777777" w:rsidR="00A13C0B" w:rsidRDefault="00A13C0B" w:rsidP="00A13C0B"/>
    <w:p w14:paraId="42C9A35F" w14:textId="77777777" w:rsidR="006C087E" w:rsidRDefault="006C087E">
      <w:pPr>
        <w:spacing w:before="0" w:after="0"/>
        <w:rPr>
          <w:rFonts w:ascii="Arial" w:hAnsi="Arial" w:cs="Arial"/>
          <w:b/>
          <w:sz w:val="20"/>
          <w:szCs w:val="20"/>
        </w:rPr>
      </w:pPr>
      <w:r>
        <w:br w:type="page"/>
      </w:r>
    </w:p>
    <w:p w14:paraId="4BF64B93" w14:textId="4860C09A" w:rsidR="006C087E" w:rsidRDefault="006C087E" w:rsidP="006C087E">
      <w:pPr>
        <w:pStyle w:val="Figure"/>
      </w:pPr>
      <w:bookmarkStart w:id="72" w:name="_Toc492453968"/>
      <w:r>
        <w:lastRenderedPageBreak/>
        <w:t xml:space="preserve">Table </w:t>
      </w:r>
      <w:fldSimple w:instr=" SEQ Table \* ARABIC ">
        <w:r w:rsidR="001C47B5">
          <w:rPr>
            <w:noProof/>
          </w:rPr>
          <w:t>4</w:t>
        </w:r>
      </w:fldSimple>
      <w:r>
        <w:t>: USPSTF Statin In</w:t>
      </w:r>
      <w:r w:rsidRPr="0022638A">
        <w:t>clusion Tests</w:t>
      </w:r>
      <w:bookmarkEnd w:id="72"/>
    </w:p>
    <w:tbl>
      <w:tblPr>
        <w:tblStyle w:val="TableGrid"/>
        <w:tblW w:w="0" w:type="auto"/>
        <w:tblLook w:val="04A0" w:firstRow="1" w:lastRow="0" w:firstColumn="1" w:lastColumn="0" w:noHBand="0" w:noVBand="1"/>
        <w:tblCaption w:val="USPSTF Statin Inclusion Tests"/>
        <w:tblDescription w:val="Test data used to validate patient inclusion in the artifact"/>
      </w:tblPr>
      <w:tblGrid>
        <w:gridCol w:w="1156"/>
        <w:gridCol w:w="507"/>
        <w:gridCol w:w="510"/>
        <w:gridCol w:w="642"/>
        <w:gridCol w:w="510"/>
        <w:gridCol w:w="510"/>
        <w:gridCol w:w="585"/>
        <w:gridCol w:w="510"/>
        <w:gridCol w:w="537"/>
        <w:gridCol w:w="1872"/>
        <w:gridCol w:w="510"/>
        <w:gridCol w:w="1378"/>
        <w:gridCol w:w="869"/>
        <w:gridCol w:w="882"/>
        <w:gridCol w:w="687"/>
        <w:gridCol w:w="775"/>
        <w:gridCol w:w="510"/>
      </w:tblGrid>
      <w:tr w:rsidR="00A13C0B" w:rsidRPr="00E54DEC" w14:paraId="553F60B4" w14:textId="77777777" w:rsidTr="006C087E">
        <w:trPr>
          <w:cantSplit/>
          <w:trHeight w:val="1134"/>
          <w:tblHeader/>
        </w:trPr>
        <w:tc>
          <w:tcPr>
            <w:tcW w:w="1226" w:type="dxa"/>
            <w:noWrap/>
            <w:tcMar>
              <w:left w:w="29" w:type="dxa"/>
              <w:right w:w="29" w:type="dxa"/>
            </w:tcMar>
            <w:textDirection w:val="btLr"/>
            <w:hideMark/>
          </w:tcPr>
          <w:p w14:paraId="2F03F0DB" w14:textId="77777777" w:rsidR="00A13C0B" w:rsidRPr="00E54DEC" w:rsidRDefault="00A13C0B" w:rsidP="00124113">
            <w:pPr>
              <w:ind w:left="113" w:right="113"/>
              <w:jc w:val="center"/>
              <w:rPr>
                <w:rFonts w:ascii="Calibri" w:hAnsi="Calibri"/>
                <w:b/>
                <w:bCs/>
                <w:noProof/>
                <w:sz w:val="15"/>
                <w:szCs w:val="15"/>
              </w:rPr>
            </w:pPr>
            <w:r w:rsidRPr="00E54DEC">
              <w:rPr>
                <w:rFonts w:ascii="Calibri" w:hAnsi="Calibri"/>
                <w:b/>
                <w:bCs/>
                <w:sz w:val="15"/>
                <w:szCs w:val="15"/>
              </w:rPr>
              <w:t>TestCase</w:t>
            </w:r>
          </w:p>
        </w:tc>
        <w:tc>
          <w:tcPr>
            <w:tcW w:w="536" w:type="dxa"/>
            <w:noWrap/>
            <w:tcMar>
              <w:left w:w="29" w:type="dxa"/>
              <w:right w:w="29" w:type="dxa"/>
            </w:tcMar>
            <w:textDirection w:val="btLr"/>
            <w:hideMark/>
          </w:tcPr>
          <w:p w14:paraId="453BC85E" w14:textId="77777777" w:rsidR="00A13C0B" w:rsidRPr="00E54DEC" w:rsidRDefault="00A13C0B" w:rsidP="00124113">
            <w:pPr>
              <w:ind w:left="113" w:right="113"/>
              <w:jc w:val="center"/>
              <w:rPr>
                <w:rFonts w:ascii="Calibri" w:hAnsi="Calibri"/>
                <w:b/>
                <w:bCs/>
                <w:sz w:val="15"/>
                <w:szCs w:val="15"/>
              </w:rPr>
            </w:pPr>
            <w:r w:rsidRPr="00E54DEC">
              <w:rPr>
                <w:rFonts w:ascii="Calibri" w:hAnsi="Calibri"/>
                <w:b/>
                <w:bCs/>
                <w:sz w:val="15"/>
                <w:szCs w:val="15"/>
              </w:rPr>
              <w:t>Patient</w:t>
            </w:r>
          </w:p>
        </w:tc>
        <w:tc>
          <w:tcPr>
            <w:tcW w:w="538" w:type="dxa"/>
            <w:noWrap/>
            <w:tcMar>
              <w:left w:w="29" w:type="dxa"/>
              <w:right w:w="29" w:type="dxa"/>
            </w:tcMar>
            <w:textDirection w:val="btLr"/>
            <w:hideMark/>
          </w:tcPr>
          <w:p w14:paraId="21828A94" w14:textId="77777777" w:rsidR="00A13C0B" w:rsidRPr="00E54DEC" w:rsidRDefault="00A13C0B" w:rsidP="00124113">
            <w:pPr>
              <w:ind w:left="113" w:right="113"/>
              <w:jc w:val="center"/>
              <w:rPr>
                <w:rFonts w:ascii="Calibri" w:hAnsi="Calibri"/>
                <w:b/>
                <w:bCs/>
                <w:sz w:val="15"/>
                <w:szCs w:val="15"/>
              </w:rPr>
            </w:pPr>
            <w:r w:rsidRPr="00E54DEC">
              <w:rPr>
                <w:rFonts w:ascii="Calibri" w:hAnsi="Calibri"/>
                <w:b/>
                <w:bCs/>
                <w:sz w:val="15"/>
                <w:szCs w:val="15"/>
              </w:rPr>
              <w:t>age</w:t>
            </w:r>
          </w:p>
        </w:tc>
        <w:tc>
          <w:tcPr>
            <w:tcW w:w="678" w:type="dxa"/>
            <w:noWrap/>
            <w:tcMar>
              <w:left w:w="29" w:type="dxa"/>
              <w:right w:w="29" w:type="dxa"/>
            </w:tcMar>
            <w:textDirection w:val="btLr"/>
            <w:hideMark/>
          </w:tcPr>
          <w:p w14:paraId="280B0DBC" w14:textId="77777777" w:rsidR="00A13C0B" w:rsidRPr="00E54DEC" w:rsidRDefault="00A13C0B" w:rsidP="00124113">
            <w:pPr>
              <w:ind w:left="113" w:right="113"/>
              <w:jc w:val="center"/>
              <w:rPr>
                <w:rFonts w:ascii="Calibri" w:hAnsi="Calibri"/>
                <w:b/>
                <w:bCs/>
                <w:sz w:val="15"/>
                <w:szCs w:val="15"/>
              </w:rPr>
            </w:pPr>
            <w:r w:rsidRPr="00E54DEC">
              <w:rPr>
                <w:rFonts w:ascii="Calibri" w:hAnsi="Calibri"/>
                <w:b/>
                <w:bCs/>
                <w:sz w:val="15"/>
                <w:szCs w:val="15"/>
              </w:rPr>
              <w:t>ASCVDRiskScore</w:t>
            </w:r>
          </w:p>
        </w:tc>
        <w:tc>
          <w:tcPr>
            <w:tcW w:w="538" w:type="dxa"/>
            <w:noWrap/>
            <w:tcMar>
              <w:left w:w="29" w:type="dxa"/>
              <w:right w:w="29" w:type="dxa"/>
            </w:tcMar>
            <w:textDirection w:val="btLr"/>
            <w:hideMark/>
          </w:tcPr>
          <w:p w14:paraId="4B1AA117" w14:textId="77777777" w:rsidR="00A13C0B" w:rsidRPr="00E54DEC" w:rsidRDefault="00A13C0B" w:rsidP="00124113">
            <w:pPr>
              <w:ind w:left="113" w:right="113"/>
              <w:jc w:val="center"/>
              <w:rPr>
                <w:rFonts w:ascii="Calibri" w:hAnsi="Calibri"/>
                <w:b/>
                <w:bCs/>
                <w:sz w:val="15"/>
                <w:szCs w:val="15"/>
              </w:rPr>
            </w:pPr>
            <w:r w:rsidRPr="00E54DEC">
              <w:rPr>
                <w:rFonts w:ascii="Calibri" w:hAnsi="Calibri"/>
                <w:b/>
                <w:bCs/>
                <w:sz w:val="15"/>
                <w:szCs w:val="15"/>
              </w:rPr>
              <w:t>LDL</w:t>
            </w:r>
          </w:p>
        </w:tc>
        <w:tc>
          <w:tcPr>
            <w:tcW w:w="538" w:type="dxa"/>
            <w:noWrap/>
            <w:tcMar>
              <w:left w:w="29" w:type="dxa"/>
              <w:right w:w="29" w:type="dxa"/>
            </w:tcMar>
            <w:textDirection w:val="btLr"/>
            <w:hideMark/>
          </w:tcPr>
          <w:p w14:paraId="57A2C73F" w14:textId="77777777" w:rsidR="00A13C0B" w:rsidRPr="00E54DEC" w:rsidRDefault="00A13C0B" w:rsidP="00124113">
            <w:pPr>
              <w:ind w:left="113" w:right="113"/>
              <w:jc w:val="center"/>
              <w:rPr>
                <w:rFonts w:ascii="Calibri" w:hAnsi="Calibri"/>
                <w:b/>
                <w:bCs/>
                <w:sz w:val="15"/>
                <w:szCs w:val="15"/>
              </w:rPr>
            </w:pPr>
            <w:r w:rsidRPr="00E54DEC">
              <w:rPr>
                <w:rFonts w:ascii="Calibri" w:hAnsi="Calibri"/>
                <w:b/>
                <w:bCs/>
                <w:sz w:val="15"/>
                <w:szCs w:val="15"/>
              </w:rPr>
              <w:t>HDL</w:t>
            </w:r>
          </w:p>
        </w:tc>
        <w:tc>
          <w:tcPr>
            <w:tcW w:w="618" w:type="dxa"/>
            <w:noWrap/>
            <w:tcMar>
              <w:left w:w="29" w:type="dxa"/>
              <w:right w:w="29" w:type="dxa"/>
            </w:tcMar>
            <w:textDirection w:val="btLr"/>
            <w:hideMark/>
          </w:tcPr>
          <w:p w14:paraId="1AC29833" w14:textId="77777777" w:rsidR="00A13C0B" w:rsidRPr="00E54DEC" w:rsidRDefault="00A13C0B" w:rsidP="00124113">
            <w:pPr>
              <w:ind w:left="113" w:right="113"/>
              <w:jc w:val="center"/>
              <w:rPr>
                <w:rFonts w:ascii="Calibri" w:hAnsi="Calibri"/>
                <w:b/>
                <w:bCs/>
                <w:sz w:val="15"/>
                <w:szCs w:val="15"/>
              </w:rPr>
            </w:pPr>
            <w:r w:rsidRPr="00E54DEC">
              <w:rPr>
                <w:rFonts w:ascii="Calibri" w:hAnsi="Calibri"/>
                <w:b/>
                <w:bCs/>
                <w:sz w:val="15"/>
                <w:szCs w:val="15"/>
              </w:rPr>
              <w:t>SmokingStatus</w:t>
            </w:r>
          </w:p>
        </w:tc>
        <w:tc>
          <w:tcPr>
            <w:tcW w:w="538" w:type="dxa"/>
            <w:noWrap/>
            <w:tcMar>
              <w:left w:w="29" w:type="dxa"/>
              <w:right w:w="29" w:type="dxa"/>
            </w:tcMar>
            <w:textDirection w:val="btLr"/>
            <w:hideMark/>
          </w:tcPr>
          <w:p w14:paraId="3655ADFA" w14:textId="77777777" w:rsidR="00A13C0B" w:rsidRPr="00E54DEC" w:rsidRDefault="00A13C0B" w:rsidP="00124113">
            <w:pPr>
              <w:ind w:left="113" w:right="113"/>
              <w:jc w:val="center"/>
              <w:rPr>
                <w:rFonts w:ascii="Calibri" w:hAnsi="Calibri"/>
                <w:b/>
                <w:bCs/>
                <w:sz w:val="15"/>
                <w:szCs w:val="15"/>
              </w:rPr>
            </w:pPr>
            <w:r w:rsidRPr="00E54DEC">
              <w:rPr>
                <w:rFonts w:ascii="Calibri" w:hAnsi="Calibri"/>
                <w:b/>
                <w:bCs/>
                <w:sz w:val="15"/>
                <w:szCs w:val="15"/>
              </w:rPr>
              <w:t>Diabetes</w:t>
            </w:r>
          </w:p>
        </w:tc>
        <w:tc>
          <w:tcPr>
            <w:tcW w:w="567" w:type="dxa"/>
            <w:noWrap/>
            <w:tcMar>
              <w:left w:w="29" w:type="dxa"/>
              <w:right w:w="29" w:type="dxa"/>
            </w:tcMar>
            <w:textDirection w:val="btLr"/>
            <w:hideMark/>
          </w:tcPr>
          <w:p w14:paraId="1000144F" w14:textId="77777777" w:rsidR="00A13C0B" w:rsidRPr="00E54DEC" w:rsidRDefault="00A13C0B" w:rsidP="00124113">
            <w:pPr>
              <w:ind w:left="113" w:right="113"/>
              <w:jc w:val="center"/>
              <w:rPr>
                <w:rFonts w:ascii="Calibri" w:hAnsi="Calibri"/>
                <w:b/>
                <w:bCs/>
                <w:sz w:val="15"/>
                <w:szCs w:val="15"/>
              </w:rPr>
            </w:pPr>
            <w:r w:rsidRPr="00E54DEC">
              <w:rPr>
                <w:rFonts w:ascii="Calibri" w:hAnsi="Calibri"/>
                <w:b/>
                <w:bCs/>
                <w:sz w:val="15"/>
                <w:szCs w:val="15"/>
              </w:rPr>
              <w:t>Hypertension</w:t>
            </w:r>
          </w:p>
        </w:tc>
        <w:tc>
          <w:tcPr>
            <w:tcW w:w="1237" w:type="dxa"/>
            <w:noWrap/>
            <w:tcMar>
              <w:left w:w="29" w:type="dxa"/>
              <w:right w:w="29" w:type="dxa"/>
            </w:tcMar>
            <w:textDirection w:val="btLr"/>
            <w:hideMark/>
          </w:tcPr>
          <w:p w14:paraId="6E17CEEC" w14:textId="77777777" w:rsidR="00A13C0B" w:rsidRPr="00E54DEC" w:rsidRDefault="00A13C0B" w:rsidP="00124113">
            <w:pPr>
              <w:ind w:left="113" w:right="113"/>
              <w:jc w:val="center"/>
              <w:rPr>
                <w:rFonts w:ascii="Calibri" w:hAnsi="Calibri"/>
                <w:b/>
                <w:bCs/>
                <w:sz w:val="15"/>
                <w:szCs w:val="15"/>
              </w:rPr>
            </w:pPr>
            <w:r w:rsidRPr="00E54DEC">
              <w:rPr>
                <w:rFonts w:ascii="Calibri" w:hAnsi="Calibri"/>
                <w:b/>
                <w:bCs/>
                <w:sz w:val="15"/>
                <w:szCs w:val="15"/>
              </w:rPr>
              <w:t>system</w:t>
            </w:r>
          </w:p>
        </w:tc>
        <w:tc>
          <w:tcPr>
            <w:tcW w:w="538" w:type="dxa"/>
            <w:noWrap/>
            <w:tcMar>
              <w:left w:w="29" w:type="dxa"/>
              <w:right w:w="29" w:type="dxa"/>
            </w:tcMar>
            <w:textDirection w:val="btLr"/>
            <w:hideMark/>
          </w:tcPr>
          <w:p w14:paraId="226A24BA" w14:textId="77777777" w:rsidR="00A13C0B" w:rsidRPr="00E54DEC" w:rsidRDefault="00A13C0B" w:rsidP="00124113">
            <w:pPr>
              <w:ind w:left="113" w:right="113"/>
              <w:jc w:val="center"/>
              <w:rPr>
                <w:rFonts w:ascii="Calibri" w:hAnsi="Calibri"/>
                <w:b/>
                <w:bCs/>
                <w:sz w:val="15"/>
                <w:szCs w:val="15"/>
              </w:rPr>
            </w:pPr>
            <w:r w:rsidRPr="00E54DEC">
              <w:rPr>
                <w:rFonts w:ascii="Calibri" w:hAnsi="Calibri"/>
                <w:b/>
                <w:bCs/>
                <w:sz w:val="15"/>
                <w:szCs w:val="15"/>
              </w:rPr>
              <w:t>code</w:t>
            </w:r>
          </w:p>
        </w:tc>
        <w:tc>
          <w:tcPr>
            <w:tcW w:w="1460" w:type="dxa"/>
            <w:noWrap/>
            <w:tcMar>
              <w:left w:w="29" w:type="dxa"/>
              <w:right w:w="29" w:type="dxa"/>
            </w:tcMar>
            <w:textDirection w:val="btLr"/>
            <w:hideMark/>
          </w:tcPr>
          <w:p w14:paraId="5D0FCA1C" w14:textId="77777777" w:rsidR="00A13C0B" w:rsidRPr="00E54DEC" w:rsidRDefault="00A13C0B" w:rsidP="00124113">
            <w:pPr>
              <w:ind w:left="113" w:right="113"/>
              <w:jc w:val="center"/>
              <w:rPr>
                <w:rFonts w:ascii="Calibri" w:hAnsi="Calibri"/>
                <w:b/>
                <w:bCs/>
                <w:sz w:val="15"/>
                <w:szCs w:val="15"/>
              </w:rPr>
            </w:pPr>
            <w:r w:rsidRPr="00E54DEC">
              <w:rPr>
                <w:rFonts w:ascii="Calibri" w:hAnsi="Calibri"/>
                <w:b/>
                <w:bCs/>
                <w:sz w:val="15"/>
                <w:szCs w:val="15"/>
              </w:rPr>
              <w:t>display</w:t>
            </w:r>
          </w:p>
        </w:tc>
        <w:tc>
          <w:tcPr>
            <w:tcW w:w="920" w:type="dxa"/>
            <w:noWrap/>
            <w:tcMar>
              <w:left w:w="29" w:type="dxa"/>
              <w:right w:w="29" w:type="dxa"/>
            </w:tcMar>
            <w:textDirection w:val="btLr"/>
            <w:hideMark/>
          </w:tcPr>
          <w:p w14:paraId="41C98C82" w14:textId="77777777" w:rsidR="00A13C0B" w:rsidRPr="00E54DEC" w:rsidRDefault="00A13C0B" w:rsidP="00124113">
            <w:pPr>
              <w:ind w:left="113" w:right="113"/>
              <w:jc w:val="center"/>
              <w:rPr>
                <w:rFonts w:ascii="Calibri" w:hAnsi="Calibri"/>
                <w:b/>
                <w:bCs/>
                <w:sz w:val="15"/>
                <w:szCs w:val="15"/>
              </w:rPr>
            </w:pPr>
            <w:r w:rsidRPr="00E54DEC">
              <w:rPr>
                <w:rFonts w:ascii="Calibri" w:hAnsi="Calibri"/>
                <w:b/>
                <w:bCs/>
                <w:sz w:val="15"/>
                <w:szCs w:val="15"/>
              </w:rPr>
              <w:t>RESULT: MeetsInclusionCriteria</w:t>
            </w:r>
          </w:p>
        </w:tc>
        <w:tc>
          <w:tcPr>
            <w:tcW w:w="934" w:type="dxa"/>
            <w:noWrap/>
            <w:tcMar>
              <w:left w:w="29" w:type="dxa"/>
              <w:right w:w="29" w:type="dxa"/>
            </w:tcMar>
            <w:textDirection w:val="btLr"/>
            <w:hideMark/>
          </w:tcPr>
          <w:p w14:paraId="6C202620" w14:textId="77777777" w:rsidR="00A13C0B" w:rsidRPr="00E54DEC" w:rsidRDefault="00A13C0B" w:rsidP="00124113">
            <w:pPr>
              <w:ind w:left="113" w:right="113"/>
              <w:jc w:val="center"/>
              <w:rPr>
                <w:rFonts w:ascii="Calibri" w:hAnsi="Calibri"/>
                <w:b/>
                <w:bCs/>
                <w:sz w:val="15"/>
                <w:szCs w:val="15"/>
              </w:rPr>
            </w:pPr>
            <w:r w:rsidRPr="00E54DEC">
              <w:rPr>
                <w:rFonts w:ascii="Calibri" w:hAnsi="Calibri"/>
                <w:b/>
                <w:bCs/>
                <w:sz w:val="15"/>
                <w:szCs w:val="15"/>
              </w:rPr>
              <w:t>RESULT: MeetsExclusionCriteria</w:t>
            </w:r>
          </w:p>
        </w:tc>
        <w:tc>
          <w:tcPr>
            <w:tcW w:w="726" w:type="dxa"/>
            <w:noWrap/>
            <w:tcMar>
              <w:left w:w="29" w:type="dxa"/>
              <w:right w:w="29" w:type="dxa"/>
            </w:tcMar>
            <w:textDirection w:val="btLr"/>
            <w:hideMark/>
          </w:tcPr>
          <w:p w14:paraId="28637DBB" w14:textId="77777777" w:rsidR="00A13C0B" w:rsidRPr="00E54DEC" w:rsidRDefault="00A13C0B" w:rsidP="00124113">
            <w:pPr>
              <w:ind w:left="113" w:right="113"/>
              <w:jc w:val="center"/>
              <w:rPr>
                <w:rFonts w:ascii="Calibri" w:hAnsi="Calibri"/>
                <w:b/>
                <w:bCs/>
                <w:sz w:val="15"/>
                <w:szCs w:val="15"/>
              </w:rPr>
            </w:pPr>
            <w:r w:rsidRPr="00E54DEC">
              <w:rPr>
                <w:rFonts w:ascii="Calibri" w:hAnsi="Calibri"/>
                <w:b/>
                <w:bCs/>
                <w:sz w:val="15"/>
                <w:szCs w:val="15"/>
              </w:rPr>
              <w:t>RESULT: ShouldStartStatin</w:t>
            </w:r>
          </w:p>
        </w:tc>
        <w:tc>
          <w:tcPr>
            <w:tcW w:w="820" w:type="dxa"/>
            <w:noWrap/>
            <w:tcMar>
              <w:left w:w="29" w:type="dxa"/>
              <w:right w:w="29" w:type="dxa"/>
            </w:tcMar>
            <w:textDirection w:val="btLr"/>
            <w:hideMark/>
          </w:tcPr>
          <w:p w14:paraId="0BDB3C30" w14:textId="77777777" w:rsidR="00A13C0B" w:rsidRPr="00E54DEC" w:rsidRDefault="00A13C0B" w:rsidP="00124113">
            <w:pPr>
              <w:ind w:left="113" w:right="113"/>
              <w:jc w:val="center"/>
              <w:rPr>
                <w:rFonts w:ascii="Calibri" w:hAnsi="Calibri"/>
                <w:b/>
                <w:bCs/>
                <w:sz w:val="15"/>
                <w:szCs w:val="15"/>
              </w:rPr>
            </w:pPr>
            <w:r w:rsidRPr="00E54DEC">
              <w:rPr>
                <w:rFonts w:ascii="Calibri" w:hAnsi="Calibri"/>
                <w:b/>
                <w:bCs/>
                <w:sz w:val="15"/>
                <w:szCs w:val="15"/>
              </w:rPr>
              <w:t>RESULT: ShouldDiscussStatin</w:t>
            </w:r>
          </w:p>
        </w:tc>
        <w:tc>
          <w:tcPr>
            <w:tcW w:w="538" w:type="dxa"/>
            <w:noWrap/>
            <w:tcMar>
              <w:left w:w="29" w:type="dxa"/>
              <w:right w:w="29" w:type="dxa"/>
            </w:tcMar>
            <w:textDirection w:val="btLr"/>
            <w:hideMark/>
          </w:tcPr>
          <w:p w14:paraId="74A0BB53" w14:textId="77777777" w:rsidR="00A13C0B" w:rsidRPr="00E54DEC" w:rsidRDefault="00A13C0B" w:rsidP="00124113">
            <w:pPr>
              <w:ind w:left="113" w:right="113"/>
              <w:jc w:val="center"/>
              <w:rPr>
                <w:rFonts w:ascii="Calibri" w:hAnsi="Calibri"/>
                <w:b/>
                <w:bCs/>
                <w:sz w:val="15"/>
                <w:szCs w:val="15"/>
              </w:rPr>
            </w:pPr>
            <w:r w:rsidRPr="00E54DEC">
              <w:rPr>
                <w:rFonts w:ascii="Calibri" w:hAnsi="Calibri"/>
                <w:b/>
                <w:bCs/>
                <w:sz w:val="15"/>
                <w:szCs w:val="15"/>
              </w:rPr>
              <w:t>RESULT: Errors</w:t>
            </w:r>
          </w:p>
        </w:tc>
      </w:tr>
      <w:tr w:rsidR="00A13C0B" w:rsidRPr="00E54DEC" w14:paraId="68CB2530" w14:textId="77777777" w:rsidTr="006C087E">
        <w:trPr>
          <w:trHeight w:val="320"/>
        </w:trPr>
        <w:tc>
          <w:tcPr>
            <w:tcW w:w="1226" w:type="dxa"/>
            <w:noWrap/>
            <w:tcMar>
              <w:left w:w="29" w:type="dxa"/>
              <w:right w:w="29" w:type="dxa"/>
            </w:tcMar>
            <w:hideMark/>
          </w:tcPr>
          <w:p w14:paraId="7B6DB579" w14:textId="77777777" w:rsidR="00A13C0B" w:rsidRPr="00E54DEC" w:rsidRDefault="00A13C0B" w:rsidP="00C45C23">
            <w:pPr>
              <w:rPr>
                <w:rFonts w:ascii="Calibri" w:hAnsi="Calibri"/>
                <w:sz w:val="15"/>
                <w:szCs w:val="15"/>
              </w:rPr>
            </w:pPr>
            <w:r w:rsidRPr="00E54DEC">
              <w:rPr>
                <w:rFonts w:ascii="Calibri" w:hAnsi="Calibri"/>
                <w:sz w:val="15"/>
                <w:szCs w:val="15"/>
              </w:rPr>
              <w:t>Too Young</w:t>
            </w:r>
          </w:p>
        </w:tc>
        <w:tc>
          <w:tcPr>
            <w:tcW w:w="536" w:type="dxa"/>
            <w:noWrap/>
            <w:tcMar>
              <w:left w:w="29" w:type="dxa"/>
              <w:right w:w="29" w:type="dxa"/>
            </w:tcMar>
            <w:hideMark/>
          </w:tcPr>
          <w:p w14:paraId="3AD7EC3A" w14:textId="77777777" w:rsidR="00A13C0B" w:rsidRPr="00E54DEC" w:rsidRDefault="00A13C0B" w:rsidP="00C45C23">
            <w:pPr>
              <w:rPr>
                <w:rFonts w:ascii="Calibri" w:hAnsi="Calibri"/>
                <w:sz w:val="15"/>
                <w:szCs w:val="15"/>
              </w:rPr>
            </w:pPr>
            <w:r w:rsidRPr="00E54DEC">
              <w:rPr>
                <w:rFonts w:ascii="Calibri" w:hAnsi="Calibri"/>
                <w:sz w:val="15"/>
                <w:szCs w:val="15"/>
              </w:rPr>
              <w:t>female</w:t>
            </w:r>
          </w:p>
        </w:tc>
        <w:tc>
          <w:tcPr>
            <w:tcW w:w="538" w:type="dxa"/>
            <w:noWrap/>
            <w:tcMar>
              <w:left w:w="29" w:type="dxa"/>
              <w:right w:w="29" w:type="dxa"/>
            </w:tcMar>
            <w:hideMark/>
          </w:tcPr>
          <w:p w14:paraId="088E3DEC" w14:textId="77777777" w:rsidR="00A13C0B" w:rsidRPr="00E54DEC" w:rsidRDefault="00A13C0B" w:rsidP="00C45C23">
            <w:pPr>
              <w:rPr>
                <w:rFonts w:ascii="Calibri" w:hAnsi="Calibri"/>
                <w:sz w:val="15"/>
                <w:szCs w:val="15"/>
              </w:rPr>
            </w:pPr>
            <w:r w:rsidRPr="00E54DEC">
              <w:rPr>
                <w:rFonts w:ascii="Calibri" w:hAnsi="Calibri"/>
                <w:sz w:val="15"/>
                <w:szCs w:val="15"/>
              </w:rPr>
              <w:t>39</w:t>
            </w:r>
          </w:p>
        </w:tc>
        <w:tc>
          <w:tcPr>
            <w:tcW w:w="678" w:type="dxa"/>
            <w:noWrap/>
            <w:tcMar>
              <w:left w:w="29" w:type="dxa"/>
              <w:right w:w="29" w:type="dxa"/>
            </w:tcMar>
            <w:hideMark/>
          </w:tcPr>
          <w:p w14:paraId="53EA39D6" w14:textId="77777777" w:rsidR="00A13C0B" w:rsidRPr="00E54DEC" w:rsidRDefault="00A13C0B" w:rsidP="00C45C23">
            <w:pPr>
              <w:rPr>
                <w:rFonts w:ascii="Calibri" w:hAnsi="Calibri"/>
                <w:sz w:val="15"/>
                <w:szCs w:val="15"/>
              </w:rPr>
            </w:pPr>
            <w:r w:rsidRPr="00E54DEC">
              <w:rPr>
                <w:rFonts w:ascii="Calibri" w:hAnsi="Calibri"/>
                <w:sz w:val="15"/>
                <w:szCs w:val="15"/>
              </w:rPr>
              <w:t>11.79</w:t>
            </w:r>
          </w:p>
        </w:tc>
        <w:tc>
          <w:tcPr>
            <w:tcW w:w="538" w:type="dxa"/>
            <w:noWrap/>
            <w:tcMar>
              <w:left w:w="29" w:type="dxa"/>
              <w:right w:w="29" w:type="dxa"/>
            </w:tcMar>
            <w:hideMark/>
          </w:tcPr>
          <w:p w14:paraId="5BB99BEF" w14:textId="77777777" w:rsidR="00A13C0B" w:rsidRPr="00E54DEC" w:rsidRDefault="00A13C0B" w:rsidP="00C45C23">
            <w:pPr>
              <w:rPr>
                <w:rFonts w:ascii="Calibri" w:hAnsi="Calibri"/>
                <w:sz w:val="15"/>
                <w:szCs w:val="15"/>
              </w:rPr>
            </w:pPr>
            <w:r w:rsidRPr="00E54DEC">
              <w:rPr>
                <w:rFonts w:ascii="Calibri" w:hAnsi="Calibri"/>
                <w:sz w:val="15"/>
                <w:szCs w:val="15"/>
              </w:rPr>
              <w:t>190</w:t>
            </w:r>
          </w:p>
        </w:tc>
        <w:tc>
          <w:tcPr>
            <w:tcW w:w="538" w:type="dxa"/>
            <w:noWrap/>
            <w:tcMar>
              <w:left w:w="29" w:type="dxa"/>
              <w:right w:w="29" w:type="dxa"/>
            </w:tcMar>
            <w:hideMark/>
          </w:tcPr>
          <w:p w14:paraId="7AA00DD1" w14:textId="77777777" w:rsidR="00A13C0B" w:rsidRPr="00E54DEC" w:rsidRDefault="00A13C0B" w:rsidP="00C45C23">
            <w:pPr>
              <w:rPr>
                <w:rFonts w:ascii="Calibri" w:hAnsi="Calibri"/>
                <w:sz w:val="15"/>
                <w:szCs w:val="15"/>
              </w:rPr>
            </w:pPr>
            <w:r w:rsidRPr="00E54DEC">
              <w:rPr>
                <w:rFonts w:ascii="Calibri" w:hAnsi="Calibri"/>
                <w:sz w:val="15"/>
                <w:szCs w:val="15"/>
              </w:rPr>
              <w:t>45</w:t>
            </w:r>
          </w:p>
        </w:tc>
        <w:tc>
          <w:tcPr>
            <w:tcW w:w="618" w:type="dxa"/>
            <w:noWrap/>
            <w:tcMar>
              <w:left w:w="29" w:type="dxa"/>
              <w:right w:w="29" w:type="dxa"/>
            </w:tcMar>
            <w:hideMark/>
          </w:tcPr>
          <w:p w14:paraId="693EFDA4" w14:textId="77777777" w:rsidR="00A13C0B" w:rsidRPr="00E54DEC" w:rsidRDefault="00A13C0B" w:rsidP="00C45C23">
            <w:pPr>
              <w:rPr>
                <w:rFonts w:ascii="Calibri" w:hAnsi="Calibri"/>
                <w:sz w:val="15"/>
                <w:szCs w:val="15"/>
              </w:rPr>
            </w:pPr>
            <w:r w:rsidRPr="00E54DEC">
              <w:rPr>
                <w:rFonts w:ascii="Calibri" w:hAnsi="Calibri"/>
                <w:sz w:val="15"/>
                <w:szCs w:val="15"/>
              </w:rPr>
              <w:t>current</w:t>
            </w:r>
          </w:p>
        </w:tc>
        <w:tc>
          <w:tcPr>
            <w:tcW w:w="538" w:type="dxa"/>
            <w:noWrap/>
            <w:tcMar>
              <w:left w:w="29" w:type="dxa"/>
              <w:right w:w="29" w:type="dxa"/>
            </w:tcMar>
            <w:hideMark/>
          </w:tcPr>
          <w:p w14:paraId="30955A04" w14:textId="77777777" w:rsidR="00A13C0B" w:rsidRPr="00E54DEC" w:rsidRDefault="00A13C0B" w:rsidP="00C45C23">
            <w:pPr>
              <w:rPr>
                <w:rFonts w:ascii="Calibri" w:hAnsi="Calibri"/>
                <w:sz w:val="15"/>
                <w:szCs w:val="15"/>
              </w:rPr>
            </w:pPr>
            <w:r w:rsidRPr="00E54DEC">
              <w:rPr>
                <w:rFonts w:ascii="Calibri" w:hAnsi="Calibri"/>
                <w:sz w:val="15"/>
                <w:szCs w:val="15"/>
              </w:rPr>
              <w:t> </w:t>
            </w:r>
          </w:p>
        </w:tc>
        <w:tc>
          <w:tcPr>
            <w:tcW w:w="567" w:type="dxa"/>
            <w:noWrap/>
            <w:tcMar>
              <w:left w:w="29" w:type="dxa"/>
              <w:right w:w="29" w:type="dxa"/>
            </w:tcMar>
            <w:hideMark/>
          </w:tcPr>
          <w:p w14:paraId="6CAB1255" w14:textId="77777777" w:rsidR="00A13C0B" w:rsidRPr="00E54DEC" w:rsidRDefault="00A13C0B" w:rsidP="00C45C23">
            <w:pPr>
              <w:rPr>
                <w:rFonts w:ascii="Calibri" w:hAnsi="Calibri"/>
                <w:sz w:val="15"/>
                <w:szCs w:val="15"/>
              </w:rPr>
            </w:pPr>
            <w:r w:rsidRPr="00E54DEC">
              <w:rPr>
                <w:rFonts w:ascii="Calibri" w:hAnsi="Calibri"/>
                <w:sz w:val="15"/>
                <w:szCs w:val="15"/>
              </w:rPr>
              <w:t> </w:t>
            </w:r>
          </w:p>
        </w:tc>
        <w:tc>
          <w:tcPr>
            <w:tcW w:w="1237" w:type="dxa"/>
            <w:noWrap/>
            <w:tcMar>
              <w:left w:w="29" w:type="dxa"/>
              <w:right w:w="29" w:type="dxa"/>
            </w:tcMar>
            <w:hideMark/>
          </w:tcPr>
          <w:p w14:paraId="79EB40A2" w14:textId="77777777" w:rsidR="00A13C0B" w:rsidRPr="00E54DEC" w:rsidRDefault="00A13C0B" w:rsidP="00C45C23">
            <w:pPr>
              <w:rPr>
                <w:rFonts w:ascii="Calibri" w:hAnsi="Calibri"/>
                <w:sz w:val="15"/>
                <w:szCs w:val="15"/>
              </w:rPr>
            </w:pPr>
            <w:r w:rsidRPr="00E54DEC">
              <w:rPr>
                <w:rFonts w:ascii="Calibri" w:hAnsi="Calibri"/>
                <w:sz w:val="15"/>
                <w:szCs w:val="15"/>
              </w:rPr>
              <w:t> </w:t>
            </w:r>
          </w:p>
        </w:tc>
        <w:tc>
          <w:tcPr>
            <w:tcW w:w="538" w:type="dxa"/>
            <w:noWrap/>
            <w:tcMar>
              <w:left w:w="29" w:type="dxa"/>
              <w:right w:w="29" w:type="dxa"/>
            </w:tcMar>
            <w:hideMark/>
          </w:tcPr>
          <w:p w14:paraId="511B8D7F" w14:textId="77777777" w:rsidR="00A13C0B" w:rsidRPr="00E54DEC" w:rsidRDefault="00A13C0B" w:rsidP="00C45C23">
            <w:pPr>
              <w:rPr>
                <w:rFonts w:ascii="Calibri" w:hAnsi="Calibri"/>
                <w:sz w:val="15"/>
                <w:szCs w:val="15"/>
              </w:rPr>
            </w:pPr>
            <w:r w:rsidRPr="00E54DEC">
              <w:rPr>
                <w:rFonts w:ascii="Calibri" w:hAnsi="Calibri"/>
                <w:sz w:val="15"/>
                <w:szCs w:val="15"/>
              </w:rPr>
              <w:t> </w:t>
            </w:r>
          </w:p>
        </w:tc>
        <w:tc>
          <w:tcPr>
            <w:tcW w:w="1460" w:type="dxa"/>
            <w:noWrap/>
            <w:tcMar>
              <w:left w:w="29" w:type="dxa"/>
              <w:right w:w="29" w:type="dxa"/>
            </w:tcMar>
            <w:hideMark/>
          </w:tcPr>
          <w:p w14:paraId="29102AB6" w14:textId="77777777" w:rsidR="00A13C0B" w:rsidRPr="00E54DEC" w:rsidRDefault="00A13C0B" w:rsidP="00C45C23">
            <w:pPr>
              <w:rPr>
                <w:rFonts w:ascii="Calibri" w:hAnsi="Calibri"/>
                <w:sz w:val="15"/>
                <w:szCs w:val="15"/>
              </w:rPr>
            </w:pPr>
            <w:r w:rsidRPr="00E54DEC">
              <w:rPr>
                <w:rFonts w:ascii="Calibri" w:hAnsi="Calibri"/>
                <w:sz w:val="15"/>
                <w:szCs w:val="15"/>
              </w:rPr>
              <w:t> </w:t>
            </w:r>
          </w:p>
        </w:tc>
        <w:tc>
          <w:tcPr>
            <w:tcW w:w="920" w:type="dxa"/>
            <w:noWrap/>
            <w:tcMar>
              <w:left w:w="29" w:type="dxa"/>
              <w:right w:w="29" w:type="dxa"/>
            </w:tcMar>
            <w:hideMark/>
          </w:tcPr>
          <w:p w14:paraId="6C435F55" w14:textId="77777777" w:rsidR="00A13C0B" w:rsidRPr="00E54DEC" w:rsidRDefault="00A13C0B" w:rsidP="00C45C23">
            <w:pPr>
              <w:rPr>
                <w:rFonts w:ascii="Calibri" w:hAnsi="Calibri"/>
                <w:sz w:val="15"/>
                <w:szCs w:val="15"/>
              </w:rPr>
            </w:pPr>
            <w:r w:rsidRPr="00E54DEC">
              <w:rPr>
                <w:rFonts w:ascii="Calibri" w:hAnsi="Calibri"/>
                <w:sz w:val="15"/>
                <w:szCs w:val="15"/>
              </w:rPr>
              <w:t>FALSE</w:t>
            </w:r>
          </w:p>
        </w:tc>
        <w:tc>
          <w:tcPr>
            <w:tcW w:w="934" w:type="dxa"/>
            <w:noWrap/>
            <w:tcMar>
              <w:left w:w="29" w:type="dxa"/>
              <w:right w:w="29" w:type="dxa"/>
            </w:tcMar>
            <w:hideMark/>
          </w:tcPr>
          <w:p w14:paraId="6FAD2A33" w14:textId="77777777" w:rsidR="00A13C0B" w:rsidRPr="00E54DEC" w:rsidRDefault="00A13C0B" w:rsidP="00C45C23">
            <w:pPr>
              <w:rPr>
                <w:rFonts w:ascii="Calibri" w:hAnsi="Calibri"/>
                <w:sz w:val="15"/>
                <w:szCs w:val="15"/>
              </w:rPr>
            </w:pPr>
            <w:r w:rsidRPr="00E54DEC">
              <w:rPr>
                <w:rFonts w:ascii="Calibri" w:hAnsi="Calibri"/>
                <w:sz w:val="15"/>
                <w:szCs w:val="15"/>
              </w:rPr>
              <w:t>FALSE</w:t>
            </w:r>
          </w:p>
        </w:tc>
        <w:tc>
          <w:tcPr>
            <w:tcW w:w="726" w:type="dxa"/>
            <w:noWrap/>
            <w:tcMar>
              <w:left w:w="29" w:type="dxa"/>
              <w:right w:w="29" w:type="dxa"/>
            </w:tcMar>
            <w:hideMark/>
          </w:tcPr>
          <w:p w14:paraId="6138DD23" w14:textId="77777777" w:rsidR="00A13C0B" w:rsidRPr="00E54DEC" w:rsidRDefault="00A13C0B" w:rsidP="00C45C23">
            <w:pPr>
              <w:rPr>
                <w:rFonts w:ascii="Calibri" w:hAnsi="Calibri"/>
                <w:sz w:val="15"/>
                <w:szCs w:val="15"/>
              </w:rPr>
            </w:pPr>
            <w:r w:rsidRPr="00E54DEC">
              <w:rPr>
                <w:rFonts w:ascii="Calibri" w:hAnsi="Calibri"/>
                <w:sz w:val="15"/>
                <w:szCs w:val="15"/>
              </w:rPr>
              <w:t>&lt;NULL&gt;</w:t>
            </w:r>
          </w:p>
        </w:tc>
        <w:tc>
          <w:tcPr>
            <w:tcW w:w="820" w:type="dxa"/>
            <w:noWrap/>
            <w:tcMar>
              <w:left w:w="29" w:type="dxa"/>
              <w:right w:w="29" w:type="dxa"/>
            </w:tcMar>
            <w:hideMark/>
          </w:tcPr>
          <w:p w14:paraId="5D88763C" w14:textId="77777777" w:rsidR="00A13C0B" w:rsidRPr="00E54DEC" w:rsidRDefault="00A13C0B" w:rsidP="00C45C23">
            <w:pPr>
              <w:rPr>
                <w:rFonts w:ascii="Calibri" w:hAnsi="Calibri"/>
                <w:sz w:val="15"/>
                <w:szCs w:val="15"/>
              </w:rPr>
            </w:pPr>
            <w:r w:rsidRPr="00E54DEC">
              <w:rPr>
                <w:rFonts w:ascii="Calibri" w:hAnsi="Calibri"/>
                <w:sz w:val="15"/>
                <w:szCs w:val="15"/>
              </w:rPr>
              <w:t>&lt;NULL&gt;</w:t>
            </w:r>
          </w:p>
        </w:tc>
        <w:tc>
          <w:tcPr>
            <w:tcW w:w="538" w:type="dxa"/>
            <w:noWrap/>
            <w:tcMar>
              <w:left w:w="29" w:type="dxa"/>
              <w:right w:w="29" w:type="dxa"/>
            </w:tcMar>
            <w:hideMark/>
          </w:tcPr>
          <w:p w14:paraId="572CB290" w14:textId="77777777" w:rsidR="00A13C0B" w:rsidRPr="00E54DEC" w:rsidRDefault="00A13C0B" w:rsidP="00C45C23">
            <w:pPr>
              <w:rPr>
                <w:rFonts w:ascii="Calibri" w:hAnsi="Calibri"/>
                <w:sz w:val="15"/>
                <w:szCs w:val="15"/>
              </w:rPr>
            </w:pPr>
            <w:r w:rsidRPr="00E54DEC">
              <w:rPr>
                <w:rFonts w:ascii="Calibri" w:hAnsi="Calibri"/>
                <w:sz w:val="15"/>
                <w:szCs w:val="15"/>
              </w:rPr>
              <w:t>&lt;NULL&gt;</w:t>
            </w:r>
          </w:p>
        </w:tc>
      </w:tr>
      <w:tr w:rsidR="00A13C0B" w:rsidRPr="00E54DEC" w14:paraId="3A275188" w14:textId="77777777" w:rsidTr="006C087E">
        <w:trPr>
          <w:trHeight w:val="320"/>
        </w:trPr>
        <w:tc>
          <w:tcPr>
            <w:tcW w:w="1226" w:type="dxa"/>
            <w:noWrap/>
            <w:tcMar>
              <w:left w:w="29" w:type="dxa"/>
              <w:right w:w="29" w:type="dxa"/>
            </w:tcMar>
            <w:hideMark/>
          </w:tcPr>
          <w:p w14:paraId="545E8B56" w14:textId="77777777" w:rsidR="00A13C0B" w:rsidRPr="00E54DEC" w:rsidRDefault="00A13C0B" w:rsidP="00C45C23">
            <w:pPr>
              <w:rPr>
                <w:rFonts w:ascii="Calibri" w:hAnsi="Calibri"/>
                <w:sz w:val="15"/>
                <w:szCs w:val="15"/>
              </w:rPr>
            </w:pPr>
            <w:r w:rsidRPr="00E54DEC">
              <w:rPr>
                <w:rFonts w:ascii="Calibri" w:hAnsi="Calibri"/>
                <w:sz w:val="15"/>
                <w:szCs w:val="15"/>
              </w:rPr>
              <w:t>Too Old</w:t>
            </w:r>
          </w:p>
        </w:tc>
        <w:tc>
          <w:tcPr>
            <w:tcW w:w="536" w:type="dxa"/>
            <w:noWrap/>
            <w:tcMar>
              <w:left w:w="29" w:type="dxa"/>
              <w:right w:w="29" w:type="dxa"/>
            </w:tcMar>
            <w:hideMark/>
          </w:tcPr>
          <w:p w14:paraId="4A144778" w14:textId="77777777" w:rsidR="00A13C0B" w:rsidRPr="00E54DEC" w:rsidRDefault="00A13C0B" w:rsidP="00C45C23">
            <w:pPr>
              <w:rPr>
                <w:rFonts w:ascii="Calibri" w:hAnsi="Calibri"/>
                <w:sz w:val="15"/>
                <w:szCs w:val="15"/>
              </w:rPr>
            </w:pPr>
            <w:r w:rsidRPr="00E54DEC">
              <w:rPr>
                <w:rFonts w:ascii="Calibri" w:hAnsi="Calibri"/>
                <w:sz w:val="15"/>
                <w:szCs w:val="15"/>
              </w:rPr>
              <w:t>female</w:t>
            </w:r>
          </w:p>
        </w:tc>
        <w:tc>
          <w:tcPr>
            <w:tcW w:w="538" w:type="dxa"/>
            <w:noWrap/>
            <w:tcMar>
              <w:left w:w="29" w:type="dxa"/>
              <w:right w:w="29" w:type="dxa"/>
            </w:tcMar>
            <w:hideMark/>
          </w:tcPr>
          <w:p w14:paraId="0706AFA6" w14:textId="77777777" w:rsidR="00A13C0B" w:rsidRPr="00E54DEC" w:rsidRDefault="00A13C0B" w:rsidP="00C45C23">
            <w:pPr>
              <w:rPr>
                <w:rFonts w:ascii="Calibri" w:hAnsi="Calibri"/>
                <w:sz w:val="15"/>
                <w:szCs w:val="15"/>
              </w:rPr>
            </w:pPr>
            <w:r w:rsidRPr="00E54DEC">
              <w:rPr>
                <w:rFonts w:ascii="Calibri" w:hAnsi="Calibri"/>
                <w:sz w:val="15"/>
                <w:szCs w:val="15"/>
              </w:rPr>
              <w:t>76</w:t>
            </w:r>
          </w:p>
        </w:tc>
        <w:tc>
          <w:tcPr>
            <w:tcW w:w="678" w:type="dxa"/>
            <w:noWrap/>
            <w:tcMar>
              <w:left w:w="29" w:type="dxa"/>
              <w:right w:w="29" w:type="dxa"/>
            </w:tcMar>
            <w:hideMark/>
          </w:tcPr>
          <w:p w14:paraId="268D19BF" w14:textId="77777777" w:rsidR="00A13C0B" w:rsidRPr="00E54DEC" w:rsidRDefault="00A13C0B" w:rsidP="00C45C23">
            <w:pPr>
              <w:rPr>
                <w:rFonts w:ascii="Calibri" w:hAnsi="Calibri"/>
                <w:sz w:val="15"/>
                <w:szCs w:val="15"/>
              </w:rPr>
            </w:pPr>
            <w:r w:rsidRPr="00E54DEC">
              <w:rPr>
                <w:rFonts w:ascii="Calibri" w:hAnsi="Calibri"/>
                <w:sz w:val="15"/>
                <w:szCs w:val="15"/>
              </w:rPr>
              <w:t>11.79</w:t>
            </w:r>
          </w:p>
        </w:tc>
        <w:tc>
          <w:tcPr>
            <w:tcW w:w="538" w:type="dxa"/>
            <w:noWrap/>
            <w:tcMar>
              <w:left w:w="29" w:type="dxa"/>
              <w:right w:w="29" w:type="dxa"/>
            </w:tcMar>
            <w:hideMark/>
          </w:tcPr>
          <w:p w14:paraId="0E216ED6" w14:textId="77777777" w:rsidR="00A13C0B" w:rsidRPr="00E54DEC" w:rsidRDefault="00A13C0B" w:rsidP="00C45C23">
            <w:pPr>
              <w:rPr>
                <w:rFonts w:ascii="Calibri" w:hAnsi="Calibri"/>
                <w:sz w:val="15"/>
                <w:szCs w:val="15"/>
              </w:rPr>
            </w:pPr>
            <w:r w:rsidRPr="00E54DEC">
              <w:rPr>
                <w:rFonts w:ascii="Calibri" w:hAnsi="Calibri"/>
                <w:sz w:val="15"/>
                <w:szCs w:val="15"/>
              </w:rPr>
              <w:t>190</w:t>
            </w:r>
          </w:p>
        </w:tc>
        <w:tc>
          <w:tcPr>
            <w:tcW w:w="538" w:type="dxa"/>
            <w:noWrap/>
            <w:tcMar>
              <w:left w:w="29" w:type="dxa"/>
              <w:right w:w="29" w:type="dxa"/>
            </w:tcMar>
            <w:hideMark/>
          </w:tcPr>
          <w:p w14:paraId="33A5AEEE" w14:textId="77777777" w:rsidR="00A13C0B" w:rsidRPr="00E54DEC" w:rsidRDefault="00A13C0B" w:rsidP="00C45C23">
            <w:pPr>
              <w:rPr>
                <w:rFonts w:ascii="Calibri" w:hAnsi="Calibri"/>
                <w:sz w:val="15"/>
                <w:szCs w:val="15"/>
              </w:rPr>
            </w:pPr>
            <w:r w:rsidRPr="00E54DEC">
              <w:rPr>
                <w:rFonts w:ascii="Calibri" w:hAnsi="Calibri"/>
                <w:sz w:val="15"/>
                <w:szCs w:val="15"/>
              </w:rPr>
              <w:t>45</w:t>
            </w:r>
          </w:p>
        </w:tc>
        <w:tc>
          <w:tcPr>
            <w:tcW w:w="618" w:type="dxa"/>
            <w:noWrap/>
            <w:tcMar>
              <w:left w:w="29" w:type="dxa"/>
              <w:right w:w="29" w:type="dxa"/>
            </w:tcMar>
            <w:hideMark/>
          </w:tcPr>
          <w:p w14:paraId="7634BA39" w14:textId="77777777" w:rsidR="00A13C0B" w:rsidRPr="00E54DEC" w:rsidRDefault="00A13C0B" w:rsidP="00C45C23">
            <w:pPr>
              <w:rPr>
                <w:rFonts w:ascii="Calibri" w:hAnsi="Calibri"/>
                <w:sz w:val="15"/>
                <w:szCs w:val="15"/>
              </w:rPr>
            </w:pPr>
            <w:r w:rsidRPr="00E54DEC">
              <w:rPr>
                <w:rFonts w:ascii="Calibri" w:hAnsi="Calibri"/>
                <w:sz w:val="15"/>
                <w:szCs w:val="15"/>
              </w:rPr>
              <w:t>current</w:t>
            </w:r>
          </w:p>
        </w:tc>
        <w:tc>
          <w:tcPr>
            <w:tcW w:w="538" w:type="dxa"/>
            <w:noWrap/>
            <w:tcMar>
              <w:left w:w="29" w:type="dxa"/>
              <w:right w:w="29" w:type="dxa"/>
            </w:tcMar>
            <w:hideMark/>
          </w:tcPr>
          <w:p w14:paraId="5FD90DC6" w14:textId="77777777" w:rsidR="00A13C0B" w:rsidRPr="00E54DEC" w:rsidRDefault="00A13C0B" w:rsidP="00C45C23">
            <w:pPr>
              <w:rPr>
                <w:rFonts w:ascii="Calibri" w:hAnsi="Calibri"/>
                <w:sz w:val="15"/>
                <w:szCs w:val="15"/>
              </w:rPr>
            </w:pPr>
            <w:r w:rsidRPr="00E54DEC">
              <w:rPr>
                <w:rFonts w:ascii="Calibri" w:hAnsi="Calibri"/>
                <w:sz w:val="15"/>
                <w:szCs w:val="15"/>
              </w:rPr>
              <w:t> </w:t>
            </w:r>
          </w:p>
        </w:tc>
        <w:tc>
          <w:tcPr>
            <w:tcW w:w="567" w:type="dxa"/>
            <w:noWrap/>
            <w:tcMar>
              <w:left w:w="29" w:type="dxa"/>
              <w:right w:w="29" w:type="dxa"/>
            </w:tcMar>
            <w:hideMark/>
          </w:tcPr>
          <w:p w14:paraId="24F24284" w14:textId="77777777" w:rsidR="00A13C0B" w:rsidRPr="00E54DEC" w:rsidRDefault="00A13C0B" w:rsidP="00C45C23">
            <w:pPr>
              <w:rPr>
                <w:rFonts w:ascii="Calibri" w:hAnsi="Calibri"/>
                <w:sz w:val="15"/>
                <w:szCs w:val="15"/>
              </w:rPr>
            </w:pPr>
            <w:r w:rsidRPr="00E54DEC">
              <w:rPr>
                <w:rFonts w:ascii="Calibri" w:hAnsi="Calibri"/>
                <w:sz w:val="15"/>
                <w:szCs w:val="15"/>
              </w:rPr>
              <w:t> </w:t>
            </w:r>
          </w:p>
        </w:tc>
        <w:tc>
          <w:tcPr>
            <w:tcW w:w="1237" w:type="dxa"/>
            <w:noWrap/>
            <w:tcMar>
              <w:left w:w="29" w:type="dxa"/>
              <w:right w:w="29" w:type="dxa"/>
            </w:tcMar>
            <w:hideMark/>
          </w:tcPr>
          <w:p w14:paraId="7CEE96C5" w14:textId="77777777" w:rsidR="00A13C0B" w:rsidRPr="00E54DEC" w:rsidRDefault="00A13C0B" w:rsidP="00C45C23">
            <w:pPr>
              <w:rPr>
                <w:rFonts w:ascii="Calibri" w:hAnsi="Calibri"/>
                <w:sz w:val="15"/>
                <w:szCs w:val="15"/>
              </w:rPr>
            </w:pPr>
            <w:r w:rsidRPr="00E54DEC">
              <w:rPr>
                <w:rFonts w:ascii="Calibri" w:hAnsi="Calibri"/>
                <w:sz w:val="15"/>
                <w:szCs w:val="15"/>
              </w:rPr>
              <w:t> </w:t>
            </w:r>
          </w:p>
        </w:tc>
        <w:tc>
          <w:tcPr>
            <w:tcW w:w="538" w:type="dxa"/>
            <w:noWrap/>
            <w:tcMar>
              <w:left w:w="29" w:type="dxa"/>
              <w:right w:w="29" w:type="dxa"/>
            </w:tcMar>
            <w:hideMark/>
          </w:tcPr>
          <w:p w14:paraId="681AF515" w14:textId="77777777" w:rsidR="00A13C0B" w:rsidRPr="00E54DEC" w:rsidRDefault="00A13C0B" w:rsidP="00C45C23">
            <w:pPr>
              <w:rPr>
                <w:rFonts w:ascii="Calibri" w:hAnsi="Calibri"/>
                <w:sz w:val="15"/>
                <w:szCs w:val="15"/>
              </w:rPr>
            </w:pPr>
            <w:r w:rsidRPr="00E54DEC">
              <w:rPr>
                <w:rFonts w:ascii="Calibri" w:hAnsi="Calibri"/>
                <w:sz w:val="15"/>
                <w:szCs w:val="15"/>
              </w:rPr>
              <w:t> </w:t>
            </w:r>
          </w:p>
        </w:tc>
        <w:tc>
          <w:tcPr>
            <w:tcW w:w="1460" w:type="dxa"/>
            <w:noWrap/>
            <w:tcMar>
              <w:left w:w="29" w:type="dxa"/>
              <w:right w:w="29" w:type="dxa"/>
            </w:tcMar>
            <w:hideMark/>
          </w:tcPr>
          <w:p w14:paraId="6D3907A9" w14:textId="77777777" w:rsidR="00A13C0B" w:rsidRPr="00E54DEC" w:rsidRDefault="00A13C0B" w:rsidP="00C45C23">
            <w:pPr>
              <w:rPr>
                <w:rFonts w:ascii="Calibri" w:hAnsi="Calibri"/>
                <w:sz w:val="15"/>
                <w:szCs w:val="15"/>
              </w:rPr>
            </w:pPr>
            <w:r w:rsidRPr="00E54DEC">
              <w:rPr>
                <w:rFonts w:ascii="Calibri" w:hAnsi="Calibri"/>
                <w:sz w:val="15"/>
                <w:szCs w:val="15"/>
              </w:rPr>
              <w:t> </w:t>
            </w:r>
          </w:p>
        </w:tc>
        <w:tc>
          <w:tcPr>
            <w:tcW w:w="920" w:type="dxa"/>
            <w:noWrap/>
            <w:tcMar>
              <w:left w:w="29" w:type="dxa"/>
              <w:right w:w="29" w:type="dxa"/>
            </w:tcMar>
            <w:hideMark/>
          </w:tcPr>
          <w:p w14:paraId="3FE7C0DA" w14:textId="77777777" w:rsidR="00A13C0B" w:rsidRPr="00E54DEC" w:rsidRDefault="00A13C0B" w:rsidP="00C45C23">
            <w:pPr>
              <w:rPr>
                <w:rFonts w:ascii="Calibri" w:hAnsi="Calibri"/>
                <w:sz w:val="15"/>
                <w:szCs w:val="15"/>
              </w:rPr>
            </w:pPr>
            <w:r w:rsidRPr="00E54DEC">
              <w:rPr>
                <w:rFonts w:ascii="Calibri" w:hAnsi="Calibri"/>
                <w:sz w:val="15"/>
                <w:szCs w:val="15"/>
              </w:rPr>
              <w:t>FALSE</w:t>
            </w:r>
          </w:p>
        </w:tc>
        <w:tc>
          <w:tcPr>
            <w:tcW w:w="934" w:type="dxa"/>
            <w:noWrap/>
            <w:tcMar>
              <w:left w:w="29" w:type="dxa"/>
              <w:right w:w="29" w:type="dxa"/>
            </w:tcMar>
            <w:hideMark/>
          </w:tcPr>
          <w:p w14:paraId="38DE38BF" w14:textId="77777777" w:rsidR="00A13C0B" w:rsidRPr="00E54DEC" w:rsidRDefault="00A13C0B" w:rsidP="00C45C23">
            <w:pPr>
              <w:rPr>
                <w:rFonts w:ascii="Calibri" w:hAnsi="Calibri"/>
                <w:sz w:val="15"/>
                <w:szCs w:val="15"/>
              </w:rPr>
            </w:pPr>
            <w:r w:rsidRPr="00E54DEC">
              <w:rPr>
                <w:rFonts w:ascii="Calibri" w:hAnsi="Calibri"/>
                <w:sz w:val="15"/>
                <w:szCs w:val="15"/>
              </w:rPr>
              <w:t>FALSE</w:t>
            </w:r>
          </w:p>
        </w:tc>
        <w:tc>
          <w:tcPr>
            <w:tcW w:w="726" w:type="dxa"/>
            <w:noWrap/>
            <w:tcMar>
              <w:left w:w="29" w:type="dxa"/>
              <w:right w:w="29" w:type="dxa"/>
            </w:tcMar>
            <w:hideMark/>
          </w:tcPr>
          <w:p w14:paraId="4033D127" w14:textId="77777777" w:rsidR="00A13C0B" w:rsidRPr="00E54DEC" w:rsidRDefault="00A13C0B" w:rsidP="00C45C23">
            <w:pPr>
              <w:rPr>
                <w:rFonts w:ascii="Calibri" w:hAnsi="Calibri"/>
                <w:sz w:val="15"/>
                <w:szCs w:val="15"/>
              </w:rPr>
            </w:pPr>
            <w:r w:rsidRPr="00E54DEC">
              <w:rPr>
                <w:rFonts w:ascii="Calibri" w:hAnsi="Calibri"/>
                <w:sz w:val="15"/>
                <w:szCs w:val="15"/>
              </w:rPr>
              <w:t>&lt;NULL&gt;</w:t>
            </w:r>
          </w:p>
        </w:tc>
        <w:tc>
          <w:tcPr>
            <w:tcW w:w="820" w:type="dxa"/>
            <w:noWrap/>
            <w:tcMar>
              <w:left w:w="29" w:type="dxa"/>
              <w:right w:w="29" w:type="dxa"/>
            </w:tcMar>
            <w:hideMark/>
          </w:tcPr>
          <w:p w14:paraId="1EEB8FE0" w14:textId="77777777" w:rsidR="00A13C0B" w:rsidRPr="00E54DEC" w:rsidRDefault="00A13C0B" w:rsidP="00C45C23">
            <w:pPr>
              <w:rPr>
                <w:rFonts w:ascii="Calibri" w:hAnsi="Calibri"/>
                <w:sz w:val="15"/>
                <w:szCs w:val="15"/>
              </w:rPr>
            </w:pPr>
            <w:r w:rsidRPr="00E54DEC">
              <w:rPr>
                <w:rFonts w:ascii="Calibri" w:hAnsi="Calibri"/>
                <w:sz w:val="15"/>
                <w:szCs w:val="15"/>
              </w:rPr>
              <w:t>&lt;NULL&gt;</w:t>
            </w:r>
          </w:p>
        </w:tc>
        <w:tc>
          <w:tcPr>
            <w:tcW w:w="538" w:type="dxa"/>
            <w:noWrap/>
            <w:tcMar>
              <w:left w:w="29" w:type="dxa"/>
              <w:right w:w="29" w:type="dxa"/>
            </w:tcMar>
            <w:hideMark/>
          </w:tcPr>
          <w:p w14:paraId="4DFB3B86" w14:textId="77777777" w:rsidR="00A13C0B" w:rsidRPr="00E54DEC" w:rsidRDefault="00A13C0B" w:rsidP="00C45C23">
            <w:pPr>
              <w:rPr>
                <w:rFonts w:ascii="Calibri" w:hAnsi="Calibri"/>
                <w:sz w:val="15"/>
                <w:szCs w:val="15"/>
              </w:rPr>
            </w:pPr>
            <w:r w:rsidRPr="00E54DEC">
              <w:rPr>
                <w:rFonts w:ascii="Calibri" w:hAnsi="Calibri"/>
                <w:sz w:val="15"/>
                <w:szCs w:val="15"/>
              </w:rPr>
              <w:t>&lt;NULL&gt;</w:t>
            </w:r>
          </w:p>
        </w:tc>
      </w:tr>
      <w:tr w:rsidR="00A13C0B" w:rsidRPr="00E54DEC" w14:paraId="03E2AFA1" w14:textId="77777777" w:rsidTr="006C087E">
        <w:trPr>
          <w:trHeight w:val="320"/>
        </w:trPr>
        <w:tc>
          <w:tcPr>
            <w:tcW w:w="1226" w:type="dxa"/>
            <w:noWrap/>
            <w:tcMar>
              <w:left w:w="29" w:type="dxa"/>
              <w:right w:w="29" w:type="dxa"/>
            </w:tcMar>
            <w:hideMark/>
          </w:tcPr>
          <w:p w14:paraId="116F9DAF" w14:textId="77777777" w:rsidR="00A13C0B" w:rsidRPr="00E54DEC" w:rsidRDefault="00A13C0B" w:rsidP="00C45C23">
            <w:pPr>
              <w:rPr>
                <w:rFonts w:ascii="Calibri" w:hAnsi="Calibri"/>
                <w:sz w:val="15"/>
                <w:szCs w:val="15"/>
              </w:rPr>
            </w:pPr>
            <w:r w:rsidRPr="00E54DEC">
              <w:rPr>
                <w:rFonts w:ascii="Calibri" w:hAnsi="Calibri"/>
                <w:sz w:val="15"/>
                <w:szCs w:val="15"/>
              </w:rPr>
              <w:t>Score Too Low</w:t>
            </w:r>
          </w:p>
        </w:tc>
        <w:tc>
          <w:tcPr>
            <w:tcW w:w="536" w:type="dxa"/>
            <w:noWrap/>
            <w:tcMar>
              <w:left w:w="29" w:type="dxa"/>
              <w:right w:w="29" w:type="dxa"/>
            </w:tcMar>
            <w:hideMark/>
          </w:tcPr>
          <w:p w14:paraId="0200FCCC" w14:textId="77777777" w:rsidR="00A13C0B" w:rsidRPr="00E54DEC" w:rsidRDefault="00A13C0B" w:rsidP="00C45C23">
            <w:pPr>
              <w:rPr>
                <w:rFonts w:ascii="Calibri" w:hAnsi="Calibri"/>
                <w:sz w:val="15"/>
                <w:szCs w:val="15"/>
              </w:rPr>
            </w:pPr>
            <w:r w:rsidRPr="00E54DEC">
              <w:rPr>
                <w:rFonts w:ascii="Calibri" w:hAnsi="Calibri"/>
                <w:sz w:val="15"/>
                <w:szCs w:val="15"/>
              </w:rPr>
              <w:t>female</w:t>
            </w:r>
          </w:p>
        </w:tc>
        <w:tc>
          <w:tcPr>
            <w:tcW w:w="538" w:type="dxa"/>
            <w:noWrap/>
            <w:tcMar>
              <w:left w:w="29" w:type="dxa"/>
              <w:right w:w="29" w:type="dxa"/>
            </w:tcMar>
            <w:hideMark/>
          </w:tcPr>
          <w:p w14:paraId="7AEED6C0" w14:textId="77777777" w:rsidR="00A13C0B" w:rsidRPr="00E54DEC" w:rsidRDefault="00A13C0B" w:rsidP="00C45C23">
            <w:pPr>
              <w:rPr>
                <w:rFonts w:ascii="Calibri" w:hAnsi="Calibri"/>
                <w:sz w:val="15"/>
                <w:szCs w:val="15"/>
              </w:rPr>
            </w:pPr>
            <w:r w:rsidRPr="00E54DEC">
              <w:rPr>
                <w:rFonts w:ascii="Calibri" w:hAnsi="Calibri"/>
                <w:sz w:val="15"/>
                <w:szCs w:val="15"/>
              </w:rPr>
              <w:t>50</w:t>
            </w:r>
          </w:p>
        </w:tc>
        <w:tc>
          <w:tcPr>
            <w:tcW w:w="678" w:type="dxa"/>
            <w:noWrap/>
            <w:tcMar>
              <w:left w:w="29" w:type="dxa"/>
              <w:right w:w="29" w:type="dxa"/>
            </w:tcMar>
            <w:hideMark/>
          </w:tcPr>
          <w:p w14:paraId="37B1903E" w14:textId="77777777" w:rsidR="00A13C0B" w:rsidRPr="00E54DEC" w:rsidRDefault="00A13C0B" w:rsidP="00C45C23">
            <w:pPr>
              <w:rPr>
                <w:rFonts w:ascii="Calibri" w:hAnsi="Calibri"/>
                <w:sz w:val="15"/>
                <w:szCs w:val="15"/>
              </w:rPr>
            </w:pPr>
            <w:r w:rsidRPr="00E54DEC">
              <w:rPr>
                <w:rFonts w:ascii="Calibri" w:hAnsi="Calibri"/>
                <w:sz w:val="15"/>
                <w:szCs w:val="15"/>
              </w:rPr>
              <w:t>7</w:t>
            </w:r>
          </w:p>
        </w:tc>
        <w:tc>
          <w:tcPr>
            <w:tcW w:w="538" w:type="dxa"/>
            <w:noWrap/>
            <w:tcMar>
              <w:left w:w="29" w:type="dxa"/>
              <w:right w:w="29" w:type="dxa"/>
            </w:tcMar>
            <w:hideMark/>
          </w:tcPr>
          <w:p w14:paraId="31F77B1B" w14:textId="77777777" w:rsidR="00A13C0B" w:rsidRPr="00E54DEC" w:rsidRDefault="00A13C0B" w:rsidP="00C45C23">
            <w:pPr>
              <w:rPr>
                <w:rFonts w:ascii="Calibri" w:hAnsi="Calibri"/>
                <w:sz w:val="15"/>
                <w:szCs w:val="15"/>
              </w:rPr>
            </w:pPr>
            <w:r w:rsidRPr="00E54DEC">
              <w:rPr>
                <w:rFonts w:ascii="Calibri" w:hAnsi="Calibri"/>
                <w:sz w:val="15"/>
                <w:szCs w:val="15"/>
              </w:rPr>
              <w:t>190</w:t>
            </w:r>
          </w:p>
        </w:tc>
        <w:tc>
          <w:tcPr>
            <w:tcW w:w="538" w:type="dxa"/>
            <w:noWrap/>
            <w:tcMar>
              <w:left w:w="29" w:type="dxa"/>
              <w:right w:w="29" w:type="dxa"/>
            </w:tcMar>
            <w:hideMark/>
          </w:tcPr>
          <w:p w14:paraId="7E3A99D0" w14:textId="77777777" w:rsidR="00A13C0B" w:rsidRPr="00E54DEC" w:rsidRDefault="00A13C0B" w:rsidP="00C45C23">
            <w:pPr>
              <w:rPr>
                <w:rFonts w:ascii="Calibri" w:hAnsi="Calibri"/>
                <w:sz w:val="15"/>
                <w:szCs w:val="15"/>
              </w:rPr>
            </w:pPr>
            <w:r w:rsidRPr="00E54DEC">
              <w:rPr>
                <w:rFonts w:ascii="Calibri" w:hAnsi="Calibri"/>
                <w:sz w:val="15"/>
                <w:szCs w:val="15"/>
              </w:rPr>
              <w:t>45</w:t>
            </w:r>
          </w:p>
        </w:tc>
        <w:tc>
          <w:tcPr>
            <w:tcW w:w="618" w:type="dxa"/>
            <w:noWrap/>
            <w:tcMar>
              <w:left w:w="29" w:type="dxa"/>
              <w:right w:w="29" w:type="dxa"/>
            </w:tcMar>
            <w:hideMark/>
          </w:tcPr>
          <w:p w14:paraId="292BCD0E" w14:textId="77777777" w:rsidR="00A13C0B" w:rsidRPr="00E54DEC" w:rsidRDefault="00A13C0B" w:rsidP="00C45C23">
            <w:pPr>
              <w:rPr>
                <w:rFonts w:ascii="Calibri" w:hAnsi="Calibri"/>
                <w:sz w:val="15"/>
                <w:szCs w:val="15"/>
              </w:rPr>
            </w:pPr>
            <w:r w:rsidRPr="00E54DEC">
              <w:rPr>
                <w:rFonts w:ascii="Calibri" w:hAnsi="Calibri"/>
                <w:sz w:val="15"/>
                <w:szCs w:val="15"/>
              </w:rPr>
              <w:t>never</w:t>
            </w:r>
          </w:p>
        </w:tc>
        <w:tc>
          <w:tcPr>
            <w:tcW w:w="538" w:type="dxa"/>
            <w:noWrap/>
            <w:tcMar>
              <w:left w:w="29" w:type="dxa"/>
              <w:right w:w="29" w:type="dxa"/>
            </w:tcMar>
            <w:hideMark/>
          </w:tcPr>
          <w:p w14:paraId="10665BBE" w14:textId="77777777" w:rsidR="00A13C0B" w:rsidRPr="00E54DEC" w:rsidRDefault="00A13C0B" w:rsidP="00C45C23">
            <w:pPr>
              <w:rPr>
                <w:rFonts w:ascii="Calibri" w:hAnsi="Calibri"/>
                <w:sz w:val="15"/>
                <w:szCs w:val="15"/>
              </w:rPr>
            </w:pPr>
            <w:r w:rsidRPr="00E54DEC">
              <w:rPr>
                <w:rFonts w:ascii="Calibri" w:hAnsi="Calibri"/>
                <w:sz w:val="15"/>
                <w:szCs w:val="15"/>
              </w:rPr>
              <w:t> </w:t>
            </w:r>
          </w:p>
        </w:tc>
        <w:tc>
          <w:tcPr>
            <w:tcW w:w="567" w:type="dxa"/>
            <w:noWrap/>
            <w:tcMar>
              <w:left w:w="29" w:type="dxa"/>
              <w:right w:w="29" w:type="dxa"/>
            </w:tcMar>
            <w:hideMark/>
          </w:tcPr>
          <w:p w14:paraId="41DA50B4" w14:textId="77777777" w:rsidR="00A13C0B" w:rsidRPr="00E54DEC" w:rsidRDefault="00A13C0B" w:rsidP="00C45C23">
            <w:pPr>
              <w:rPr>
                <w:rFonts w:ascii="Calibri" w:hAnsi="Calibri"/>
                <w:sz w:val="15"/>
                <w:szCs w:val="15"/>
              </w:rPr>
            </w:pPr>
            <w:r w:rsidRPr="00E54DEC">
              <w:rPr>
                <w:rFonts w:ascii="Calibri" w:hAnsi="Calibri"/>
                <w:sz w:val="15"/>
                <w:szCs w:val="15"/>
              </w:rPr>
              <w:t> </w:t>
            </w:r>
          </w:p>
        </w:tc>
        <w:tc>
          <w:tcPr>
            <w:tcW w:w="1237" w:type="dxa"/>
            <w:noWrap/>
            <w:tcMar>
              <w:left w:w="29" w:type="dxa"/>
              <w:right w:w="29" w:type="dxa"/>
            </w:tcMar>
            <w:hideMark/>
          </w:tcPr>
          <w:p w14:paraId="6F56EA92" w14:textId="77777777" w:rsidR="00A13C0B" w:rsidRPr="00E54DEC" w:rsidRDefault="00A13C0B" w:rsidP="00C45C23">
            <w:pPr>
              <w:rPr>
                <w:rFonts w:ascii="Calibri" w:hAnsi="Calibri"/>
                <w:sz w:val="15"/>
                <w:szCs w:val="15"/>
              </w:rPr>
            </w:pPr>
            <w:r w:rsidRPr="00E54DEC">
              <w:rPr>
                <w:rFonts w:ascii="Calibri" w:hAnsi="Calibri"/>
                <w:sz w:val="15"/>
                <w:szCs w:val="15"/>
              </w:rPr>
              <w:t> </w:t>
            </w:r>
          </w:p>
        </w:tc>
        <w:tc>
          <w:tcPr>
            <w:tcW w:w="538" w:type="dxa"/>
            <w:noWrap/>
            <w:tcMar>
              <w:left w:w="29" w:type="dxa"/>
              <w:right w:w="29" w:type="dxa"/>
            </w:tcMar>
            <w:hideMark/>
          </w:tcPr>
          <w:p w14:paraId="7471D36E" w14:textId="77777777" w:rsidR="00A13C0B" w:rsidRPr="00E54DEC" w:rsidRDefault="00A13C0B" w:rsidP="00C45C23">
            <w:pPr>
              <w:rPr>
                <w:rFonts w:ascii="Calibri" w:hAnsi="Calibri"/>
                <w:sz w:val="15"/>
                <w:szCs w:val="15"/>
              </w:rPr>
            </w:pPr>
            <w:r w:rsidRPr="00E54DEC">
              <w:rPr>
                <w:rFonts w:ascii="Calibri" w:hAnsi="Calibri"/>
                <w:sz w:val="15"/>
                <w:szCs w:val="15"/>
              </w:rPr>
              <w:t> </w:t>
            </w:r>
          </w:p>
        </w:tc>
        <w:tc>
          <w:tcPr>
            <w:tcW w:w="1460" w:type="dxa"/>
            <w:noWrap/>
            <w:tcMar>
              <w:left w:w="29" w:type="dxa"/>
              <w:right w:w="29" w:type="dxa"/>
            </w:tcMar>
            <w:hideMark/>
          </w:tcPr>
          <w:p w14:paraId="4DC90E7C" w14:textId="77777777" w:rsidR="00A13C0B" w:rsidRPr="00E54DEC" w:rsidRDefault="00A13C0B" w:rsidP="00C45C23">
            <w:pPr>
              <w:rPr>
                <w:rFonts w:ascii="Calibri" w:hAnsi="Calibri"/>
                <w:sz w:val="15"/>
                <w:szCs w:val="15"/>
              </w:rPr>
            </w:pPr>
            <w:r w:rsidRPr="00E54DEC">
              <w:rPr>
                <w:rFonts w:ascii="Calibri" w:hAnsi="Calibri"/>
                <w:sz w:val="15"/>
                <w:szCs w:val="15"/>
              </w:rPr>
              <w:t> </w:t>
            </w:r>
          </w:p>
        </w:tc>
        <w:tc>
          <w:tcPr>
            <w:tcW w:w="920" w:type="dxa"/>
            <w:noWrap/>
            <w:tcMar>
              <w:left w:w="29" w:type="dxa"/>
              <w:right w:w="29" w:type="dxa"/>
            </w:tcMar>
            <w:hideMark/>
          </w:tcPr>
          <w:p w14:paraId="353D77B3" w14:textId="77777777" w:rsidR="00A13C0B" w:rsidRPr="00E54DEC" w:rsidRDefault="00A13C0B" w:rsidP="00C45C23">
            <w:pPr>
              <w:rPr>
                <w:rFonts w:ascii="Calibri" w:hAnsi="Calibri"/>
                <w:sz w:val="15"/>
                <w:szCs w:val="15"/>
              </w:rPr>
            </w:pPr>
            <w:r w:rsidRPr="00E54DEC">
              <w:rPr>
                <w:rFonts w:ascii="Calibri" w:hAnsi="Calibri"/>
                <w:sz w:val="15"/>
                <w:szCs w:val="15"/>
              </w:rPr>
              <w:t>FALSE</w:t>
            </w:r>
          </w:p>
        </w:tc>
        <w:tc>
          <w:tcPr>
            <w:tcW w:w="934" w:type="dxa"/>
            <w:noWrap/>
            <w:tcMar>
              <w:left w:w="29" w:type="dxa"/>
              <w:right w:w="29" w:type="dxa"/>
            </w:tcMar>
            <w:hideMark/>
          </w:tcPr>
          <w:p w14:paraId="1225E0E7" w14:textId="77777777" w:rsidR="00A13C0B" w:rsidRPr="00E54DEC" w:rsidRDefault="00A13C0B" w:rsidP="00C45C23">
            <w:pPr>
              <w:rPr>
                <w:rFonts w:ascii="Calibri" w:hAnsi="Calibri"/>
                <w:sz w:val="15"/>
                <w:szCs w:val="15"/>
              </w:rPr>
            </w:pPr>
            <w:r w:rsidRPr="00E54DEC">
              <w:rPr>
                <w:rFonts w:ascii="Calibri" w:hAnsi="Calibri"/>
                <w:sz w:val="15"/>
                <w:szCs w:val="15"/>
              </w:rPr>
              <w:t>FALSE</w:t>
            </w:r>
          </w:p>
        </w:tc>
        <w:tc>
          <w:tcPr>
            <w:tcW w:w="726" w:type="dxa"/>
            <w:noWrap/>
            <w:tcMar>
              <w:left w:w="29" w:type="dxa"/>
              <w:right w:w="29" w:type="dxa"/>
            </w:tcMar>
            <w:hideMark/>
          </w:tcPr>
          <w:p w14:paraId="5231AD59" w14:textId="77777777" w:rsidR="00A13C0B" w:rsidRPr="00E54DEC" w:rsidRDefault="00A13C0B" w:rsidP="00C45C23">
            <w:pPr>
              <w:rPr>
                <w:rFonts w:ascii="Calibri" w:hAnsi="Calibri"/>
                <w:sz w:val="15"/>
                <w:szCs w:val="15"/>
              </w:rPr>
            </w:pPr>
            <w:r w:rsidRPr="00E54DEC">
              <w:rPr>
                <w:rFonts w:ascii="Calibri" w:hAnsi="Calibri"/>
                <w:sz w:val="15"/>
                <w:szCs w:val="15"/>
              </w:rPr>
              <w:t>&lt;NULL&gt;</w:t>
            </w:r>
          </w:p>
        </w:tc>
        <w:tc>
          <w:tcPr>
            <w:tcW w:w="820" w:type="dxa"/>
            <w:noWrap/>
            <w:tcMar>
              <w:left w:w="29" w:type="dxa"/>
              <w:right w:w="29" w:type="dxa"/>
            </w:tcMar>
            <w:hideMark/>
          </w:tcPr>
          <w:p w14:paraId="56D40859" w14:textId="77777777" w:rsidR="00A13C0B" w:rsidRPr="00E54DEC" w:rsidRDefault="00A13C0B" w:rsidP="00C45C23">
            <w:pPr>
              <w:rPr>
                <w:rFonts w:ascii="Calibri" w:hAnsi="Calibri"/>
                <w:sz w:val="15"/>
                <w:szCs w:val="15"/>
              </w:rPr>
            </w:pPr>
            <w:r w:rsidRPr="00E54DEC">
              <w:rPr>
                <w:rFonts w:ascii="Calibri" w:hAnsi="Calibri"/>
                <w:sz w:val="15"/>
                <w:szCs w:val="15"/>
              </w:rPr>
              <w:t>&lt;NULL&gt;</w:t>
            </w:r>
          </w:p>
        </w:tc>
        <w:tc>
          <w:tcPr>
            <w:tcW w:w="538" w:type="dxa"/>
            <w:noWrap/>
            <w:tcMar>
              <w:left w:w="29" w:type="dxa"/>
              <w:right w:w="29" w:type="dxa"/>
            </w:tcMar>
            <w:hideMark/>
          </w:tcPr>
          <w:p w14:paraId="1F511015" w14:textId="77777777" w:rsidR="00A13C0B" w:rsidRPr="00E54DEC" w:rsidRDefault="00A13C0B" w:rsidP="00C45C23">
            <w:pPr>
              <w:rPr>
                <w:rFonts w:ascii="Calibri" w:hAnsi="Calibri"/>
                <w:sz w:val="15"/>
                <w:szCs w:val="15"/>
              </w:rPr>
            </w:pPr>
            <w:r w:rsidRPr="00E54DEC">
              <w:rPr>
                <w:rFonts w:ascii="Calibri" w:hAnsi="Calibri"/>
                <w:sz w:val="15"/>
                <w:szCs w:val="15"/>
              </w:rPr>
              <w:t>&lt;NULL&gt;</w:t>
            </w:r>
          </w:p>
        </w:tc>
      </w:tr>
      <w:tr w:rsidR="00A13C0B" w:rsidRPr="00E54DEC" w14:paraId="3FD619E5" w14:textId="77777777" w:rsidTr="006C087E">
        <w:trPr>
          <w:trHeight w:val="320"/>
        </w:trPr>
        <w:tc>
          <w:tcPr>
            <w:tcW w:w="1226" w:type="dxa"/>
            <w:noWrap/>
            <w:tcMar>
              <w:left w:w="29" w:type="dxa"/>
              <w:right w:w="29" w:type="dxa"/>
            </w:tcMar>
            <w:hideMark/>
          </w:tcPr>
          <w:p w14:paraId="2A78573B" w14:textId="77777777" w:rsidR="00A13C0B" w:rsidRPr="00E54DEC" w:rsidRDefault="00A13C0B" w:rsidP="00C45C23">
            <w:pPr>
              <w:rPr>
                <w:rFonts w:ascii="Calibri" w:hAnsi="Calibri"/>
                <w:sz w:val="15"/>
                <w:szCs w:val="15"/>
              </w:rPr>
            </w:pPr>
            <w:r w:rsidRPr="00E54DEC">
              <w:rPr>
                <w:rFonts w:ascii="Calibri" w:hAnsi="Calibri"/>
                <w:sz w:val="15"/>
                <w:szCs w:val="15"/>
              </w:rPr>
              <w:t>No Risk Factors</w:t>
            </w:r>
          </w:p>
        </w:tc>
        <w:tc>
          <w:tcPr>
            <w:tcW w:w="536" w:type="dxa"/>
            <w:noWrap/>
            <w:tcMar>
              <w:left w:w="29" w:type="dxa"/>
              <w:right w:w="29" w:type="dxa"/>
            </w:tcMar>
            <w:hideMark/>
          </w:tcPr>
          <w:p w14:paraId="65B73E8F" w14:textId="77777777" w:rsidR="00A13C0B" w:rsidRPr="00E54DEC" w:rsidRDefault="00A13C0B" w:rsidP="00C45C23">
            <w:pPr>
              <w:rPr>
                <w:rFonts w:ascii="Calibri" w:hAnsi="Calibri"/>
                <w:sz w:val="15"/>
                <w:szCs w:val="15"/>
              </w:rPr>
            </w:pPr>
            <w:r w:rsidRPr="00E54DEC">
              <w:rPr>
                <w:rFonts w:ascii="Calibri" w:hAnsi="Calibri"/>
                <w:sz w:val="15"/>
                <w:szCs w:val="15"/>
              </w:rPr>
              <w:t>female</w:t>
            </w:r>
          </w:p>
        </w:tc>
        <w:tc>
          <w:tcPr>
            <w:tcW w:w="538" w:type="dxa"/>
            <w:noWrap/>
            <w:tcMar>
              <w:left w:w="29" w:type="dxa"/>
              <w:right w:w="29" w:type="dxa"/>
            </w:tcMar>
            <w:hideMark/>
          </w:tcPr>
          <w:p w14:paraId="41E7E2C5" w14:textId="77777777" w:rsidR="00A13C0B" w:rsidRPr="00E54DEC" w:rsidRDefault="00A13C0B" w:rsidP="00C45C23">
            <w:pPr>
              <w:rPr>
                <w:rFonts w:ascii="Calibri" w:hAnsi="Calibri"/>
                <w:sz w:val="15"/>
                <w:szCs w:val="15"/>
              </w:rPr>
            </w:pPr>
            <w:r w:rsidRPr="00E54DEC">
              <w:rPr>
                <w:rFonts w:ascii="Calibri" w:hAnsi="Calibri"/>
                <w:sz w:val="15"/>
                <w:szCs w:val="15"/>
              </w:rPr>
              <w:t>50</w:t>
            </w:r>
          </w:p>
        </w:tc>
        <w:tc>
          <w:tcPr>
            <w:tcW w:w="678" w:type="dxa"/>
            <w:noWrap/>
            <w:tcMar>
              <w:left w:w="29" w:type="dxa"/>
              <w:right w:w="29" w:type="dxa"/>
            </w:tcMar>
            <w:hideMark/>
          </w:tcPr>
          <w:p w14:paraId="77F36BD7" w14:textId="77777777" w:rsidR="00A13C0B" w:rsidRPr="00E54DEC" w:rsidRDefault="00A13C0B" w:rsidP="00C45C23">
            <w:pPr>
              <w:rPr>
                <w:rFonts w:ascii="Calibri" w:hAnsi="Calibri"/>
                <w:sz w:val="15"/>
                <w:szCs w:val="15"/>
              </w:rPr>
            </w:pPr>
            <w:r w:rsidRPr="00E54DEC">
              <w:rPr>
                <w:rFonts w:ascii="Calibri" w:hAnsi="Calibri"/>
                <w:sz w:val="15"/>
                <w:szCs w:val="15"/>
              </w:rPr>
              <w:t>11.79</w:t>
            </w:r>
          </w:p>
        </w:tc>
        <w:tc>
          <w:tcPr>
            <w:tcW w:w="538" w:type="dxa"/>
            <w:noWrap/>
            <w:tcMar>
              <w:left w:w="29" w:type="dxa"/>
              <w:right w:w="29" w:type="dxa"/>
            </w:tcMar>
            <w:hideMark/>
          </w:tcPr>
          <w:p w14:paraId="507D13DC" w14:textId="77777777" w:rsidR="00A13C0B" w:rsidRPr="00E54DEC" w:rsidRDefault="00A13C0B" w:rsidP="00C45C23">
            <w:pPr>
              <w:rPr>
                <w:rFonts w:ascii="Calibri" w:hAnsi="Calibri"/>
                <w:sz w:val="15"/>
                <w:szCs w:val="15"/>
              </w:rPr>
            </w:pPr>
            <w:r w:rsidRPr="00E54DEC">
              <w:rPr>
                <w:rFonts w:ascii="Calibri" w:hAnsi="Calibri"/>
                <w:sz w:val="15"/>
                <w:szCs w:val="15"/>
              </w:rPr>
              <w:t>129</w:t>
            </w:r>
          </w:p>
        </w:tc>
        <w:tc>
          <w:tcPr>
            <w:tcW w:w="538" w:type="dxa"/>
            <w:noWrap/>
            <w:tcMar>
              <w:left w:w="29" w:type="dxa"/>
              <w:right w:w="29" w:type="dxa"/>
            </w:tcMar>
            <w:hideMark/>
          </w:tcPr>
          <w:p w14:paraId="696FC965" w14:textId="77777777" w:rsidR="00A13C0B" w:rsidRPr="00E54DEC" w:rsidRDefault="00A13C0B" w:rsidP="00C45C23">
            <w:pPr>
              <w:rPr>
                <w:rFonts w:ascii="Calibri" w:hAnsi="Calibri"/>
                <w:sz w:val="15"/>
                <w:szCs w:val="15"/>
              </w:rPr>
            </w:pPr>
            <w:r w:rsidRPr="00E54DEC">
              <w:rPr>
                <w:rFonts w:ascii="Calibri" w:hAnsi="Calibri"/>
                <w:sz w:val="15"/>
                <w:szCs w:val="15"/>
              </w:rPr>
              <w:t>45</w:t>
            </w:r>
          </w:p>
        </w:tc>
        <w:tc>
          <w:tcPr>
            <w:tcW w:w="618" w:type="dxa"/>
            <w:noWrap/>
            <w:tcMar>
              <w:left w:w="29" w:type="dxa"/>
              <w:right w:w="29" w:type="dxa"/>
            </w:tcMar>
            <w:hideMark/>
          </w:tcPr>
          <w:p w14:paraId="008E05CE" w14:textId="77777777" w:rsidR="00A13C0B" w:rsidRPr="00E54DEC" w:rsidRDefault="00A13C0B" w:rsidP="00C45C23">
            <w:pPr>
              <w:rPr>
                <w:rFonts w:ascii="Calibri" w:hAnsi="Calibri"/>
                <w:sz w:val="15"/>
                <w:szCs w:val="15"/>
              </w:rPr>
            </w:pPr>
            <w:r w:rsidRPr="00E54DEC">
              <w:rPr>
                <w:rFonts w:ascii="Calibri" w:hAnsi="Calibri"/>
                <w:sz w:val="15"/>
                <w:szCs w:val="15"/>
              </w:rPr>
              <w:t>never</w:t>
            </w:r>
          </w:p>
        </w:tc>
        <w:tc>
          <w:tcPr>
            <w:tcW w:w="538" w:type="dxa"/>
            <w:noWrap/>
            <w:tcMar>
              <w:left w:w="29" w:type="dxa"/>
              <w:right w:w="29" w:type="dxa"/>
            </w:tcMar>
            <w:hideMark/>
          </w:tcPr>
          <w:p w14:paraId="638168B4" w14:textId="77777777" w:rsidR="00A13C0B" w:rsidRPr="00E54DEC" w:rsidRDefault="00A13C0B" w:rsidP="00C45C23">
            <w:pPr>
              <w:rPr>
                <w:rFonts w:ascii="Calibri" w:hAnsi="Calibri"/>
                <w:sz w:val="15"/>
                <w:szCs w:val="15"/>
              </w:rPr>
            </w:pPr>
            <w:r w:rsidRPr="00E54DEC">
              <w:rPr>
                <w:rFonts w:ascii="Calibri" w:hAnsi="Calibri"/>
                <w:sz w:val="15"/>
                <w:szCs w:val="15"/>
              </w:rPr>
              <w:t> </w:t>
            </w:r>
          </w:p>
        </w:tc>
        <w:tc>
          <w:tcPr>
            <w:tcW w:w="567" w:type="dxa"/>
            <w:noWrap/>
            <w:tcMar>
              <w:left w:w="29" w:type="dxa"/>
              <w:right w:w="29" w:type="dxa"/>
            </w:tcMar>
            <w:hideMark/>
          </w:tcPr>
          <w:p w14:paraId="769ABC6C" w14:textId="77777777" w:rsidR="00A13C0B" w:rsidRPr="00E54DEC" w:rsidRDefault="00A13C0B" w:rsidP="00C45C23">
            <w:pPr>
              <w:rPr>
                <w:rFonts w:ascii="Calibri" w:hAnsi="Calibri"/>
                <w:sz w:val="15"/>
                <w:szCs w:val="15"/>
              </w:rPr>
            </w:pPr>
            <w:r w:rsidRPr="00E54DEC">
              <w:rPr>
                <w:rFonts w:ascii="Calibri" w:hAnsi="Calibri"/>
                <w:sz w:val="15"/>
                <w:szCs w:val="15"/>
              </w:rPr>
              <w:t> </w:t>
            </w:r>
          </w:p>
        </w:tc>
        <w:tc>
          <w:tcPr>
            <w:tcW w:w="1237" w:type="dxa"/>
            <w:noWrap/>
            <w:tcMar>
              <w:left w:w="29" w:type="dxa"/>
              <w:right w:w="29" w:type="dxa"/>
            </w:tcMar>
            <w:hideMark/>
          </w:tcPr>
          <w:p w14:paraId="293B6A48" w14:textId="77777777" w:rsidR="00A13C0B" w:rsidRPr="00E54DEC" w:rsidRDefault="00A13C0B" w:rsidP="00C45C23">
            <w:pPr>
              <w:rPr>
                <w:rFonts w:ascii="Calibri" w:hAnsi="Calibri"/>
                <w:sz w:val="15"/>
                <w:szCs w:val="15"/>
              </w:rPr>
            </w:pPr>
            <w:r w:rsidRPr="00E54DEC">
              <w:rPr>
                <w:rFonts w:ascii="Calibri" w:hAnsi="Calibri"/>
                <w:sz w:val="15"/>
                <w:szCs w:val="15"/>
              </w:rPr>
              <w:t> </w:t>
            </w:r>
          </w:p>
        </w:tc>
        <w:tc>
          <w:tcPr>
            <w:tcW w:w="538" w:type="dxa"/>
            <w:noWrap/>
            <w:tcMar>
              <w:left w:w="29" w:type="dxa"/>
              <w:right w:w="29" w:type="dxa"/>
            </w:tcMar>
            <w:hideMark/>
          </w:tcPr>
          <w:p w14:paraId="6769071F" w14:textId="77777777" w:rsidR="00A13C0B" w:rsidRPr="00E54DEC" w:rsidRDefault="00A13C0B" w:rsidP="00C45C23">
            <w:pPr>
              <w:rPr>
                <w:rFonts w:ascii="Calibri" w:hAnsi="Calibri"/>
                <w:sz w:val="15"/>
                <w:szCs w:val="15"/>
              </w:rPr>
            </w:pPr>
            <w:r w:rsidRPr="00E54DEC">
              <w:rPr>
                <w:rFonts w:ascii="Calibri" w:hAnsi="Calibri"/>
                <w:sz w:val="15"/>
                <w:szCs w:val="15"/>
              </w:rPr>
              <w:t> </w:t>
            </w:r>
          </w:p>
        </w:tc>
        <w:tc>
          <w:tcPr>
            <w:tcW w:w="1460" w:type="dxa"/>
            <w:noWrap/>
            <w:tcMar>
              <w:left w:w="29" w:type="dxa"/>
              <w:right w:w="29" w:type="dxa"/>
            </w:tcMar>
            <w:hideMark/>
          </w:tcPr>
          <w:p w14:paraId="43432E97" w14:textId="77777777" w:rsidR="00A13C0B" w:rsidRPr="00E54DEC" w:rsidRDefault="00A13C0B" w:rsidP="00C45C23">
            <w:pPr>
              <w:rPr>
                <w:rFonts w:ascii="Calibri" w:hAnsi="Calibri"/>
                <w:sz w:val="15"/>
                <w:szCs w:val="15"/>
              </w:rPr>
            </w:pPr>
            <w:r w:rsidRPr="00E54DEC">
              <w:rPr>
                <w:rFonts w:ascii="Calibri" w:hAnsi="Calibri"/>
                <w:sz w:val="15"/>
                <w:szCs w:val="15"/>
              </w:rPr>
              <w:t> </w:t>
            </w:r>
          </w:p>
        </w:tc>
        <w:tc>
          <w:tcPr>
            <w:tcW w:w="920" w:type="dxa"/>
            <w:noWrap/>
            <w:tcMar>
              <w:left w:w="29" w:type="dxa"/>
              <w:right w:w="29" w:type="dxa"/>
            </w:tcMar>
            <w:hideMark/>
          </w:tcPr>
          <w:p w14:paraId="035F3A24" w14:textId="77777777" w:rsidR="00A13C0B" w:rsidRPr="00E54DEC" w:rsidRDefault="00A13C0B" w:rsidP="00C45C23">
            <w:pPr>
              <w:rPr>
                <w:rFonts w:ascii="Calibri" w:hAnsi="Calibri"/>
                <w:sz w:val="15"/>
                <w:szCs w:val="15"/>
              </w:rPr>
            </w:pPr>
            <w:r w:rsidRPr="00E54DEC">
              <w:rPr>
                <w:rFonts w:ascii="Calibri" w:hAnsi="Calibri"/>
                <w:sz w:val="15"/>
                <w:szCs w:val="15"/>
              </w:rPr>
              <w:t>FALSE</w:t>
            </w:r>
          </w:p>
        </w:tc>
        <w:tc>
          <w:tcPr>
            <w:tcW w:w="934" w:type="dxa"/>
            <w:noWrap/>
            <w:tcMar>
              <w:left w:w="29" w:type="dxa"/>
              <w:right w:w="29" w:type="dxa"/>
            </w:tcMar>
            <w:hideMark/>
          </w:tcPr>
          <w:p w14:paraId="77461E0A" w14:textId="77777777" w:rsidR="00A13C0B" w:rsidRPr="00E54DEC" w:rsidRDefault="00A13C0B" w:rsidP="00C45C23">
            <w:pPr>
              <w:rPr>
                <w:rFonts w:ascii="Calibri" w:hAnsi="Calibri"/>
                <w:sz w:val="15"/>
                <w:szCs w:val="15"/>
              </w:rPr>
            </w:pPr>
            <w:r w:rsidRPr="00E54DEC">
              <w:rPr>
                <w:rFonts w:ascii="Calibri" w:hAnsi="Calibri"/>
                <w:sz w:val="15"/>
                <w:szCs w:val="15"/>
              </w:rPr>
              <w:t>FALSE</w:t>
            </w:r>
          </w:p>
        </w:tc>
        <w:tc>
          <w:tcPr>
            <w:tcW w:w="726" w:type="dxa"/>
            <w:noWrap/>
            <w:tcMar>
              <w:left w:w="29" w:type="dxa"/>
              <w:right w:w="29" w:type="dxa"/>
            </w:tcMar>
            <w:hideMark/>
          </w:tcPr>
          <w:p w14:paraId="57FB50DB" w14:textId="77777777" w:rsidR="00A13C0B" w:rsidRPr="00E54DEC" w:rsidRDefault="00A13C0B" w:rsidP="00C45C23">
            <w:pPr>
              <w:rPr>
                <w:rFonts w:ascii="Calibri" w:hAnsi="Calibri"/>
                <w:sz w:val="15"/>
                <w:szCs w:val="15"/>
              </w:rPr>
            </w:pPr>
            <w:r w:rsidRPr="00E54DEC">
              <w:rPr>
                <w:rFonts w:ascii="Calibri" w:hAnsi="Calibri"/>
                <w:sz w:val="15"/>
                <w:szCs w:val="15"/>
              </w:rPr>
              <w:t>&lt;NULL&gt;</w:t>
            </w:r>
          </w:p>
        </w:tc>
        <w:tc>
          <w:tcPr>
            <w:tcW w:w="820" w:type="dxa"/>
            <w:noWrap/>
            <w:tcMar>
              <w:left w:w="29" w:type="dxa"/>
              <w:right w:w="29" w:type="dxa"/>
            </w:tcMar>
            <w:hideMark/>
          </w:tcPr>
          <w:p w14:paraId="5F59B8B3" w14:textId="77777777" w:rsidR="00A13C0B" w:rsidRPr="00E54DEC" w:rsidRDefault="00A13C0B" w:rsidP="00C45C23">
            <w:pPr>
              <w:rPr>
                <w:rFonts w:ascii="Calibri" w:hAnsi="Calibri"/>
                <w:sz w:val="15"/>
                <w:szCs w:val="15"/>
              </w:rPr>
            </w:pPr>
            <w:r w:rsidRPr="00E54DEC">
              <w:rPr>
                <w:rFonts w:ascii="Calibri" w:hAnsi="Calibri"/>
                <w:sz w:val="15"/>
                <w:szCs w:val="15"/>
              </w:rPr>
              <w:t>&lt;NULL&gt;</w:t>
            </w:r>
          </w:p>
        </w:tc>
        <w:tc>
          <w:tcPr>
            <w:tcW w:w="538" w:type="dxa"/>
            <w:noWrap/>
            <w:tcMar>
              <w:left w:w="29" w:type="dxa"/>
              <w:right w:w="29" w:type="dxa"/>
            </w:tcMar>
            <w:hideMark/>
          </w:tcPr>
          <w:p w14:paraId="100F8E63" w14:textId="77777777" w:rsidR="00A13C0B" w:rsidRPr="00E54DEC" w:rsidRDefault="00A13C0B" w:rsidP="00C45C23">
            <w:pPr>
              <w:rPr>
                <w:rFonts w:ascii="Calibri" w:hAnsi="Calibri"/>
                <w:sz w:val="15"/>
                <w:szCs w:val="15"/>
              </w:rPr>
            </w:pPr>
            <w:r w:rsidRPr="00E54DEC">
              <w:rPr>
                <w:rFonts w:ascii="Calibri" w:hAnsi="Calibri"/>
                <w:sz w:val="15"/>
                <w:szCs w:val="15"/>
              </w:rPr>
              <w:t>&lt;NULL&gt;</w:t>
            </w:r>
          </w:p>
        </w:tc>
      </w:tr>
      <w:tr w:rsidR="00A13C0B" w:rsidRPr="00E54DEC" w14:paraId="53E2EDA0" w14:textId="77777777" w:rsidTr="006C087E">
        <w:trPr>
          <w:trHeight w:val="320"/>
        </w:trPr>
        <w:tc>
          <w:tcPr>
            <w:tcW w:w="1226" w:type="dxa"/>
            <w:noWrap/>
            <w:tcMar>
              <w:left w:w="29" w:type="dxa"/>
              <w:right w:w="29" w:type="dxa"/>
            </w:tcMar>
            <w:hideMark/>
          </w:tcPr>
          <w:p w14:paraId="13AC4D4C" w14:textId="77777777" w:rsidR="00A13C0B" w:rsidRPr="00E54DEC" w:rsidRDefault="00A13C0B" w:rsidP="00C45C23">
            <w:pPr>
              <w:rPr>
                <w:rFonts w:ascii="Calibri" w:hAnsi="Calibri"/>
                <w:sz w:val="15"/>
                <w:szCs w:val="15"/>
              </w:rPr>
            </w:pPr>
            <w:r w:rsidRPr="00E54DEC">
              <w:rPr>
                <w:rFonts w:ascii="Calibri" w:hAnsi="Calibri"/>
                <w:sz w:val="15"/>
                <w:szCs w:val="15"/>
              </w:rPr>
              <w:t>LDL Factor</w:t>
            </w:r>
          </w:p>
        </w:tc>
        <w:tc>
          <w:tcPr>
            <w:tcW w:w="536" w:type="dxa"/>
            <w:noWrap/>
            <w:tcMar>
              <w:left w:w="29" w:type="dxa"/>
              <w:right w:w="29" w:type="dxa"/>
            </w:tcMar>
            <w:hideMark/>
          </w:tcPr>
          <w:p w14:paraId="541E0DB0" w14:textId="77777777" w:rsidR="00A13C0B" w:rsidRPr="00E54DEC" w:rsidRDefault="00A13C0B" w:rsidP="00C45C23">
            <w:pPr>
              <w:rPr>
                <w:rFonts w:ascii="Calibri" w:hAnsi="Calibri"/>
                <w:sz w:val="15"/>
                <w:szCs w:val="15"/>
              </w:rPr>
            </w:pPr>
            <w:r w:rsidRPr="00E54DEC">
              <w:rPr>
                <w:rFonts w:ascii="Calibri" w:hAnsi="Calibri"/>
                <w:sz w:val="15"/>
                <w:szCs w:val="15"/>
              </w:rPr>
              <w:t>female</w:t>
            </w:r>
          </w:p>
        </w:tc>
        <w:tc>
          <w:tcPr>
            <w:tcW w:w="538" w:type="dxa"/>
            <w:noWrap/>
            <w:tcMar>
              <w:left w:w="29" w:type="dxa"/>
              <w:right w:w="29" w:type="dxa"/>
            </w:tcMar>
            <w:hideMark/>
          </w:tcPr>
          <w:p w14:paraId="1FFFF1CE" w14:textId="77777777" w:rsidR="00A13C0B" w:rsidRPr="00E54DEC" w:rsidRDefault="00A13C0B" w:rsidP="00C45C23">
            <w:pPr>
              <w:rPr>
                <w:rFonts w:ascii="Calibri" w:hAnsi="Calibri"/>
                <w:sz w:val="15"/>
                <w:szCs w:val="15"/>
              </w:rPr>
            </w:pPr>
            <w:r w:rsidRPr="00E54DEC">
              <w:rPr>
                <w:rFonts w:ascii="Calibri" w:hAnsi="Calibri"/>
                <w:sz w:val="15"/>
                <w:szCs w:val="15"/>
              </w:rPr>
              <w:t>50</w:t>
            </w:r>
          </w:p>
        </w:tc>
        <w:tc>
          <w:tcPr>
            <w:tcW w:w="678" w:type="dxa"/>
            <w:noWrap/>
            <w:tcMar>
              <w:left w:w="29" w:type="dxa"/>
              <w:right w:w="29" w:type="dxa"/>
            </w:tcMar>
            <w:hideMark/>
          </w:tcPr>
          <w:p w14:paraId="38EC2FA6" w14:textId="77777777" w:rsidR="00A13C0B" w:rsidRPr="00E54DEC" w:rsidRDefault="00A13C0B" w:rsidP="00C45C23">
            <w:pPr>
              <w:rPr>
                <w:rFonts w:ascii="Calibri" w:hAnsi="Calibri"/>
                <w:sz w:val="15"/>
                <w:szCs w:val="15"/>
              </w:rPr>
            </w:pPr>
            <w:r w:rsidRPr="00E54DEC">
              <w:rPr>
                <w:rFonts w:ascii="Calibri" w:hAnsi="Calibri"/>
                <w:sz w:val="15"/>
                <w:szCs w:val="15"/>
              </w:rPr>
              <w:t>11.79</w:t>
            </w:r>
          </w:p>
        </w:tc>
        <w:tc>
          <w:tcPr>
            <w:tcW w:w="538" w:type="dxa"/>
            <w:noWrap/>
            <w:tcMar>
              <w:left w:w="29" w:type="dxa"/>
              <w:right w:w="29" w:type="dxa"/>
            </w:tcMar>
            <w:hideMark/>
          </w:tcPr>
          <w:p w14:paraId="57ECB58A" w14:textId="77777777" w:rsidR="00A13C0B" w:rsidRPr="00E54DEC" w:rsidRDefault="00A13C0B" w:rsidP="00C45C23">
            <w:pPr>
              <w:rPr>
                <w:rFonts w:ascii="Calibri" w:hAnsi="Calibri"/>
                <w:sz w:val="15"/>
                <w:szCs w:val="15"/>
              </w:rPr>
            </w:pPr>
            <w:r w:rsidRPr="00E54DEC">
              <w:rPr>
                <w:rFonts w:ascii="Calibri" w:hAnsi="Calibri"/>
                <w:sz w:val="15"/>
                <w:szCs w:val="15"/>
              </w:rPr>
              <w:t>190</w:t>
            </w:r>
          </w:p>
        </w:tc>
        <w:tc>
          <w:tcPr>
            <w:tcW w:w="538" w:type="dxa"/>
            <w:noWrap/>
            <w:tcMar>
              <w:left w:w="29" w:type="dxa"/>
              <w:right w:w="29" w:type="dxa"/>
            </w:tcMar>
            <w:hideMark/>
          </w:tcPr>
          <w:p w14:paraId="2EFD5EDA" w14:textId="77777777" w:rsidR="00A13C0B" w:rsidRPr="00E54DEC" w:rsidRDefault="00A13C0B" w:rsidP="00C45C23">
            <w:pPr>
              <w:rPr>
                <w:rFonts w:ascii="Calibri" w:hAnsi="Calibri"/>
                <w:sz w:val="15"/>
                <w:szCs w:val="15"/>
              </w:rPr>
            </w:pPr>
            <w:r w:rsidRPr="00E54DEC">
              <w:rPr>
                <w:rFonts w:ascii="Calibri" w:hAnsi="Calibri"/>
                <w:sz w:val="15"/>
                <w:szCs w:val="15"/>
              </w:rPr>
              <w:t>45</w:t>
            </w:r>
          </w:p>
        </w:tc>
        <w:tc>
          <w:tcPr>
            <w:tcW w:w="618" w:type="dxa"/>
            <w:noWrap/>
            <w:tcMar>
              <w:left w:w="29" w:type="dxa"/>
              <w:right w:w="29" w:type="dxa"/>
            </w:tcMar>
            <w:hideMark/>
          </w:tcPr>
          <w:p w14:paraId="492CA45E" w14:textId="77777777" w:rsidR="00A13C0B" w:rsidRPr="00E54DEC" w:rsidRDefault="00A13C0B" w:rsidP="00C45C23">
            <w:pPr>
              <w:rPr>
                <w:rFonts w:ascii="Calibri" w:hAnsi="Calibri"/>
                <w:sz w:val="15"/>
                <w:szCs w:val="15"/>
              </w:rPr>
            </w:pPr>
            <w:r w:rsidRPr="00E54DEC">
              <w:rPr>
                <w:rFonts w:ascii="Calibri" w:hAnsi="Calibri"/>
                <w:sz w:val="15"/>
                <w:szCs w:val="15"/>
              </w:rPr>
              <w:t>never</w:t>
            </w:r>
          </w:p>
        </w:tc>
        <w:tc>
          <w:tcPr>
            <w:tcW w:w="538" w:type="dxa"/>
            <w:noWrap/>
            <w:tcMar>
              <w:left w:w="29" w:type="dxa"/>
              <w:right w:w="29" w:type="dxa"/>
            </w:tcMar>
            <w:hideMark/>
          </w:tcPr>
          <w:p w14:paraId="50AA7573" w14:textId="77777777" w:rsidR="00A13C0B" w:rsidRPr="00E54DEC" w:rsidRDefault="00A13C0B" w:rsidP="00C45C23">
            <w:pPr>
              <w:rPr>
                <w:rFonts w:ascii="Calibri" w:hAnsi="Calibri"/>
                <w:sz w:val="15"/>
                <w:szCs w:val="15"/>
              </w:rPr>
            </w:pPr>
            <w:r w:rsidRPr="00E54DEC">
              <w:rPr>
                <w:rFonts w:ascii="Calibri" w:hAnsi="Calibri"/>
                <w:sz w:val="15"/>
                <w:szCs w:val="15"/>
              </w:rPr>
              <w:t> </w:t>
            </w:r>
          </w:p>
        </w:tc>
        <w:tc>
          <w:tcPr>
            <w:tcW w:w="567" w:type="dxa"/>
            <w:noWrap/>
            <w:tcMar>
              <w:left w:w="29" w:type="dxa"/>
              <w:right w:w="29" w:type="dxa"/>
            </w:tcMar>
            <w:hideMark/>
          </w:tcPr>
          <w:p w14:paraId="3668ABAC" w14:textId="77777777" w:rsidR="00A13C0B" w:rsidRPr="00E54DEC" w:rsidRDefault="00A13C0B" w:rsidP="00C45C23">
            <w:pPr>
              <w:rPr>
                <w:rFonts w:ascii="Calibri" w:hAnsi="Calibri"/>
                <w:sz w:val="15"/>
                <w:szCs w:val="15"/>
              </w:rPr>
            </w:pPr>
            <w:r w:rsidRPr="00E54DEC">
              <w:rPr>
                <w:rFonts w:ascii="Calibri" w:hAnsi="Calibri"/>
                <w:sz w:val="15"/>
                <w:szCs w:val="15"/>
              </w:rPr>
              <w:t> </w:t>
            </w:r>
          </w:p>
        </w:tc>
        <w:tc>
          <w:tcPr>
            <w:tcW w:w="1237" w:type="dxa"/>
            <w:noWrap/>
            <w:tcMar>
              <w:left w:w="29" w:type="dxa"/>
              <w:right w:w="29" w:type="dxa"/>
            </w:tcMar>
            <w:hideMark/>
          </w:tcPr>
          <w:p w14:paraId="688EB8BA" w14:textId="77777777" w:rsidR="00A13C0B" w:rsidRPr="00E54DEC" w:rsidRDefault="00A13C0B" w:rsidP="00C45C23">
            <w:pPr>
              <w:rPr>
                <w:rFonts w:ascii="Calibri" w:hAnsi="Calibri"/>
                <w:sz w:val="15"/>
                <w:szCs w:val="15"/>
              </w:rPr>
            </w:pPr>
            <w:r w:rsidRPr="00E54DEC">
              <w:rPr>
                <w:rFonts w:ascii="Calibri" w:hAnsi="Calibri"/>
                <w:sz w:val="15"/>
                <w:szCs w:val="15"/>
              </w:rPr>
              <w:t> </w:t>
            </w:r>
          </w:p>
        </w:tc>
        <w:tc>
          <w:tcPr>
            <w:tcW w:w="538" w:type="dxa"/>
            <w:noWrap/>
            <w:tcMar>
              <w:left w:w="29" w:type="dxa"/>
              <w:right w:w="29" w:type="dxa"/>
            </w:tcMar>
            <w:hideMark/>
          </w:tcPr>
          <w:p w14:paraId="4651B034" w14:textId="77777777" w:rsidR="00A13C0B" w:rsidRPr="00E54DEC" w:rsidRDefault="00A13C0B" w:rsidP="00C45C23">
            <w:pPr>
              <w:rPr>
                <w:rFonts w:ascii="Calibri" w:hAnsi="Calibri"/>
                <w:sz w:val="15"/>
                <w:szCs w:val="15"/>
              </w:rPr>
            </w:pPr>
            <w:r w:rsidRPr="00E54DEC">
              <w:rPr>
                <w:rFonts w:ascii="Calibri" w:hAnsi="Calibri"/>
                <w:sz w:val="15"/>
                <w:szCs w:val="15"/>
              </w:rPr>
              <w:t> </w:t>
            </w:r>
          </w:p>
        </w:tc>
        <w:tc>
          <w:tcPr>
            <w:tcW w:w="1460" w:type="dxa"/>
            <w:noWrap/>
            <w:tcMar>
              <w:left w:w="29" w:type="dxa"/>
              <w:right w:w="29" w:type="dxa"/>
            </w:tcMar>
            <w:hideMark/>
          </w:tcPr>
          <w:p w14:paraId="46E1A5AA" w14:textId="77777777" w:rsidR="00A13C0B" w:rsidRPr="00E54DEC" w:rsidRDefault="00A13C0B" w:rsidP="00C45C23">
            <w:pPr>
              <w:rPr>
                <w:rFonts w:ascii="Calibri" w:hAnsi="Calibri"/>
                <w:sz w:val="15"/>
                <w:szCs w:val="15"/>
              </w:rPr>
            </w:pPr>
            <w:r w:rsidRPr="00E54DEC">
              <w:rPr>
                <w:rFonts w:ascii="Calibri" w:hAnsi="Calibri"/>
                <w:sz w:val="15"/>
                <w:szCs w:val="15"/>
              </w:rPr>
              <w:t> </w:t>
            </w:r>
          </w:p>
        </w:tc>
        <w:tc>
          <w:tcPr>
            <w:tcW w:w="920" w:type="dxa"/>
            <w:noWrap/>
            <w:tcMar>
              <w:left w:w="29" w:type="dxa"/>
              <w:right w:w="29" w:type="dxa"/>
            </w:tcMar>
            <w:hideMark/>
          </w:tcPr>
          <w:p w14:paraId="599D3E60" w14:textId="77777777" w:rsidR="00A13C0B" w:rsidRPr="00E54DEC" w:rsidRDefault="00A13C0B" w:rsidP="00C45C23">
            <w:pPr>
              <w:rPr>
                <w:rFonts w:ascii="Calibri" w:hAnsi="Calibri"/>
                <w:sz w:val="15"/>
                <w:szCs w:val="15"/>
              </w:rPr>
            </w:pPr>
            <w:r w:rsidRPr="00E54DEC">
              <w:rPr>
                <w:rFonts w:ascii="Calibri" w:hAnsi="Calibri"/>
                <w:sz w:val="15"/>
                <w:szCs w:val="15"/>
              </w:rPr>
              <w:t>TRUE</w:t>
            </w:r>
          </w:p>
        </w:tc>
        <w:tc>
          <w:tcPr>
            <w:tcW w:w="934" w:type="dxa"/>
            <w:noWrap/>
            <w:tcMar>
              <w:left w:w="29" w:type="dxa"/>
              <w:right w:w="29" w:type="dxa"/>
            </w:tcMar>
            <w:hideMark/>
          </w:tcPr>
          <w:p w14:paraId="006EDDFE" w14:textId="77777777" w:rsidR="00A13C0B" w:rsidRPr="00E54DEC" w:rsidRDefault="00A13C0B" w:rsidP="00C45C23">
            <w:pPr>
              <w:rPr>
                <w:rFonts w:ascii="Calibri" w:hAnsi="Calibri"/>
                <w:sz w:val="15"/>
                <w:szCs w:val="15"/>
              </w:rPr>
            </w:pPr>
            <w:r w:rsidRPr="00E54DEC">
              <w:rPr>
                <w:rFonts w:ascii="Calibri" w:hAnsi="Calibri"/>
                <w:sz w:val="15"/>
                <w:szCs w:val="15"/>
              </w:rPr>
              <w:t>FALSE</w:t>
            </w:r>
          </w:p>
        </w:tc>
        <w:tc>
          <w:tcPr>
            <w:tcW w:w="726" w:type="dxa"/>
            <w:noWrap/>
            <w:tcMar>
              <w:left w:w="29" w:type="dxa"/>
              <w:right w:w="29" w:type="dxa"/>
            </w:tcMar>
            <w:hideMark/>
          </w:tcPr>
          <w:p w14:paraId="38470914" w14:textId="77777777" w:rsidR="00A13C0B" w:rsidRPr="00E54DEC" w:rsidRDefault="00A13C0B" w:rsidP="00C45C23">
            <w:pPr>
              <w:rPr>
                <w:rFonts w:ascii="Calibri" w:hAnsi="Calibri"/>
                <w:sz w:val="15"/>
                <w:szCs w:val="15"/>
              </w:rPr>
            </w:pPr>
            <w:r w:rsidRPr="00E54DEC">
              <w:rPr>
                <w:rFonts w:ascii="Calibri" w:hAnsi="Calibri"/>
                <w:sz w:val="15"/>
                <w:szCs w:val="15"/>
              </w:rPr>
              <w:t>TRUE</w:t>
            </w:r>
          </w:p>
        </w:tc>
        <w:tc>
          <w:tcPr>
            <w:tcW w:w="820" w:type="dxa"/>
            <w:noWrap/>
            <w:tcMar>
              <w:left w:w="29" w:type="dxa"/>
              <w:right w:w="29" w:type="dxa"/>
            </w:tcMar>
            <w:hideMark/>
          </w:tcPr>
          <w:p w14:paraId="183419C3" w14:textId="77777777" w:rsidR="00A13C0B" w:rsidRPr="00E54DEC" w:rsidRDefault="00A13C0B" w:rsidP="00C45C23">
            <w:pPr>
              <w:rPr>
                <w:rFonts w:ascii="Calibri" w:hAnsi="Calibri"/>
                <w:sz w:val="15"/>
                <w:szCs w:val="15"/>
              </w:rPr>
            </w:pPr>
            <w:r w:rsidRPr="00E54DEC">
              <w:rPr>
                <w:rFonts w:ascii="Calibri" w:hAnsi="Calibri"/>
                <w:sz w:val="15"/>
                <w:szCs w:val="15"/>
              </w:rPr>
              <w:t>FALSE</w:t>
            </w:r>
          </w:p>
        </w:tc>
        <w:tc>
          <w:tcPr>
            <w:tcW w:w="538" w:type="dxa"/>
            <w:noWrap/>
            <w:tcMar>
              <w:left w:w="29" w:type="dxa"/>
              <w:right w:w="29" w:type="dxa"/>
            </w:tcMar>
            <w:hideMark/>
          </w:tcPr>
          <w:p w14:paraId="21CD1673" w14:textId="77777777" w:rsidR="00A13C0B" w:rsidRPr="00E54DEC" w:rsidRDefault="00A13C0B" w:rsidP="00C45C23">
            <w:pPr>
              <w:rPr>
                <w:rFonts w:ascii="Calibri" w:hAnsi="Calibri"/>
                <w:sz w:val="15"/>
                <w:szCs w:val="15"/>
              </w:rPr>
            </w:pPr>
            <w:r w:rsidRPr="00E54DEC">
              <w:rPr>
                <w:rFonts w:ascii="Calibri" w:hAnsi="Calibri"/>
                <w:sz w:val="15"/>
                <w:szCs w:val="15"/>
              </w:rPr>
              <w:t>&lt;NULL&gt;</w:t>
            </w:r>
          </w:p>
        </w:tc>
      </w:tr>
      <w:tr w:rsidR="00A13C0B" w:rsidRPr="00E54DEC" w14:paraId="6900D260" w14:textId="77777777" w:rsidTr="006C087E">
        <w:trPr>
          <w:trHeight w:val="320"/>
        </w:trPr>
        <w:tc>
          <w:tcPr>
            <w:tcW w:w="1226" w:type="dxa"/>
            <w:noWrap/>
            <w:tcMar>
              <w:left w:w="29" w:type="dxa"/>
              <w:right w:w="29" w:type="dxa"/>
            </w:tcMar>
            <w:hideMark/>
          </w:tcPr>
          <w:p w14:paraId="43C307A3" w14:textId="77777777" w:rsidR="00A13C0B" w:rsidRPr="00E54DEC" w:rsidRDefault="00A13C0B" w:rsidP="00C45C23">
            <w:pPr>
              <w:rPr>
                <w:rFonts w:ascii="Calibri" w:hAnsi="Calibri"/>
                <w:sz w:val="15"/>
                <w:szCs w:val="15"/>
              </w:rPr>
            </w:pPr>
            <w:r w:rsidRPr="00E54DEC">
              <w:rPr>
                <w:rFonts w:ascii="Calibri" w:hAnsi="Calibri"/>
                <w:sz w:val="15"/>
                <w:szCs w:val="15"/>
              </w:rPr>
              <w:t>HDL Factor</w:t>
            </w:r>
          </w:p>
        </w:tc>
        <w:tc>
          <w:tcPr>
            <w:tcW w:w="536" w:type="dxa"/>
            <w:noWrap/>
            <w:tcMar>
              <w:left w:w="29" w:type="dxa"/>
              <w:right w:w="29" w:type="dxa"/>
            </w:tcMar>
            <w:hideMark/>
          </w:tcPr>
          <w:p w14:paraId="2C08E35D" w14:textId="77777777" w:rsidR="00A13C0B" w:rsidRPr="00E54DEC" w:rsidRDefault="00A13C0B" w:rsidP="00C45C23">
            <w:pPr>
              <w:rPr>
                <w:rFonts w:ascii="Calibri" w:hAnsi="Calibri"/>
                <w:sz w:val="15"/>
                <w:szCs w:val="15"/>
              </w:rPr>
            </w:pPr>
            <w:r w:rsidRPr="00E54DEC">
              <w:rPr>
                <w:rFonts w:ascii="Calibri" w:hAnsi="Calibri"/>
                <w:sz w:val="15"/>
                <w:szCs w:val="15"/>
              </w:rPr>
              <w:t>female</w:t>
            </w:r>
          </w:p>
        </w:tc>
        <w:tc>
          <w:tcPr>
            <w:tcW w:w="538" w:type="dxa"/>
            <w:noWrap/>
            <w:tcMar>
              <w:left w:w="29" w:type="dxa"/>
              <w:right w:w="29" w:type="dxa"/>
            </w:tcMar>
            <w:hideMark/>
          </w:tcPr>
          <w:p w14:paraId="6C0736E2" w14:textId="77777777" w:rsidR="00A13C0B" w:rsidRPr="00E54DEC" w:rsidRDefault="00A13C0B" w:rsidP="00C45C23">
            <w:pPr>
              <w:rPr>
                <w:rFonts w:ascii="Calibri" w:hAnsi="Calibri"/>
                <w:sz w:val="15"/>
                <w:szCs w:val="15"/>
              </w:rPr>
            </w:pPr>
            <w:r w:rsidRPr="00E54DEC">
              <w:rPr>
                <w:rFonts w:ascii="Calibri" w:hAnsi="Calibri"/>
                <w:sz w:val="15"/>
                <w:szCs w:val="15"/>
              </w:rPr>
              <w:t>50</w:t>
            </w:r>
          </w:p>
        </w:tc>
        <w:tc>
          <w:tcPr>
            <w:tcW w:w="678" w:type="dxa"/>
            <w:noWrap/>
            <w:tcMar>
              <w:left w:w="29" w:type="dxa"/>
              <w:right w:w="29" w:type="dxa"/>
            </w:tcMar>
            <w:hideMark/>
          </w:tcPr>
          <w:p w14:paraId="6BD15C9B" w14:textId="77777777" w:rsidR="00A13C0B" w:rsidRPr="00E54DEC" w:rsidRDefault="00A13C0B" w:rsidP="00C45C23">
            <w:pPr>
              <w:rPr>
                <w:rFonts w:ascii="Calibri" w:hAnsi="Calibri"/>
                <w:sz w:val="15"/>
                <w:szCs w:val="15"/>
              </w:rPr>
            </w:pPr>
            <w:r w:rsidRPr="00E54DEC">
              <w:rPr>
                <w:rFonts w:ascii="Calibri" w:hAnsi="Calibri"/>
                <w:sz w:val="15"/>
                <w:szCs w:val="15"/>
              </w:rPr>
              <w:t>11.79</w:t>
            </w:r>
          </w:p>
        </w:tc>
        <w:tc>
          <w:tcPr>
            <w:tcW w:w="538" w:type="dxa"/>
            <w:noWrap/>
            <w:tcMar>
              <w:left w:w="29" w:type="dxa"/>
              <w:right w:w="29" w:type="dxa"/>
            </w:tcMar>
            <w:hideMark/>
          </w:tcPr>
          <w:p w14:paraId="59DAA4B6" w14:textId="77777777" w:rsidR="00A13C0B" w:rsidRPr="00E54DEC" w:rsidRDefault="00A13C0B" w:rsidP="00C45C23">
            <w:pPr>
              <w:rPr>
                <w:rFonts w:ascii="Calibri" w:hAnsi="Calibri"/>
                <w:sz w:val="15"/>
                <w:szCs w:val="15"/>
              </w:rPr>
            </w:pPr>
            <w:r w:rsidRPr="00E54DEC">
              <w:rPr>
                <w:rFonts w:ascii="Calibri" w:hAnsi="Calibri"/>
                <w:sz w:val="15"/>
                <w:szCs w:val="15"/>
              </w:rPr>
              <w:t>129</w:t>
            </w:r>
          </w:p>
        </w:tc>
        <w:tc>
          <w:tcPr>
            <w:tcW w:w="538" w:type="dxa"/>
            <w:noWrap/>
            <w:tcMar>
              <w:left w:w="29" w:type="dxa"/>
              <w:right w:w="29" w:type="dxa"/>
            </w:tcMar>
            <w:hideMark/>
          </w:tcPr>
          <w:p w14:paraId="33EDC471" w14:textId="77777777" w:rsidR="00A13C0B" w:rsidRPr="00E54DEC" w:rsidRDefault="00A13C0B" w:rsidP="00C45C23">
            <w:pPr>
              <w:rPr>
                <w:rFonts w:ascii="Calibri" w:hAnsi="Calibri"/>
                <w:sz w:val="15"/>
                <w:szCs w:val="15"/>
              </w:rPr>
            </w:pPr>
            <w:r w:rsidRPr="00E54DEC">
              <w:rPr>
                <w:rFonts w:ascii="Calibri" w:hAnsi="Calibri"/>
                <w:sz w:val="15"/>
                <w:szCs w:val="15"/>
              </w:rPr>
              <w:t>39</w:t>
            </w:r>
          </w:p>
        </w:tc>
        <w:tc>
          <w:tcPr>
            <w:tcW w:w="618" w:type="dxa"/>
            <w:noWrap/>
            <w:tcMar>
              <w:left w:w="29" w:type="dxa"/>
              <w:right w:w="29" w:type="dxa"/>
            </w:tcMar>
            <w:hideMark/>
          </w:tcPr>
          <w:p w14:paraId="4395F339" w14:textId="77777777" w:rsidR="00A13C0B" w:rsidRPr="00E54DEC" w:rsidRDefault="00A13C0B" w:rsidP="00C45C23">
            <w:pPr>
              <w:rPr>
                <w:rFonts w:ascii="Calibri" w:hAnsi="Calibri"/>
                <w:sz w:val="15"/>
                <w:szCs w:val="15"/>
              </w:rPr>
            </w:pPr>
            <w:r w:rsidRPr="00E54DEC">
              <w:rPr>
                <w:rFonts w:ascii="Calibri" w:hAnsi="Calibri"/>
                <w:sz w:val="15"/>
                <w:szCs w:val="15"/>
              </w:rPr>
              <w:t>never</w:t>
            </w:r>
          </w:p>
        </w:tc>
        <w:tc>
          <w:tcPr>
            <w:tcW w:w="538" w:type="dxa"/>
            <w:noWrap/>
            <w:tcMar>
              <w:left w:w="29" w:type="dxa"/>
              <w:right w:w="29" w:type="dxa"/>
            </w:tcMar>
            <w:hideMark/>
          </w:tcPr>
          <w:p w14:paraId="6AA0B92E" w14:textId="77777777" w:rsidR="00A13C0B" w:rsidRPr="00E54DEC" w:rsidRDefault="00A13C0B" w:rsidP="00C45C23">
            <w:pPr>
              <w:rPr>
                <w:rFonts w:ascii="Calibri" w:hAnsi="Calibri"/>
                <w:sz w:val="15"/>
                <w:szCs w:val="15"/>
              </w:rPr>
            </w:pPr>
            <w:r w:rsidRPr="00E54DEC">
              <w:rPr>
                <w:rFonts w:ascii="Calibri" w:hAnsi="Calibri"/>
                <w:sz w:val="15"/>
                <w:szCs w:val="15"/>
              </w:rPr>
              <w:t> </w:t>
            </w:r>
          </w:p>
        </w:tc>
        <w:tc>
          <w:tcPr>
            <w:tcW w:w="567" w:type="dxa"/>
            <w:noWrap/>
            <w:tcMar>
              <w:left w:w="29" w:type="dxa"/>
              <w:right w:w="29" w:type="dxa"/>
            </w:tcMar>
            <w:hideMark/>
          </w:tcPr>
          <w:p w14:paraId="32ED13FF" w14:textId="77777777" w:rsidR="00A13C0B" w:rsidRPr="00E54DEC" w:rsidRDefault="00A13C0B" w:rsidP="00C45C23">
            <w:pPr>
              <w:rPr>
                <w:rFonts w:ascii="Calibri" w:hAnsi="Calibri"/>
                <w:sz w:val="15"/>
                <w:szCs w:val="15"/>
              </w:rPr>
            </w:pPr>
            <w:r w:rsidRPr="00E54DEC">
              <w:rPr>
                <w:rFonts w:ascii="Calibri" w:hAnsi="Calibri"/>
                <w:sz w:val="15"/>
                <w:szCs w:val="15"/>
              </w:rPr>
              <w:t> </w:t>
            </w:r>
          </w:p>
        </w:tc>
        <w:tc>
          <w:tcPr>
            <w:tcW w:w="1237" w:type="dxa"/>
            <w:noWrap/>
            <w:tcMar>
              <w:left w:w="29" w:type="dxa"/>
              <w:right w:w="29" w:type="dxa"/>
            </w:tcMar>
            <w:hideMark/>
          </w:tcPr>
          <w:p w14:paraId="4C24E1E5" w14:textId="77777777" w:rsidR="00A13C0B" w:rsidRPr="00E54DEC" w:rsidRDefault="00A13C0B" w:rsidP="00C45C23">
            <w:pPr>
              <w:rPr>
                <w:rFonts w:ascii="Calibri" w:hAnsi="Calibri"/>
                <w:sz w:val="15"/>
                <w:szCs w:val="15"/>
              </w:rPr>
            </w:pPr>
            <w:r w:rsidRPr="00E54DEC">
              <w:rPr>
                <w:rFonts w:ascii="Calibri" w:hAnsi="Calibri"/>
                <w:sz w:val="15"/>
                <w:szCs w:val="15"/>
              </w:rPr>
              <w:t> </w:t>
            </w:r>
          </w:p>
        </w:tc>
        <w:tc>
          <w:tcPr>
            <w:tcW w:w="538" w:type="dxa"/>
            <w:noWrap/>
            <w:tcMar>
              <w:left w:w="29" w:type="dxa"/>
              <w:right w:w="29" w:type="dxa"/>
            </w:tcMar>
            <w:hideMark/>
          </w:tcPr>
          <w:p w14:paraId="3DFAFA3D" w14:textId="77777777" w:rsidR="00A13C0B" w:rsidRPr="00E54DEC" w:rsidRDefault="00A13C0B" w:rsidP="00C45C23">
            <w:pPr>
              <w:rPr>
                <w:rFonts w:ascii="Calibri" w:hAnsi="Calibri"/>
                <w:sz w:val="15"/>
                <w:szCs w:val="15"/>
              </w:rPr>
            </w:pPr>
            <w:r w:rsidRPr="00E54DEC">
              <w:rPr>
                <w:rFonts w:ascii="Calibri" w:hAnsi="Calibri"/>
                <w:sz w:val="15"/>
                <w:szCs w:val="15"/>
              </w:rPr>
              <w:t> </w:t>
            </w:r>
          </w:p>
        </w:tc>
        <w:tc>
          <w:tcPr>
            <w:tcW w:w="1460" w:type="dxa"/>
            <w:noWrap/>
            <w:tcMar>
              <w:left w:w="29" w:type="dxa"/>
              <w:right w:w="29" w:type="dxa"/>
            </w:tcMar>
            <w:hideMark/>
          </w:tcPr>
          <w:p w14:paraId="605ECD26" w14:textId="77777777" w:rsidR="00A13C0B" w:rsidRPr="00E54DEC" w:rsidRDefault="00A13C0B" w:rsidP="00C45C23">
            <w:pPr>
              <w:rPr>
                <w:rFonts w:ascii="Calibri" w:hAnsi="Calibri"/>
                <w:sz w:val="15"/>
                <w:szCs w:val="15"/>
              </w:rPr>
            </w:pPr>
            <w:r w:rsidRPr="00E54DEC">
              <w:rPr>
                <w:rFonts w:ascii="Calibri" w:hAnsi="Calibri"/>
                <w:sz w:val="15"/>
                <w:szCs w:val="15"/>
              </w:rPr>
              <w:t> </w:t>
            </w:r>
          </w:p>
        </w:tc>
        <w:tc>
          <w:tcPr>
            <w:tcW w:w="920" w:type="dxa"/>
            <w:noWrap/>
            <w:tcMar>
              <w:left w:w="29" w:type="dxa"/>
              <w:right w:w="29" w:type="dxa"/>
            </w:tcMar>
            <w:hideMark/>
          </w:tcPr>
          <w:p w14:paraId="2FF12696" w14:textId="77777777" w:rsidR="00A13C0B" w:rsidRPr="00E54DEC" w:rsidRDefault="00A13C0B" w:rsidP="00C45C23">
            <w:pPr>
              <w:rPr>
                <w:rFonts w:ascii="Calibri" w:hAnsi="Calibri"/>
                <w:sz w:val="15"/>
                <w:szCs w:val="15"/>
              </w:rPr>
            </w:pPr>
            <w:r w:rsidRPr="00E54DEC">
              <w:rPr>
                <w:rFonts w:ascii="Calibri" w:hAnsi="Calibri"/>
                <w:sz w:val="15"/>
                <w:szCs w:val="15"/>
              </w:rPr>
              <w:t>TRUE</w:t>
            </w:r>
          </w:p>
        </w:tc>
        <w:tc>
          <w:tcPr>
            <w:tcW w:w="934" w:type="dxa"/>
            <w:noWrap/>
            <w:tcMar>
              <w:left w:w="29" w:type="dxa"/>
              <w:right w:w="29" w:type="dxa"/>
            </w:tcMar>
            <w:hideMark/>
          </w:tcPr>
          <w:p w14:paraId="51622507" w14:textId="77777777" w:rsidR="00A13C0B" w:rsidRPr="00E54DEC" w:rsidRDefault="00A13C0B" w:rsidP="00C45C23">
            <w:pPr>
              <w:rPr>
                <w:rFonts w:ascii="Calibri" w:hAnsi="Calibri"/>
                <w:sz w:val="15"/>
                <w:szCs w:val="15"/>
              </w:rPr>
            </w:pPr>
            <w:r w:rsidRPr="00E54DEC">
              <w:rPr>
                <w:rFonts w:ascii="Calibri" w:hAnsi="Calibri"/>
                <w:sz w:val="15"/>
                <w:szCs w:val="15"/>
              </w:rPr>
              <w:t>FALSE</w:t>
            </w:r>
          </w:p>
        </w:tc>
        <w:tc>
          <w:tcPr>
            <w:tcW w:w="726" w:type="dxa"/>
            <w:noWrap/>
            <w:tcMar>
              <w:left w:w="29" w:type="dxa"/>
              <w:right w:w="29" w:type="dxa"/>
            </w:tcMar>
            <w:hideMark/>
          </w:tcPr>
          <w:p w14:paraId="3D3363E5" w14:textId="77777777" w:rsidR="00A13C0B" w:rsidRPr="00E54DEC" w:rsidRDefault="00A13C0B" w:rsidP="00C45C23">
            <w:pPr>
              <w:rPr>
                <w:rFonts w:ascii="Calibri" w:hAnsi="Calibri"/>
                <w:sz w:val="15"/>
                <w:szCs w:val="15"/>
              </w:rPr>
            </w:pPr>
            <w:r w:rsidRPr="00E54DEC">
              <w:rPr>
                <w:rFonts w:ascii="Calibri" w:hAnsi="Calibri"/>
                <w:sz w:val="15"/>
                <w:szCs w:val="15"/>
              </w:rPr>
              <w:t>TRUE</w:t>
            </w:r>
          </w:p>
        </w:tc>
        <w:tc>
          <w:tcPr>
            <w:tcW w:w="820" w:type="dxa"/>
            <w:noWrap/>
            <w:tcMar>
              <w:left w:w="29" w:type="dxa"/>
              <w:right w:w="29" w:type="dxa"/>
            </w:tcMar>
            <w:hideMark/>
          </w:tcPr>
          <w:p w14:paraId="778C26AC" w14:textId="77777777" w:rsidR="00A13C0B" w:rsidRPr="00E54DEC" w:rsidRDefault="00A13C0B" w:rsidP="00C45C23">
            <w:pPr>
              <w:rPr>
                <w:rFonts w:ascii="Calibri" w:hAnsi="Calibri"/>
                <w:sz w:val="15"/>
                <w:szCs w:val="15"/>
              </w:rPr>
            </w:pPr>
            <w:r w:rsidRPr="00E54DEC">
              <w:rPr>
                <w:rFonts w:ascii="Calibri" w:hAnsi="Calibri"/>
                <w:sz w:val="15"/>
                <w:szCs w:val="15"/>
              </w:rPr>
              <w:t>FALSE</w:t>
            </w:r>
          </w:p>
        </w:tc>
        <w:tc>
          <w:tcPr>
            <w:tcW w:w="538" w:type="dxa"/>
            <w:noWrap/>
            <w:tcMar>
              <w:left w:w="29" w:type="dxa"/>
              <w:right w:w="29" w:type="dxa"/>
            </w:tcMar>
            <w:hideMark/>
          </w:tcPr>
          <w:p w14:paraId="56B4968F" w14:textId="77777777" w:rsidR="00A13C0B" w:rsidRPr="00E54DEC" w:rsidRDefault="00A13C0B" w:rsidP="00C45C23">
            <w:pPr>
              <w:rPr>
                <w:rFonts w:ascii="Calibri" w:hAnsi="Calibri"/>
                <w:sz w:val="15"/>
                <w:szCs w:val="15"/>
              </w:rPr>
            </w:pPr>
            <w:r w:rsidRPr="00E54DEC">
              <w:rPr>
                <w:rFonts w:ascii="Calibri" w:hAnsi="Calibri"/>
                <w:sz w:val="15"/>
                <w:szCs w:val="15"/>
              </w:rPr>
              <w:t>&lt;NULL&gt;</w:t>
            </w:r>
          </w:p>
        </w:tc>
      </w:tr>
      <w:tr w:rsidR="00A13C0B" w:rsidRPr="00E54DEC" w14:paraId="4A05679A" w14:textId="77777777" w:rsidTr="006C087E">
        <w:trPr>
          <w:trHeight w:val="320"/>
        </w:trPr>
        <w:tc>
          <w:tcPr>
            <w:tcW w:w="1226" w:type="dxa"/>
            <w:noWrap/>
            <w:tcMar>
              <w:left w:w="29" w:type="dxa"/>
              <w:right w:w="29" w:type="dxa"/>
            </w:tcMar>
            <w:hideMark/>
          </w:tcPr>
          <w:p w14:paraId="5F939254" w14:textId="77777777" w:rsidR="00A13C0B" w:rsidRPr="00E54DEC" w:rsidRDefault="00A13C0B" w:rsidP="00C45C23">
            <w:pPr>
              <w:rPr>
                <w:rFonts w:ascii="Calibri" w:hAnsi="Calibri"/>
                <w:sz w:val="15"/>
                <w:szCs w:val="15"/>
              </w:rPr>
            </w:pPr>
            <w:r w:rsidRPr="00E54DEC">
              <w:rPr>
                <w:rFonts w:ascii="Calibri" w:hAnsi="Calibri"/>
                <w:sz w:val="15"/>
                <w:szCs w:val="15"/>
              </w:rPr>
              <w:t>Smoking Factor</w:t>
            </w:r>
          </w:p>
        </w:tc>
        <w:tc>
          <w:tcPr>
            <w:tcW w:w="536" w:type="dxa"/>
            <w:noWrap/>
            <w:tcMar>
              <w:left w:w="29" w:type="dxa"/>
              <w:right w:w="29" w:type="dxa"/>
            </w:tcMar>
            <w:hideMark/>
          </w:tcPr>
          <w:p w14:paraId="3B61781B" w14:textId="77777777" w:rsidR="00A13C0B" w:rsidRPr="00E54DEC" w:rsidRDefault="00A13C0B" w:rsidP="00C45C23">
            <w:pPr>
              <w:rPr>
                <w:rFonts w:ascii="Calibri" w:hAnsi="Calibri"/>
                <w:sz w:val="15"/>
                <w:szCs w:val="15"/>
              </w:rPr>
            </w:pPr>
            <w:r w:rsidRPr="00E54DEC">
              <w:rPr>
                <w:rFonts w:ascii="Calibri" w:hAnsi="Calibri"/>
                <w:sz w:val="15"/>
                <w:szCs w:val="15"/>
              </w:rPr>
              <w:t>female</w:t>
            </w:r>
          </w:p>
        </w:tc>
        <w:tc>
          <w:tcPr>
            <w:tcW w:w="538" w:type="dxa"/>
            <w:noWrap/>
            <w:tcMar>
              <w:left w:w="29" w:type="dxa"/>
              <w:right w:w="29" w:type="dxa"/>
            </w:tcMar>
            <w:hideMark/>
          </w:tcPr>
          <w:p w14:paraId="25498A9D" w14:textId="77777777" w:rsidR="00A13C0B" w:rsidRPr="00E54DEC" w:rsidRDefault="00A13C0B" w:rsidP="00C45C23">
            <w:pPr>
              <w:rPr>
                <w:rFonts w:ascii="Calibri" w:hAnsi="Calibri"/>
                <w:sz w:val="15"/>
                <w:szCs w:val="15"/>
              </w:rPr>
            </w:pPr>
            <w:r w:rsidRPr="00E54DEC">
              <w:rPr>
                <w:rFonts w:ascii="Calibri" w:hAnsi="Calibri"/>
                <w:sz w:val="15"/>
                <w:szCs w:val="15"/>
              </w:rPr>
              <w:t>50</w:t>
            </w:r>
          </w:p>
        </w:tc>
        <w:tc>
          <w:tcPr>
            <w:tcW w:w="678" w:type="dxa"/>
            <w:noWrap/>
            <w:tcMar>
              <w:left w:w="29" w:type="dxa"/>
              <w:right w:w="29" w:type="dxa"/>
            </w:tcMar>
            <w:hideMark/>
          </w:tcPr>
          <w:p w14:paraId="1157649B" w14:textId="77777777" w:rsidR="00A13C0B" w:rsidRPr="00E54DEC" w:rsidRDefault="00A13C0B" w:rsidP="00C45C23">
            <w:pPr>
              <w:rPr>
                <w:rFonts w:ascii="Calibri" w:hAnsi="Calibri"/>
                <w:sz w:val="15"/>
                <w:szCs w:val="15"/>
              </w:rPr>
            </w:pPr>
            <w:r w:rsidRPr="00E54DEC">
              <w:rPr>
                <w:rFonts w:ascii="Calibri" w:hAnsi="Calibri"/>
                <w:sz w:val="15"/>
                <w:szCs w:val="15"/>
              </w:rPr>
              <w:t>11.79</w:t>
            </w:r>
          </w:p>
        </w:tc>
        <w:tc>
          <w:tcPr>
            <w:tcW w:w="538" w:type="dxa"/>
            <w:noWrap/>
            <w:tcMar>
              <w:left w:w="29" w:type="dxa"/>
              <w:right w:w="29" w:type="dxa"/>
            </w:tcMar>
            <w:hideMark/>
          </w:tcPr>
          <w:p w14:paraId="60BB514B" w14:textId="77777777" w:rsidR="00A13C0B" w:rsidRPr="00E54DEC" w:rsidRDefault="00A13C0B" w:rsidP="00C45C23">
            <w:pPr>
              <w:rPr>
                <w:rFonts w:ascii="Calibri" w:hAnsi="Calibri"/>
                <w:sz w:val="15"/>
                <w:szCs w:val="15"/>
              </w:rPr>
            </w:pPr>
            <w:r w:rsidRPr="00E54DEC">
              <w:rPr>
                <w:rFonts w:ascii="Calibri" w:hAnsi="Calibri"/>
                <w:sz w:val="15"/>
                <w:szCs w:val="15"/>
              </w:rPr>
              <w:t>129</w:t>
            </w:r>
          </w:p>
        </w:tc>
        <w:tc>
          <w:tcPr>
            <w:tcW w:w="538" w:type="dxa"/>
            <w:noWrap/>
            <w:tcMar>
              <w:left w:w="29" w:type="dxa"/>
              <w:right w:w="29" w:type="dxa"/>
            </w:tcMar>
            <w:hideMark/>
          </w:tcPr>
          <w:p w14:paraId="0D2A92ED" w14:textId="77777777" w:rsidR="00A13C0B" w:rsidRPr="00E54DEC" w:rsidRDefault="00A13C0B" w:rsidP="00C45C23">
            <w:pPr>
              <w:rPr>
                <w:rFonts w:ascii="Calibri" w:hAnsi="Calibri"/>
                <w:sz w:val="15"/>
                <w:szCs w:val="15"/>
              </w:rPr>
            </w:pPr>
            <w:r w:rsidRPr="00E54DEC">
              <w:rPr>
                <w:rFonts w:ascii="Calibri" w:hAnsi="Calibri"/>
                <w:sz w:val="15"/>
                <w:szCs w:val="15"/>
              </w:rPr>
              <w:t>45</w:t>
            </w:r>
          </w:p>
        </w:tc>
        <w:tc>
          <w:tcPr>
            <w:tcW w:w="618" w:type="dxa"/>
            <w:noWrap/>
            <w:tcMar>
              <w:left w:w="29" w:type="dxa"/>
              <w:right w:w="29" w:type="dxa"/>
            </w:tcMar>
            <w:hideMark/>
          </w:tcPr>
          <w:p w14:paraId="3553380F" w14:textId="77777777" w:rsidR="00A13C0B" w:rsidRPr="00E54DEC" w:rsidRDefault="00A13C0B" w:rsidP="00C45C23">
            <w:pPr>
              <w:rPr>
                <w:rFonts w:ascii="Calibri" w:hAnsi="Calibri"/>
                <w:sz w:val="15"/>
                <w:szCs w:val="15"/>
              </w:rPr>
            </w:pPr>
            <w:r w:rsidRPr="00E54DEC">
              <w:rPr>
                <w:rFonts w:ascii="Calibri" w:hAnsi="Calibri"/>
                <w:sz w:val="15"/>
                <w:szCs w:val="15"/>
              </w:rPr>
              <w:t>current</w:t>
            </w:r>
          </w:p>
        </w:tc>
        <w:tc>
          <w:tcPr>
            <w:tcW w:w="538" w:type="dxa"/>
            <w:noWrap/>
            <w:tcMar>
              <w:left w:w="29" w:type="dxa"/>
              <w:right w:w="29" w:type="dxa"/>
            </w:tcMar>
            <w:hideMark/>
          </w:tcPr>
          <w:p w14:paraId="549A667F" w14:textId="77777777" w:rsidR="00A13C0B" w:rsidRPr="00E54DEC" w:rsidRDefault="00A13C0B" w:rsidP="00C45C23">
            <w:pPr>
              <w:rPr>
                <w:rFonts w:ascii="Calibri" w:hAnsi="Calibri"/>
                <w:sz w:val="15"/>
                <w:szCs w:val="15"/>
              </w:rPr>
            </w:pPr>
            <w:r w:rsidRPr="00E54DEC">
              <w:rPr>
                <w:rFonts w:ascii="Calibri" w:hAnsi="Calibri"/>
                <w:sz w:val="15"/>
                <w:szCs w:val="15"/>
              </w:rPr>
              <w:t> </w:t>
            </w:r>
          </w:p>
        </w:tc>
        <w:tc>
          <w:tcPr>
            <w:tcW w:w="567" w:type="dxa"/>
            <w:noWrap/>
            <w:tcMar>
              <w:left w:w="29" w:type="dxa"/>
              <w:right w:w="29" w:type="dxa"/>
            </w:tcMar>
            <w:hideMark/>
          </w:tcPr>
          <w:p w14:paraId="425B082E" w14:textId="77777777" w:rsidR="00A13C0B" w:rsidRPr="00E54DEC" w:rsidRDefault="00A13C0B" w:rsidP="00C45C23">
            <w:pPr>
              <w:rPr>
                <w:rFonts w:ascii="Calibri" w:hAnsi="Calibri"/>
                <w:sz w:val="15"/>
                <w:szCs w:val="15"/>
              </w:rPr>
            </w:pPr>
            <w:r w:rsidRPr="00E54DEC">
              <w:rPr>
                <w:rFonts w:ascii="Calibri" w:hAnsi="Calibri"/>
                <w:sz w:val="15"/>
                <w:szCs w:val="15"/>
              </w:rPr>
              <w:t> </w:t>
            </w:r>
          </w:p>
        </w:tc>
        <w:tc>
          <w:tcPr>
            <w:tcW w:w="1237" w:type="dxa"/>
            <w:noWrap/>
            <w:tcMar>
              <w:left w:w="29" w:type="dxa"/>
              <w:right w:w="29" w:type="dxa"/>
            </w:tcMar>
            <w:hideMark/>
          </w:tcPr>
          <w:p w14:paraId="395591B8" w14:textId="77777777" w:rsidR="00A13C0B" w:rsidRPr="00E54DEC" w:rsidRDefault="00A13C0B" w:rsidP="00C45C23">
            <w:pPr>
              <w:rPr>
                <w:rFonts w:ascii="Calibri" w:hAnsi="Calibri"/>
                <w:sz w:val="15"/>
                <w:szCs w:val="15"/>
              </w:rPr>
            </w:pPr>
            <w:r w:rsidRPr="00E54DEC">
              <w:rPr>
                <w:rFonts w:ascii="Calibri" w:hAnsi="Calibri"/>
                <w:sz w:val="15"/>
                <w:szCs w:val="15"/>
              </w:rPr>
              <w:t> </w:t>
            </w:r>
          </w:p>
        </w:tc>
        <w:tc>
          <w:tcPr>
            <w:tcW w:w="538" w:type="dxa"/>
            <w:noWrap/>
            <w:tcMar>
              <w:left w:w="29" w:type="dxa"/>
              <w:right w:w="29" w:type="dxa"/>
            </w:tcMar>
            <w:hideMark/>
          </w:tcPr>
          <w:p w14:paraId="22C424D9" w14:textId="77777777" w:rsidR="00A13C0B" w:rsidRPr="00E54DEC" w:rsidRDefault="00A13C0B" w:rsidP="00C45C23">
            <w:pPr>
              <w:rPr>
                <w:rFonts w:ascii="Calibri" w:hAnsi="Calibri"/>
                <w:sz w:val="15"/>
                <w:szCs w:val="15"/>
              </w:rPr>
            </w:pPr>
            <w:r w:rsidRPr="00E54DEC">
              <w:rPr>
                <w:rFonts w:ascii="Calibri" w:hAnsi="Calibri"/>
                <w:sz w:val="15"/>
                <w:szCs w:val="15"/>
              </w:rPr>
              <w:t> </w:t>
            </w:r>
          </w:p>
        </w:tc>
        <w:tc>
          <w:tcPr>
            <w:tcW w:w="1460" w:type="dxa"/>
            <w:noWrap/>
            <w:tcMar>
              <w:left w:w="29" w:type="dxa"/>
              <w:right w:w="29" w:type="dxa"/>
            </w:tcMar>
            <w:hideMark/>
          </w:tcPr>
          <w:p w14:paraId="59C66CFA" w14:textId="77777777" w:rsidR="00A13C0B" w:rsidRPr="00E54DEC" w:rsidRDefault="00A13C0B" w:rsidP="00C45C23">
            <w:pPr>
              <w:rPr>
                <w:rFonts w:ascii="Calibri" w:hAnsi="Calibri"/>
                <w:sz w:val="15"/>
                <w:szCs w:val="15"/>
              </w:rPr>
            </w:pPr>
            <w:r w:rsidRPr="00E54DEC">
              <w:rPr>
                <w:rFonts w:ascii="Calibri" w:hAnsi="Calibri"/>
                <w:sz w:val="15"/>
                <w:szCs w:val="15"/>
              </w:rPr>
              <w:t> </w:t>
            </w:r>
          </w:p>
        </w:tc>
        <w:tc>
          <w:tcPr>
            <w:tcW w:w="920" w:type="dxa"/>
            <w:noWrap/>
            <w:tcMar>
              <w:left w:w="29" w:type="dxa"/>
              <w:right w:w="29" w:type="dxa"/>
            </w:tcMar>
            <w:hideMark/>
          </w:tcPr>
          <w:p w14:paraId="2C4F8BFD" w14:textId="77777777" w:rsidR="00A13C0B" w:rsidRPr="00E54DEC" w:rsidRDefault="00A13C0B" w:rsidP="00C45C23">
            <w:pPr>
              <w:rPr>
                <w:rFonts w:ascii="Calibri" w:hAnsi="Calibri"/>
                <w:sz w:val="15"/>
                <w:szCs w:val="15"/>
              </w:rPr>
            </w:pPr>
            <w:r w:rsidRPr="00E54DEC">
              <w:rPr>
                <w:rFonts w:ascii="Calibri" w:hAnsi="Calibri"/>
                <w:sz w:val="15"/>
                <w:szCs w:val="15"/>
              </w:rPr>
              <w:t>TRUE</w:t>
            </w:r>
          </w:p>
        </w:tc>
        <w:tc>
          <w:tcPr>
            <w:tcW w:w="934" w:type="dxa"/>
            <w:noWrap/>
            <w:tcMar>
              <w:left w:w="29" w:type="dxa"/>
              <w:right w:w="29" w:type="dxa"/>
            </w:tcMar>
            <w:hideMark/>
          </w:tcPr>
          <w:p w14:paraId="02BA223C" w14:textId="77777777" w:rsidR="00A13C0B" w:rsidRPr="00E54DEC" w:rsidRDefault="00A13C0B" w:rsidP="00C45C23">
            <w:pPr>
              <w:rPr>
                <w:rFonts w:ascii="Calibri" w:hAnsi="Calibri"/>
                <w:sz w:val="15"/>
                <w:szCs w:val="15"/>
              </w:rPr>
            </w:pPr>
            <w:r w:rsidRPr="00E54DEC">
              <w:rPr>
                <w:rFonts w:ascii="Calibri" w:hAnsi="Calibri"/>
                <w:sz w:val="15"/>
                <w:szCs w:val="15"/>
              </w:rPr>
              <w:t>FALSE</w:t>
            </w:r>
          </w:p>
        </w:tc>
        <w:tc>
          <w:tcPr>
            <w:tcW w:w="726" w:type="dxa"/>
            <w:noWrap/>
            <w:tcMar>
              <w:left w:w="29" w:type="dxa"/>
              <w:right w:w="29" w:type="dxa"/>
            </w:tcMar>
            <w:hideMark/>
          </w:tcPr>
          <w:p w14:paraId="39C0098D" w14:textId="77777777" w:rsidR="00A13C0B" w:rsidRPr="00E54DEC" w:rsidRDefault="00A13C0B" w:rsidP="00C45C23">
            <w:pPr>
              <w:rPr>
                <w:rFonts w:ascii="Calibri" w:hAnsi="Calibri"/>
                <w:sz w:val="15"/>
                <w:szCs w:val="15"/>
              </w:rPr>
            </w:pPr>
            <w:r w:rsidRPr="00E54DEC">
              <w:rPr>
                <w:rFonts w:ascii="Calibri" w:hAnsi="Calibri"/>
                <w:sz w:val="15"/>
                <w:szCs w:val="15"/>
              </w:rPr>
              <w:t>TRUE</w:t>
            </w:r>
          </w:p>
        </w:tc>
        <w:tc>
          <w:tcPr>
            <w:tcW w:w="820" w:type="dxa"/>
            <w:noWrap/>
            <w:tcMar>
              <w:left w:w="29" w:type="dxa"/>
              <w:right w:w="29" w:type="dxa"/>
            </w:tcMar>
            <w:hideMark/>
          </w:tcPr>
          <w:p w14:paraId="173B3115" w14:textId="77777777" w:rsidR="00A13C0B" w:rsidRPr="00E54DEC" w:rsidRDefault="00A13C0B" w:rsidP="00C45C23">
            <w:pPr>
              <w:rPr>
                <w:rFonts w:ascii="Calibri" w:hAnsi="Calibri"/>
                <w:sz w:val="15"/>
                <w:szCs w:val="15"/>
              </w:rPr>
            </w:pPr>
            <w:r w:rsidRPr="00E54DEC">
              <w:rPr>
                <w:rFonts w:ascii="Calibri" w:hAnsi="Calibri"/>
                <w:sz w:val="15"/>
                <w:szCs w:val="15"/>
              </w:rPr>
              <w:t>FALSE</w:t>
            </w:r>
          </w:p>
        </w:tc>
        <w:tc>
          <w:tcPr>
            <w:tcW w:w="538" w:type="dxa"/>
            <w:noWrap/>
            <w:tcMar>
              <w:left w:w="29" w:type="dxa"/>
              <w:right w:w="29" w:type="dxa"/>
            </w:tcMar>
            <w:hideMark/>
          </w:tcPr>
          <w:p w14:paraId="54D6A85A" w14:textId="77777777" w:rsidR="00A13C0B" w:rsidRPr="00E54DEC" w:rsidRDefault="00A13C0B" w:rsidP="00C45C23">
            <w:pPr>
              <w:rPr>
                <w:rFonts w:ascii="Calibri" w:hAnsi="Calibri"/>
                <w:sz w:val="15"/>
                <w:szCs w:val="15"/>
              </w:rPr>
            </w:pPr>
            <w:r w:rsidRPr="00E54DEC">
              <w:rPr>
                <w:rFonts w:ascii="Calibri" w:hAnsi="Calibri"/>
                <w:sz w:val="15"/>
                <w:szCs w:val="15"/>
              </w:rPr>
              <w:t>&lt;NULL&gt;</w:t>
            </w:r>
          </w:p>
        </w:tc>
      </w:tr>
      <w:tr w:rsidR="00A13C0B" w:rsidRPr="00E54DEC" w14:paraId="2ECA409B" w14:textId="77777777" w:rsidTr="006C087E">
        <w:trPr>
          <w:trHeight w:val="320"/>
        </w:trPr>
        <w:tc>
          <w:tcPr>
            <w:tcW w:w="1226" w:type="dxa"/>
            <w:noWrap/>
            <w:tcMar>
              <w:left w:w="29" w:type="dxa"/>
              <w:right w:w="29" w:type="dxa"/>
            </w:tcMar>
            <w:hideMark/>
          </w:tcPr>
          <w:p w14:paraId="4C644FCB" w14:textId="77777777" w:rsidR="00A13C0B" w:rsidRPr="00E54DEC" w:rsidRDefault="00A13C0B" w:rsidP="00C45C23">
            <w:pPr>
              <w:rPr>
                <w:rFonts w:ascii="Calibri" w:hAnsi="Calibri"/>
                <w:sz w:val="15"/>
                <w:szCs w:val="15"/>
              </w:rPr>
            </w:pPr>
            <w:r w:rsidRPr="00E54DEC">
              <w:rPr>
                <w:rFonts w:ascii="Calibri" w:hAnsi="Calibri"/>
                <w:sz w:val="15"/>
                <w:szCs w:val="15"/>
              </w:rPr>
              <w:t>Diabetes Factor</w:t>
            </w:r>
          </w:p>
        </w:tc>
        <w:tc>
          <w:tcPr>
            <w:tcW w:w="536" w:type="dxa"/>
            <w:noWrap/>
            <w:tcMar>
              <w:left w:w="29" w:type="dxa"/>
              <w:right w:w="29" w:type="dxa"/>
            </w:tcMar>
            <w:hideMark/>
          </w:tcPr>
          <w:p w14:paraId="3F55F836" w14:textId="77777777" w:rsidR="00A13C0B" w:rsidRPr="00E54DEC" w:rsidRDefault="00A13C0B" w:rsidP="00C45C23">
            <w:pPr>
              <w:rPr>
                <w:rFonts w:ascii="Calibri" w:hAnsi="Calibri"/>
                <w:sz w:val="15"/>
                <w:szCs w:val="15"/>
              </w:rPr>
            </w:pPr>
            <w:r w:rsidRPr="00E54DEC">
              <w:rPr>
                <w:rFonts w:ascii="Calibri" w:hAnsi="Calibri"/>
                <w:sz w:val="15"/>
                <w:szCs w:val="15"/>
              </w:rPr>
              <w:t>female</w:t>
            </w:r>
          </w:p>
        </w:tc>
        <w:tc>
          <w:tcPr>
            <w:tcW w:w="538" w:type="dxa"/>
            <w:noWrap/>
            <w:tcMar>
              <w:left w:w="29" w:type="dxa"/>
              <w:right w:w="29" w:type="dxa"/>
            </w:tcMar>
            <w:hideMark/>
          </w:tcPr>
          <w:p w14:paraId="602004CF" w14:textId="77777777" w:rsidR="00A13C0B" w:rsidRPr="00E54DEC" w:rsidRDefault="00A13C0B" w:rsidP="00C45C23">
            <w:pPr>
              <w:rPr>
                <w:rFonts w:ascii="Calibri" w:hAnsi="Calibri"/>
                <w:sz w:val="15"/>
                <w:szCs w:val="15"/>
              </w:rPr>
            </w:pPr>
            <w:r w:rsidRPr="00E54DEC">
              <w:rPr>
                <w:rFonts w:ascii="Calibri" w:hAnsi="Calibri"/>
                <w:sz w:val="15"/>
                <w:szCs w:val="15"/>
              </w:rPr>
              <w:t>50</w:t>
            </w:r>
          </w:p>
        </w:tc>
        <w:tc>
          <w:tcPr>
            <w:tcW w:w="678" w:type="dxa"/>
            <w:noWrap/>
            <w:tcMar>
              <w:left w:w="29" w:type="dxa"/>
              <w:right w:w="29" w:type="dxa"/>
            </w:tcMar>
            <w:hideMark/>
          </w:tcPr>
          <w:p w14:paraId="47656732" w14:textId="77777777" w:rsidR="00A13C0B" w:rsidRPr="00E54DEC" w:rsidRDefault="00A13C0B" w:rsidP="00C45C23">
            <w:pPr>
              <w:rPr>
                <w:rFonts w:ascii="Calibri" w:hAnsi="Calibri"/>
                <w:sz w:val="15"/>
                <w:szCs w:val="15"/>
              </w:rPr>
            </w:pPr>
            <w:r w:rsidRPr="00E54DEC">
              <w:rPr>
                <w:rFonts w:ascii="Calibri" w:hAnsi="Calibri"/>
                <w:sz w:val="15"/>
                <w:szCs w:val="15"/>
              </w:rPr>
              <w:t>11.79</w:t>
            </w:r>
          </w:p>
        </w:tc>
        <w:tc>
          <w:tcPr>
            <w:tcW w:w="538" w:type="dxa"/>
            <w:noWrap/>
            <w:tcMar>
              <w:left w:w="29" w:type="dxa"/>
              <w:right w:w="29" w:type="dxa"/>
            </w:tcMar>
            <w:hideMark/>
          </w:tcPr>
          <w:p w14:paraId="1834B585" w14:textId="77777777" w:rsidR="00A13C0B" w:rsidRPr="00E54DEC" w:rsidRDefault="00A13C0B" w:rsidP="00C45C23">
            <w:pPr>
              <w:rPr>
                <w:rFonts w:ascii="Calibri" w:hAnsi="Calibri"/>
                <w:sz w:val="15"/>
                <w:szCs w:val="15"/>
              </w:rPr>
            </w:pPr>
            <w:r w:rsidRPr="00E54DEC">
              <w:rPr>
                <w:rFonts w:ascii="Calibri" w:hAnsi="Calibri"/>
                <w:sz w:val="15"/>
                <w:szCs w:val="15"/>
              </w:rPr>
              <w:t>129</w:t>
            </w:r>
          </w:p>
        </w:tc>
        <w:tc>
          <w:tcPr>
            <w:tcW w:w="538" w:type="dxa"/>
            <w:noWrap/>
            <w:tcMar>
              <w:left w:w="29" w:type="dxa"/>
              <w:right w:w="29" w:type="dxa"/>
            </w:tcMar>
            <w:hideMark/>
          </w:tcPr>
          <w:p w14:paraId="39246651" w14:textId="77777777" w:rsidR="00A13C0B" w:rsidRPr="00E54DEC" w:rsidRDefault="00A13C0B" w:rsidP="00C45C23">
            <w:pPr>
              <w:rPr>
                <w:rFonts w:ascii="Calibri" w:hAnsi="Calibri"/>
                <w:sz w:val="15"/>
                <w:szCs w:val="15"/>
              </w:rPr>
            </w:pPr>
            <w:r w:rsidRPr="00E54DEC">
              <w:rPr>
                <w:rFonts w:ascii="Calibri" w:hAnsi="Calibri"/>
                <w:sz w:val="15"/>
                <w:szCs w:val="15"/>
              </w:rPr>
              <w:t>45</w:t>
            </w:r>
          </w:p>
        </w:tc>
        <w:tc>
          <w:tcPr>
            <w:tcW w:w="618" w:type="dxa"/>
            <w:noWrap/>
            <w:tcMar>
              <w:left w:w="29" w:type="dxa"/>
              <w:right w:w="29" w:type="dxa"/>
            </w:tcMar>
            <w:hideMark/>
          </w:tcPr>
          <w:p w14:paraId="4475F157" w14:textId="77777777" w:rsidR="00A13C0B" w:rsidRPr="00E54DEC" w:rsidRDefault="00A13C0B" w:rsidP="00C45C23">
            <w:pPr>
              <w:rPr>
                <w:rFonts w:ascii="Calibri" w:hAnsi="Calibri"/>
                <w:sz w:val="15"/>
                <w:szCs w:val="15"/>
              </w:rPr>
            </w:pPr>
            <w:r w:rsidRPr="00E54DEC">
              <w:rPr>
                <w:rFonts w:ascii="Calibri" w:hAnsi="Calibri"/>
                <w:sz w:val="15"/>
                <w:szCs w:val="15"/>
              </w:rPr>
              <w:t>never</w:t>
            </w:r>
          </w:p>
        </w:tc>
        <w:tc>
          <w:tcPr>
            <w:tcW w:w="538" w:type="dxa"/>
            <w:noWrap/>
            <w:tcMar>
              <w:left w:w="29" w:type="dxa"/>
              <w:right w:w="29" w:type="dxa"/>
            </w:tcMar>
            <w:hideMark/>
          </w:tcPr>
          <w:p w14:paraId="7BB86E1E" w14:textId="77777777" w:rsidR="00A13C0B" w:rsidRPr="00E54DEC" w:rsidRDefault="00A13C0B" w:rsidP="00C45C23">
            <w:pPr>
              <w:rPr>
                <w:rFonts w:ascii="Calibri" w:hAnsi="Calibri"/>
                <w:sz w:val="15"/>
                <w:szCs w:val="15"/>
              </w:rPr>
            </w:pPr>
            <w:r w:rsidRPr="00E54DEC">
              <w:rPr>
                <w:rFonts w:ascii="Calibri" w:hAnsi="Calibri"/>
                <w:sz w:val="15"/>
                <w:szCs w:val="15"/>
              </w:rPr>
              <w:t>+</w:t>
            </w:r>
          </w:p>
        </w:tc>
        <w:tc>
          <w:tcPr>
            <w:tcW w:w="567" w:type="dxa"/>
            <w:noWrap/>
            <w:tcMar>
              <w:left w:w="29" w:type="dxa"/>
              <w:right w:w="29" w:type="dxa"/>
            </w:tcMar>
            <w:hideMark/>
          </w:tcPr>
          <w:p w14:paraId="6D657B18" w14:textId="77777777" w:rsidR="00A13C0B" w:rsidRPr="00E54DEC" w:rsidRDefault="00A13C0B" w:rsidP="00C45C23">
            <w:pPr>
              <w:rPr>
                <w:rFonts w:ascii="Calibri" w:hAnsi="Calibri"/>
                <w:sz w:val="15"/>
                <w:szCs w:val="15"/>
              </w:rPr>
            </w:pPr>
            <w:r w:rsidRPr="00E54DEC">
              <w:rPr>
                <w:rFonts w:ascii="Calibri" w:hAnsi="Calibri"/>
                <w:sz w:val="15"/>
                <w:szCs w:val="15"/>
              </w:rPr>
              <w:t> </w:t>
            </w:r>
          </w:p>
        </w:tc>
        <w:tc>
          <w:tcPr>
            <w:tcW w:w="1237" w:type="dxa"/>
            <w:noWrap/>
            <w:tcMar>
              <w:left w:w="29" w:type="dxa"/>
              <w:right w:w="29" w:type="dxa"/>
            </w:tcMar>
            <w:hideMark/>
          </w:tcPr>
          <w:p w14:paraId="69302DD8" w14:textId="77777777" w:rsidR="00A13C0B" w:rsidRPr="00E54DEC" w:rsidRDefault="00A13C0B" w:rsidP="00C45C23">
            <w:pPr>
              <w:rPr>
                <w:rFonts w:ascii="Calibri" w:hAnsi="Calibri"/>
                <w:sz w:val="15"/>
                <w:szCs w:val="15"/>
              </w:rPr>
            </w:pPr>
            <w:r w:rsidRPr="00E54DEC">
              <w:rPr>
                <w:rFonts w:ascii="Calibri" w:hAnsi="Calibri"/>
                <w:sz w:val="15"/>
                <w:szCs w:val="15"/>
              </w:rPr>
              <w:t> </w:t>
            </w:r>
          </w:p>
        </w:tc>
        <w:tc>
          <w:tcPr>
            <w:tcW w:w="538" w:type="dxa"/>
            <w:noWrap/>
            <w:tcMar>
              <w:left w:w="29" w:type="dxa"/>
              <w:right w:w="29" w:type="dxa"/>
            </w:tcMar>
            <w:hideMark/>
          </w:tcPr>
          <w:p w14:paraId="785BA77C" w14:textId="77777777" w:rsidR="00A13C0B" w:rsidRPr="00E54DEC" w:rsidRDefault="00A13C0B" w:rsidP="00C45C23">
            <w:pPr>
              <w:rPr>
                <w:rFonts w:ascii="Calibri" w:hAnsi="Calibri"/>
                <w:sz w:val="15"/>
                <w:szCs w:val="15"/>
              </w:rPr>
            </w:pPr>
            <w:r w:rsidRPr="00E54DEC">
              <w:rPr>
                <w:rFonts w:ascii="Calibri" w:hAnsi="Calibri"/>
                <w:sz w:val="15"/>
                <w:szCs w:val="15"/>
              </w:rPr>
              <w:t> </w:t>
            </w:r>
          </w:p>
        </w:tc>
        <w:tc>
          <w:tcPr>
            <w:tcW w:w="1460" w:type="dxa"/>
            <w:noWrap/>
            <w:tcMar>
              <w:left w:w="29" w:type="dxa"/>
              <w:right w:w="29" w:type="dxa"/>
            </w:tcMar>
            <w:hideMark/>
          </w:tcPr>
          <w:p w14:paraId="6F352F17" w14:textId="77777777" w:rsidR="00A13C0B" w:rsidRPr="00E54DEC" w:rsidRDefault="00A13C0B" w:rsidP="00C45C23">
            <w:pPr>
              <w:rPr>
                <w:rFonts w:ascii="Calibri" w:hAnsi="Calibri"/>
                <w:sz w:val="15"/>
                <w:szCs w:val="15"/>
              </w:rPr>
            </w:pPr>
            <w:r w:rsidRPr="00E54DEC">
              <w:rPr>
                <w:rFonts w:ascii="Calibri" w:hAnsi="Calibri"/>
                <w:sz w:val="15"/>
                <w:szCs w:val="15"/>
              </w:rPr>
              <w:t> </w:t>
            </w:r>
          </w:p>
        </w:tc>
        <w:tc>
          <w:tcPr>
            <w:tcW w:w="920" w:type="dxa"/>
            <w:noWrap/>
            <w:tcMar>
              <w:left w:w="29" w:type="dxa"/>
              <w:right w:w="29" w:type="dxa"/>
            </w:tcMar>
            <w:hideMark/>
          </w:tcPr>
          <w:p w14:paraId="665C66AF" w14:textId="77777777" w:rsidR="00A13C0B" w:rsidRPr="00E54DEC" w:rsidRDefault="00A13C0B" w:rsidP="00C45C23">
            <w:pPr>
              <w:rPr>
                <w:rFonts w:ascii="Calibri" w:hAnsi="Calibri"/>
                <w:sz w:val="15"/>
                <w:szCs w:val="15"/>
              </w:rPr>
            </w:pPr>
            <w:r w:rsidRPr="00E54DEC">
              <w:rPr>
                <w:rFonts w:ascii="Calibri" w:hAnsi="Calibri"/>
                <w:sz w:val="15"/>
                <w:szCs w:val="15"/>
              </w:rPr>
              <w:t>TRUE</w:t>
            </w:r>
          </w:p>
        </w:tc>
        <w:tc>
          <w:tcPr>
            <w:tcW w:w="934" w:type="dxa"/>
            <w:noWrap/>
            <w:tcMar>
              <w:left w:w="29" w:type="dxa"/>
              <w:right w:w="29" w:type="dxa"/>
            </w:tcMar>
            <w:hideMark/>
          </w:tcPr>
          <w:p w14:paraId="01DC45FB" w14:textId="77777777" w:rsidR="00A13C0B" w:rsidRPr="00E54DEC" w:rsidRDefault="00A13C0B" w:rsidP="00C45C23">
            <w:pPr>
              <w:rPr>
                <w:rFonts w:ascii="Calibri" w:hAnsi="Calibri"/>
                <w:sz w:val="15"/>
                <w:szCs w:val="15"/>
              </w:rPr>
            </w:pPr>
            <w:r w:rsidRPr="00E54DEC">
              <w:rPr>
                <w:rFonts w:ascii="Calibri" w:hAnsi="Calibri"/>
                <w:sz w:val="15"/>
                <w:szCs w:val="15"/>
              </w:rPr>
              <w:t>FALSE</w:t>
            </w:r>
          </w:p>
        </w:tc>
        <w:tc>
          <w:tcPr>
            <w:tcW w:w="726" w:type="dxa"/>
            <w:noWrap/>
            <w:tcMar>
              <w:left w:w="29" w:type="dxa"/>
              <w:right w:w="29" w:type="dxa"/>
            </w:tcMar>
            <w:hideMark/>
          </w:tcPr>
          <w:p w14:paraId="7A757211" w14:textId="77777777" w:rsidR="00A13C0B" w:rsidRPr="00E54DEC" w:rsidRDefault="00A13C0B" w:rsidP="00C45C23">
            <w:pPr>
              <w:rPr>
                <w:rFonts w:ascii="Calibri" w:hAnsi="Calibri"/>
                <w:sz w:val="15"/>
                <w:szCs w:val="15"/>
              </w:rPr>
            </w:pPr>
            <w:r w:rsidRPr="00E54DEC">
              <w:rPr>
                <w:rFonts w:ascii="Calibri" w:hAnsi="Calibri"/>
                <w:sz w:val="15"/>
                <w:szCs w:val="15"/>
              </w:rPr>
              <w:t>TRUE</w:t>
            </w:r>
          </w:p>
        </w:tc>
        <w:tc>
          <w:tcPr>
            <w:tcW w:w="820" w:type="dxa"/>
            <w:noWrap/>
            <w:tcMar>
              <w:left w:w="29" w:type="dxa"/>
              <w:right w:w="29" w:type="dxa"/>
            </w:tcMar>
            <w:hideMark/>
          </w:tcPr>
          <w:p w14:paraId="06A5E5C0" w14:textId="77777777" w:rsidR="00A13C0B" w:rsidRPr="00E54DEC" w:rsidRDefault="00A13C0B" w:rsidP="00C45C23">
            <w:pPr>
              <w:rPr>
                <w:rFonts w:ascii="Calibri" w:hAnsi="Calibri"/>
                <w:sz w:val="15"/>
                <w:szCs w:val="15"/>
              </w:rPr>
            </w:pPr>
            <w:r w:rsidRPr="00E54DEC">
              <w:rPr>
                <w:rFonts w:ascii="Calibri" w:hAnsi="Calibri"/>
                <w:sz w:val="15"/>
                <w:szCs w:val="15"/>
              </w:rPr>
              <w:t>FALSE</w:t>
            </w:r>
          </w:p>
        </w:tc>
        <w:tc>
          <w:tcPr>
            <w:tcW w:w="538" w:type="dxa"/>
            <w:noWrap/>
            <w:tcMar>
              <w:left w:w="29" w:type="dxa"/>
              <w:right w:w="29" w:type="dxa"/>
            </w:tcMar>
            <w:hideMark/>
          </w:tcPr>
          <w:p w14:paraId="256BACA0" w14:textId="77777777" w:rsidR="00A13C0B" w:rsidRPr="00E54DEC" w:rsidRDefault="00A13C0B" w:rsidP="00C45C23">
            <w:pPr>
              <w:rPr>
                <w:rFonts w:ascii="Calibri" w:hAnsi="Calibri"/>
                <w:sz w:val="15"/>
                <w:szCs w:val="15"/>
              </w:rPr>
            </w:pPr>
            <w:r w:rsidRPr="00E54DEC">
              <w:rPr>
                <w:rFonts w:ascii="Calibri" w:hAnsi="Calibri"/>
                <w:sz w:val="15"/>
                <w:szCs w:val="15"/>
              </w:rPr>
              <w:t>&lt;NULL&gt;</w:t>
            </w:r>
          </w:p>
        </w:tc>
      </w:tr>
      <w:tr w:rsidR="00A13C0B" w:rsidRPr="00E54DEC" w14:paraId="3E437C45" w14:textId="77777777" w:rsidTr="006C087E">
        <w:trPr>
          <w:trHeight w:val="320"/>
        </w:trPr>
        <w:tc>
          <w:tcPr>
            <w:tcW w:w="1226" w:type="dxa"/>
            <w:noWrap/>
            <w:tcMar>
              <w:left w:w="29" w:type="dxa"/>
              <w:right w:w="29" w:type="dxa"/>
            </w:tcMar>
            <w:hideMark/>
          </w:tcPr>
          <w:p w14:paraId="201D42EB" w14:textId="77777777" w:rsidR="00A13C0B" w:rsidRPr="00E54DEC" w:rsidRDefault="00A13C0B" w:rsidP="00C45C23">
            <w:pPr>
              <w:rPr>
                <w:rFonts w:ascii="Calibri" w:hAnsi="Calibri"/>
                <w:sz w:val="15"/>
                <w:szCs w:val="15"/>
              </w:rPr>
            </w:pPr>
            <w:r w:rsidRPr="00E54DEC">
              <w:rPr>
                <w:rFonts w:ascii="Calibri" w:hAnsi="Calibri"/>
                <w:sz w:val="15"/>
                <w:szCs w:val="15"/>
              </w:rPr>
              <w:t>Hypertension Factor</w:t>
            </w:r>
          </w:p>
        </w:tc>
        <w:tc>
          <w:tcPr>
            <w:tcW w:w="536" w:type="dxa"/>
            <w:noWrap/>
            <w:tcMar>
              <w:left w:w="29" w:type="dxa"/>
              <w:right w:w="29" w:type="dxa"/>
            </w:tcMar>
            <w:hideMark/>
          </w:tcPr>
          <w:p w14:paraId="1D9CE539" w14:textId="77777777" w:rsidR="00A13C0B" w:rsidRPr="00E54DEC" w:rsidRDefault="00A13C0B" w:rsidP="00C45C23">
            <w:pPr>
              <w:rPr>
                <w:rFonts w:ascii="Calibri" w:hAnsi="Calibri"/>
                <w:sz w:val="15"/>
                <w:szCs w:val="15"/>
              </w:rPr>
            </w:pPr>
            <w:r w:rsidRPr="00E54DEC">
              <w:rPr>
                <w:rFonts w:ascii="Calibri" w:hAnsi="Calibri"/>
                <w:sz w:val="15"/>
                <w:szCs w:val="15"/>
              </w:rPr>
              <w:t>female</w:t>
            </w:r>
          </w:p>
        </w:tc>
        <w:tc>
          <w:tcPr>
            <w:tcW w:w="538" w:type="dxa"/>
            <w:noWrap/>
            <w:tcMar>
              <w:left w:w="29" w:type="dxa"/>
              <w:right w:w="29" w:type="dxa"/>
            </w:tcMar>
            <w:hideMark/>
          </w:tcPr>
          <w:p w14:paraId="271289DC" w14:textId="77777777" w:rsidR="00A13C0B" w:rsidRPr="00E54DEC" w:rsidRDefault="00A13C0B" w:rsidP="00C45C23">
            <w:pPr>
              <w:rPr>
                <w:rFonts w:ascii="Calibri" w:hAnsi="Calibri"/>
                <w:sz w:val="15"/>
                <w:szCs w:val="15"/>
              </w:rPr>
            </w:pPr>
            <w:r w:rsidRPr="00E54DEC">
              <w:rPr>
                <w:rFonts w:ascii="Calibri" w:hAnsi="Calibri"/>
                <w:sz w:val="15"/>
                <w:szCs w:val="15"/>
              </w:rPr>
              <w:t>50</w:t>
            </w:r>
          </w:p>
        </w:tc>
        <w:tc>
          <w:tcPr>
            <w:tcW w:w="678" w:type="dxa"/>
            <w:noWrap/>
            <w:tcMar>
              <w:left w:w="29" w:type="dxa"/>
              <w:right w:w="29" w:type="dxa"/>
            </w:tcMar>
            <w:hideMark/>
          </w:tcPr>
          <w:p w14:paraId="0D3F81B6" w14:textId="77777777" w:rsidR="00A13C0B" w:rsidRPr="00E54DEC" w:rsidRDefault="00A13C0B" w:rsidP="00C45C23">
            <w:pPr>
              <w:rPr>
                <w:rFonts w:ascii="Calibri" w:hAnsi="Calibri"/>
                <w:sz w:val="15"/>
                <w:szCs w:val="15"/>
              </w:rPr>
            </w:pPr>
            <w:r w:rsidRPr="00E54DEC">
              <w:rPr>
                <w:rFonts w:ascii="Calibri" w:hAnsi="Calibri"/>
                <w:sz w:val="15"/>
                <w:szCs w:val="15"/>
              </w:rPr>
              <w:t>11.79</w:t>
            </w:r>
          </w:p>
        </w:tc>
        <w:tc>
          <w:tcPr>
            <w:tcW w:w="538" w:type="dxa"/>
            <w:noWrap/>
            <w:tcMar>
              <w:left w:w="29" w:type="dxa"/>
              <w:right w:w="29" w:type="dxa"/>
            </w:tcMar>
            <w:hideMark/>
          </w:tcPr>
          <w:p w14:paraId="585FCCDA" w14:textId="77777777" w:rsidR="00A13C0B" w:rsidRPr="00E54DEC" w:rsidRDefault="00A13C0B" w:rsidP="00C45C23">
            <w:pPr>
              <w:rPr>
                <w:rFonts w:ascii="Calibri" w:hAnsi="Calibri"/>
                <w:sz w:val="15"/>
                <w:szCs w:val="15"/>
              </w:rPr>
            </w:pPr>
            <w:r w:rsidRPr="00E54DEC">
              <w:rPr>
                <w:rFonts w:ascii="Calibri" w:hAnsi="Calibri"/>
                <w:sz w:val="15"/>
                <w:szCs w:val="15"/>
              </w:rPr>
              <w:t>129</w:t>
            </w:r>
          </w:p>
        </w:tc>
        <w:tc>
          <w:tcPr>
            <w:tcW w:w="538" w:type="dxa"/>
            <w:noWrap/>
            <w:tcMar>
              <w:left w:w="29" w:type="dxa"/>
              <w:right w:w="29" w:type="dxa"/>
            </w:tcMar>
            <w:hideMark/>
          </w:tcPr>
          <w:p w14:paraId="6E42A7B3" w14:textId="77777777" w:rsidR="00A13C0B" w:rsidRPr="00E54DEC" w:rsidRDefault="00A13C0B" w:rsidP="00C45C23">
            <w:pPr>
              <w:rPr>
                <w:rFonts w:ascii="Calibri" w:hAnsi="Calibri"/>
                <w:sz w:val="15"/>
                <w:szCs w:val="15"/>
              </w:rPr>
            </w:pPr>
            <w:r w:rsidRPr="00E54DEC">
              <w:rPr>
                <w:rFonts w:ascii="Calibri" w:hAnsi="Calibri"/>
                <w:sz w:val="15"/>
                <w:szCs w:val="15"/>
              </w:rPr>
              <w:t>45</w:t>
            </w:r>
          </w:p>
        </w:tc>
        <w:tc>
          <w:tcPr>
            <w:tcW w:w="618" w:type="dxa"/>
            <w:noWrap/>
            <w:tcMar>
              <w:left w:w="29" w:type="dxa"/>
              <w:right w:w="29" w:type="dxa"/>
            </w:tcMar>
            <w:hideMark/>
          </w:tcPr>
          <w:p w14:paraId="0E287C6F" w14:textId="77777777" w:rsidR="00A13C0B" w:rsidRPr="00E54DEC" w:rsidRDefault="00A13C0B" w:rsidP="00C45C23">
            <w:pPr>
              <w:rPr>
                <w:rFonts w:ascii="Calibri" w:hAnsi="Calibri"/>
                <w:sz w:val="15"/>
                <w:szCs w:val="15"/>
              </w:rPr>
            </w:pPr>
            <w:r w:rsidRPr="00E54DEC">
              <w:rPr>
                <w:rFonts w:ascii="Calibri" w:hAnsi="Calibri"/>
                <w:sz w:val="15"/>
                <w:szCs w:val="15"/>
              </w:rPr>
              <w:t>never</w:t>
            </w:r>
          </w:p>
        </w:tc>
        <w:tc>
          <w:tcPr>
            <w:tcW w:w="538" w:type="dxa"/>
            <w:noWrap/>
            <w:tcMar>
              <w:left w:w="29" w:type="dxa"/>
              <w:right w:w="29" w:type="dxa"/>
            </w:tcMar>
            <w:hideMark/>
          </w:tcPr>
          <w:p w14:paraId="423A7249" w14:textId="77777777" w:rsidR="00A13C0B" w:rsidRPr="00E54DEC" w:rsidRDefault="00A13C0B" w:rsidP="00C45C23">
            <w:pPr>
              <w:rPr>
                <w:rFonts w:ascii="Calibri" w:hAnsi="Calibri"/>
                <w:sz w:val="15"/>
                <w:szCs w:val="15"/>
              </w:rPr>
            </w:pPr>
            <w:r w:rsidRPr="00E54DEC">
              <w:rPr>
                <w:rFonts w:ascii="Calibri" w:hAnsi="Calibri"/>
                <w:sz w:val="15"/>
                <w:szCs w:val="15"/>
              </w:rPr>
              <w:t> </w:t>
            </w:r>
          </w:p>
        </w:tc>
        <w:tc>
          <w:tcPr>
            <w:tcW w:w="567" w:type="dxa"/>
            <w:noWrap/>
            <w:tcMar>
              <w:left w:w="29" w:type="dxa"/>
              <w:right w:w="29" w:type="dxa"/>
            </w:tcMar>
            <w:hideMark/>
          </w:tcPr>
          <w:p w14:paraId="573F2AB1" w14:textId="77777777" w:rsidR="00A13C0B" w:rsidRPr="00E54DEC" w:rsidRDefault="00A13C0B" w:rsidP="00C45C23">
            <w:pPr>
              <w:rPr>
                <w:rFonts w:ascii="Calibri" w:hAnsi="Calibri"/>
                <w:sz w:val="15"/>
                <w:szCs w:val="15"/>
              </w:rPr>
            </w:pPr>
            <w:r w:rsidRPr="00E54DEC">
              <w:rPr>
                <w:rFonts w:ascii="Calibri" w:hAnsi="Calibri"/>
                <w:sz w:val="15"/>
                <w:szCs w:val="15"/>
              </w:rPr>
              <w:t>+</w:t>
            </w:r>
          </w:p>
        </w:tc>
        <w:tc>
          <w:tcPr>
            <w:tcW w:w="1237" w:type="dxa"/>
            <w:noWrap/>
            <w:tcMar>
              <w:left w:w="29" w:type="dxa"/>
              <w:right w:w="29" w:type="dxa"/>
            </w:tcMar>
            <w:hideMark/>
          </w:tcPr>
          <w:p w14:paraId="2D55AFC7" w14:textId="77777777" w:rsidR="00A13C0B" w:rsidRPr="00E54DEC" w:rsidRDefault="00A13C0B" w:rsidP="00C45C23">
            <w:pPr>
              <w:rPr>
                <w:rFonts w:ascii="Calibri" w:hAnsi="Calibri"/>
                <w:sz w:val="15"/>
                <w:szCs w:val="15"/>
              </w:rPr>
            </w:pPr>
            <w:r w:rsidRPr="00E54DEC">
              <w:rPr>
                <w:rFonts w:ascii="Calibri" w:hAnsi="Calibri"/>
                <w:sz w:val="15"/>
                <w:szCs w:val="15"/>
              </w:rPr>
              <w:t> </w:t>
            </w:r>
          </w:p>
        </w:tc>
        <w:tc>
          <w:tcPr>
            <w:tcW w:w="538" w:type="dxa"/>
            <w:noWrap/>
            <w:tcMar>
              <w:left w:w="29" w:type="dxa"/>
              <w:right w:w="29" w:type="dxa"/>
            </w:tcMar>
            <w:hideMark/>
          </w:tcPr>
          <w:p w14:paraId="4B453936" w14:textId="77777777" w:rsidR="00A13C0B" w:rsidRPr="00E54DEC" w:rsidRDefault="00A13C0B" w:rsidP="00C45C23">
            <w:pPr>
              <w:rPr>
                <w:rFonts w:ascii="Calibri" w:hAnsi="Calibri"/>
                <w:sz w:val="15"/>
                <w:szCs w:val="15"/>
              </w:rPr>
            </w:pPr>
            <w:r w:rsidRPr="00E54DEC">
              <w:rPr>
                <w:rFonts w:ascii="Calibri" w:hAnsi="Calibri"/>
                <w:sz w:val="15"/>
                <w:szCs w:val="15"/>
              </w:rPr>
              <w:t> </w:t>
            </w:r>
          </w:p>
        </w:tc>
        <w:tc>
          <w:tcPr>
            <w:tcW w:w="1460" w:type="dxa"/>
            <w:noWrap/>
            <w:tcMar>
              <w:left w:w="29" w:type="dxa"/>
              <w:right w:w="29" w:type="dxa"/>
            </w:tcMar>
            <w:hideMark/>
          </w:tcPr>
          <w:p w14:paraId="39B0B73E" w14:textId="77777777" w:rsidR="00A13C0B" w:rsidRPr="00E54DEC" w:rsidRDefault="00A13C0B" w:rsidP="00C45C23">
            <w:pPr>
              <w:rPr>
                <w:rFonts w:ascii="Calibri" w:hAnsi="Calibri"/>
                <w:sz w:val="15"/>
                <w:szCs w:val="15"/>
              </w:rPr>
            </w:pPr>
            <w:r w:rsidRPr="00E54DEC">
              <w:rPr>
                <w:rFonts w:ascii="Calibri" w:hAnsi="Calibri"/>
                <w:sz w:val="15"/>
                <w:szCs w:val="15"/>
              </w:rPr>
              <w:t> </w:t>
            </w:r>
          </w:p>
        </w:tc>
        <w:tc>
          <w:tcPr>
            <w:tcW w:w="920" w:type="dxa"/>
            <w:noWrap/>
            <w:tcMar>
              <w:left w:w="29" w:type="dxa"/>
              <w:right w:w="29" w:type="dxa"/>
            </w:tcMar>
            <w:hideMark/>
          </w:tcPr>
          <w:p w14:paraId="4B728B35" w14:textId="77777777" w:rsidR="00A13C0B" w:rsidRPr="00E54DEC" w:rsidRDefault="00A13C0B" w:rsidP="00C45C23">
            <w:pPr>
              <w:rPr>
                <w:rFonts w:ascii="Calibri" w:hAnsi="Calibri"/>
                <w:sz w:val="15"/>
                <w:szCs w:val="15"/>
              </w:rPr>
            </w:pPr>
            <w:r w:rsidRPr="00E54DEC">
              <w:rPr>
                <w:rFonts w:ascii="Calibri" w:hAnsi="Calibri"/>
                <w:sz w:val="15"/>
                <w:szCs w:val="15"/>
              </w:rPr>
              <w:t>TRUE</w:t>
            </w:r>
          </w:p>
        </w:tc>
        <w:tc>
          <w:tcPr>
            <w:tcW w:w="934" w:type="dxa"/>
            <w:noWrap/>
            <w:tcMar>
              <w:left w:w="29" w:type="dxa"/>
              <w:right w:w="29" w:type="dxa"/>
            </w:tcMar>
            <w:hideMark/>
          </w:tcPr>
          <w:p w14:paraId="04534740" w14:textId="77777777" w:rsidR="00A13C0B" w:rsidRPr="00E54DEC" w:rsidRDefault="00A13C0B" w:rsidP="00C45C23">
            <w:pPr>
              <w:rPr>
                <w:rFonts w:ascii="Calibri" w:hAnsi="Calibri"/>
                <w:sz w:val="15"/>
                <w:szCs w:val="15"/>
              </w:rPr>
            </w:pPr>
            <w:r w:rsidRPr="00E54DEC">
              <w:rPr>
                <w:rFonts w:ascii="Calibri" w:hAnsi="Calibri"/>
                <w:sz w:val="15"/>
                <w:szCs w:val="15"/>
              </w:rPr>
              <w:t>FALSE</w:t>
            </w:r>
          </w:p>
        </w:tc>
        <w:tc>
          <w:tcPr>
            <w:tcW w:w="726" w:type="dxa"/>
            <w:noWrap/>
            <w:tcMar>
              <w:left w:w="29" w:type="dxa"/>
              <w:right w:w="29" w:type="dxa"/>
            </w:tcMar>
            <w:hideMark/>
          </w:tcPr>
          <w:p w14:paraId="09E1114F" w14:textId="77777777" w:rsidR="00A13C0B" w:rsidRPr="00E54DEC" w:rsidRDefault="00A13C0B" w:rsidP="00C45C23">
            <w:pPr>
              <w:rPr>
                <w:rFonts w:ascii="Calibri" w:hAnsi="Calibri"/>
                <w:sz w:val="15"/>
                <w:szCs w:val="15"/>
              </w:rPr>
            </w:pPr>
            <w:r w:rsidRPr="00E54DEC">
              <w:rPr>
                <w:rFonts w:ascii="Calibri" w:hAnsi="Calibri"/>
                <w:sz w:val="15"/>
                <w:szCs w:val="15"/>
              </w:rPr>
              <w:t>TRUE</w:t>
            </w:r>
          </w:p>
        </w:tc>
        <w:tc>
          <w:tcPr>
            <w:tcW w:w="820" w:type="dxa"/>
            <w:noWrap/>
            <w:tcMar>
              <w:left w:w="29" w:type="dxa"/>
              <w:right w:w="29" w:type="dxa"/>
            </w:tcMar>
            <w:hideMark/>
          </w:tcPr>
          <w:p w14:paraId="1A61B9E0" w14:textId="77777777" w:rsidR="00A13C0B" w:rsidRPr="00E54DEC" w:rsidRDefault="00A13C0B" w:rsidP="00C45C23">
            <w:pPr>
              <w:rPr>
                <w:rFonts w:ascii="Calibri" w:hAnsi="Calibri"/>
                <w:sz w:val="15"/>
                <w:szCs w:val="15"/>
              </w:rPr>
            </w:pPr>
            <w:r w:rsidRPr="00E54DEC">
              <w:rPr>
                <w:rFonts w:ascii="Calibri" w:hAnsi="Calibri"/>
                <w:sz w:val="15"/>
                <w:szCs w:val="15"/>
              </w:rPr>
              <w:t>FALSE</w:t>
            </w:r>
          </w:p>
        </w:tc>
        <w:tc>
          <w:tcPr>
            <w:tcW w:w="538" w:type="dxa"/>
            <w:noWrap/>
            <w:tcMar>
              <w:left w:w="29" w:type="dxa"/>
              <w:right w:w="29" w:type="dxa"/>
            </w:tcMar>
            <w:hideMark/>
          </w:tcPr>
          <w:p w14:paraId="3224865D" w14:textId="77777777" w:rsidR="00A13C0B" w:rsidRPr="00E54DEC" w:rsidRDefault="00A13C0B" w:rsidP="00C45C23">
            <w:pPr>
              <w:rPr>
                <w:rFonts w:ascii="Calibri" w:hAnsi="Calibri"/>
                <w:sz w:val="15"/>
                <w:szCs w:val="15"/>
              </w:rPr>
            </w:pPr>
            <w:r w:rsidRPr="00E54DEC">
              <w:rPr>
                <w:rFonts w:ascii="Calibri" w:hAnsi="Calibri"/>
                <w:sz w:val="15"/>
                <w:szCs w:val="15"/>
              </w:rPr>
              <w:t>&lt;NULL&gt;</w:t>
            </w:r>
          </w:p>
        </w:tc>
      </w:tr>
      <w:tr w:rsidR="00A13C0B" w:rsidRPr="00E54DEC" w14:paraId="61C1BF33" w14:textId="77777777" w:rsidTr="006C087E">
        <w:trPr>
          <w:trHeight w:val="320"/>
        </w:trPr>
        <w:tc>
          <w:tcPr>
            <w:tcW w:w="1226" w:type="dxa"/>
            <w:noWrap/>
            <w:tcMar>
              <w:left w:w="29" w:type="dxa"/>
              <w:right w:w="29" w:type="dxa"/>
            </w:tcMar>
            <w:hideMark/>
          </w:tcPr>
          <w:p w14:paraId="3E033EC7" w14:textId="77777777" w:rsidR="00A13C0B" w:rsidRPr="00E54DEC" w:rsidRDefault="00A13C0B" w:rsidP="00C45C23">
            <w:pPr>
              <w:rPr>
                <w:rFonts w:ascii="Calibri" w:hAnsi="Calibri"/>
                <w:sz w:val="15"/>
                <w:szCs w:val="15"/>
              </w:rPr>
            </w:pPr>
            <w:r w:rsidRPr="00E54DEC">
              <w:rPr>
                <w:rFonts w:ascii="Calibri" w:hAnsi="Calibri"/>
                <w:sz w:val="15"/>
                <w:szCs w:val="15"/>
              </w:rPr>
              <w:t>Secondary Hypertension Factor</w:t>
            </w:r>
          </w:p>
        </w:tc>
        <w:tc>
          <w:tcPr>
            <w:tcW w:w="536" w:type="dxa"/>
            <w:noWrap/>
            <w:tcMar>
              <w:left w:w="29" w:type="dxa"/>
              <w:right w:w="29" w:type="dxa"/>
            </w:tcMar>
            <w:hideMark/>
          </w:tcPr>
          <w:p w14:paraId="1D8C3EB9" w14:textId="77777777" w:rsidR="00A13C0B" w:rsidRPr="00E54DEC" w:rsidRDefault="00A13C0B" w:rsidP="00C45C23">
            <w:pPr>
              <w:rPr>
                <w:rFonts w:ascii="Calibri" w:hAnsi="Calibri"/>
                <w:sz w:val="15"/>
                <w:szCs w:val="15"/>
              </w:rPr>
            </w:pPr>
            <w:r w:rsidRPr="00E54DEC">
              <w:rPr>
                <w:rFonts w:ascii="Calibri" w:hAnsi="Calibri"/>
                <w:sz w:val="15"/>
                <w:szCs w:val="15"/>
              </w:rPr>
              <w:t>female</w:t>
            </w:r>
          </w:p>
        </w:tc>
        <w:tc>
          <w:tcPr>
            <w:tcW w:w="538" w:type="dxa"/>
            <w:noWrap/>
            <w:tcMar>
              <w:left w:w="29" w:type="dxa"/>
              <w:right w:w="29" w:type="dxa"/>
            </w:tcMar>
            <w:hideMark/>
          </w:tcPr>
          <w:p w14:paraId="284EFE4C" w14:textId="77777777" w:rsidR="00A13C0B" w:rsidRPr="00E54DEC" w:rsidRDefault="00A13C0B" w:rsidP="00C45C23">
            <w:pPr>
              <w:rPr>
                <w:rFonts w:ascii="Calibri" w:hAnsi="Calibri"/>
                <w:sz w:val="15"/>
                <w:szCs w:val="15"/>
              </w:rPr>
            </w:pPr>
            <w:r w:rsidRPr="00E54DEC">
              <w:rPr>
                <w:rFonts w:ascii="Calibri" w:hAnsi="Calibri"/>
                <w:sz w:val="15"/>
                <w:szCs w:val="15"/>
              </w:rPr>
              <w:t>50</w:t>
            </w:r>
          </w:p>
        </w:tc>
        <w:tc>
          <w:tcPr>
            <w:tcW w:w="678" w:type="dxa"/>
            <w:noWrap/>
            <w:tcMar>
              <w:left w:w="29" w:type="dxa"/>
              <w:right w:w="29" w:type="dxa"/>
            </w:tcMar>
            <w:hideMark/>
          </w:tcPr>
          <w:p w14:paraId="797E8133" w14:textId="77777777" w:rsidR="00A13C0B" w:rsidRPr="00E54DEC" w:rsidRDefault="00A13C0B" w:rsidP="00C45C23">
            <w:pPr>
              <w:rPr>
                <w:rFonts w:ascii="Calibri" w:hAnsi="Calibri"/>
                <w:sz w:val="15"/>
                <w:szCs w:val="15"/>
              </w:rPr>
            </w:pPr>
            <w:r w:rsidRPr="00E54DEC">
              <w:rPr>
                <w:rFonts w:ascii="Calibri" w:hAnsi="Calibri"/>
                <w:sz w:val="15"/>
                <w:szCs w:val="15"/>
              </w:rPr>
              <w:t>11.79</w:t>
            </w:r>
          </w:p>
        </w:tc>
        <w:tc>
          <w:tcPr>
            <w:tcW w:w="538" w:type="dxa"/>
            <w:noWrap/>
            <w:tcMar>
              <w:left w:w="29" w:type="dxa"/>
              <w:right w:w="29" w:type="dxa"/>
            </w:tcMar>
            <w:hideMark/>
          </w:tcPr>
          <w:p w14:paraId="052F6855" w14:textId="77777777" w:rsidR="00A13C0B" w:rsidRPr="00E54DEC" w:rsidRDefault="00A13C0B" w:rsidP="00C45C23">
            <w:pPr>
              <w:rPr>
                <w:rFonts w:ascii="Calibri" w:hAnsi="Calibri"/>
                <w:sz w:val="15"/>
                <w:szCs w:val="15"/>
              </w:rPr>
            </w:pPr>
            <w:r w:rsidRPr="00E54DEC">
              <w:rPr>
                <w:rFonts w:ascii="Calibri" w:hAnsi="Calibri"/>
                <w:sz w:val="15"/>
                <w:szCs w:val="15"/>
              </w:rPr>
              <w:t>129</w:t>
            </w:r>
          </w:p>
        </w:tc>
        <w:tc>
          <w:tcPr>
            <w:tcW w:w="538" w:type="dxa"/>
            <w:noWrap/>
            <w:tcMar>
              <w:left w:w="29" w:type="dxa"/>
              <w:right w:w="29" w:type="dxa"/>
            </w:tcMar>
            <w:hideMark/>
          </w:tcPr>
          <w:p w14:paraId="06C24073" w14:textId="77777777" w:rsidR="00A13C0B" w:rsidRPr="00E54DEC" w:rsidRDefault="00A13C0B" w:rsidP="00C45C23">
            <w:pPr>
              <w:rPr>
                <w:rFonts w:ascii="Calibri" w:hAnsi="Calibri"/>
                <w:sz w:val="15"/>
                <w:szCs w:val="15"/>
              </w:rPr>
            </w:pPr>
            <w:r w:rsidRPr="00E54DEC">
              <w:rPr>
                <w:rFonts w:ascii="Calibri" w:hAnsi="Calibri"/>
                <w:sz w:val="15"/>
                <w:szCs w:val="15"/>
              </w:rPr>
              <w:t>45</w:t>
            </w:r>
          </w:p>
        </w:tc>
        <w:tc>
          <w:tcPr>
            <w:tcW w:w="618" w:type="dxa"/>
            <w:noWrap/>
            <w:tcMar>
              <w:left w:w="29" w:type="dxa"/>
              <w:right w:w="29" w:type="dxa"/>
            </w:tcMar>
            <w:hideMark/>
          </w:tcPr>
          <w:p w14:paraId="652F3EC3" w14:textId="77777777" w:rsidR="00A13C0B" w:rsidRPr="00E54DEC" w:rsidRDefault="00A13C0B" w:rsidP="00C45C23">
            <w:pPr>
              <w:rPr>
                <w:rFonts w:ascii="Calibri" w:hAnsi="Calibri"/>
                <w:sz w:val="15"/>
                <w:szCs w:val="15"/>
              </w:rPr>
            </w:pPr>
            <w:r w:rsidRPr="00E54DEC">
              <w:rPr>
                <w:rFonts w:ascii="Calibri" w:hAnsi="Calibri"/>
                <w:sz w:val="15"/>
                <w:szCs w:val="15"/>
              </w:rPr>
              <w:t>never</w:t>
            </w:r>
          </w:p>
        </w:tc>
        <w:tc>
          <w:tcPr>
            <w:tcW w:w="538" w:type="dxa"/>
            <w:noWrap/>
            <w:tcMar>
              <w:left w:w="29" w:type="dxa"/>
              <w:right w:w="29" w:type="dxa"/>
            </w:tcMar>
            <w:hideMark/>
          </w:tcPr>
          <w:p w14:paraId="6087A783" w14:textId="77777777" w:rsidR="00A13C0B" w:rsidRPr="00E54DEC" w:rsidRDefault="00A13C0B" w:rsidP="00C45C23">
            <w:pPr>
              <w:rPr>
                <w:rFonts w:ascii="Calibri" w:hAnsi="Calibri"/>
                <w:sz w:val="15"/>
                <w:szCs w:val="15"/>
              </w:rPr>
            </w:pPr>
            <w:r w:rsidRPr="00E54DEC">
              <w:rPr>
                <w:rFonts w:ascii="Calibri" w:hAnsi="Calibri"/>
                <w:sz w:val="15"/>
                <w:szCs w:val="15"/>
              </w:rPr>
              <w:t> </w:t>
            </w:r>
          </w:p>
        </w:tc>
        <w:tc>
          <w:tcPr>
            <w:tcW w:w="567" w:type="dxa"/>
            <w:noWrap/>
            <w:tcMar>
              <w:left w:w="29" w:type="dxa"/>
              <w:right w:w="29" w:type="dxa"/>
            </w:tcMar>
            <w:hideMark/>
          </w:tcPr>
          <w:p w14:paraId="4F324347" w14:textId="77777777" w:rsidR="00A13C0B" w:rsidRPr="00E54DEC" w:rsidRDefault="00A13C0B" w:rsidP="00C45C23">
            <w:pPr>
              <w:rPr>
                <w:rFonts w:ascii="Calibri" w:hAnsi="Calibri"/>
                <w:sz w:val="15"/>
                <w:szCs w:val="15"/>
              </w:rPr>
            </w:pPr>
            <w:r w:rsidRPr="00E54DEC">
              <w:rPr>
                <w:rFonts w:ascii="Calibri" w:hAnsi="Calibri"/>
                <w:sz w:val="15"/>
                <w:szCs w:val="15"/>
              </w:rPr>
              <w:t>+</w:t>
            </w:r>
          </w:p>
        </w:tc>
        <w:tc>
          <w:tcPr>
            <w:tcW w:w="1237" w:type="dxa"/>
            <w:noWrap/>
            <w:tcMar>
              <w:left w:w="29" w:type="dxa"/>
              <w:right w:w="29" w:type="dxa"/>
            </w:tcMar>
            <w:hideMark/>
          </w:tcPr>
          <w:p w14:paraId="564BC9D7" w14:textId="77777777" w:rsidR="00A13C0B" w:rsidRPr="00E54DEC" w:rsidRDefault="00A13C0B" w:rsidP="00C45C23">
            <w:pPr>
              <w:rPr>
                <w:rFonts w:ascii="Calibri" w:hAnsi="Calibri"/>
                <w:sz w:val="15"/>
                <w:szCs w:val="15"/>
              </w:rPr>
            </w:pPr>
            <w:r w:rsidRPr="00E54DEC">
              <w:rPr>
                <w:rFonts w:ascii="Calibri" w:hAnsi="Calibri"/>
                <w:sz w:val="15"/>
                <w:szCs w:val="15"/>
              </w:rPr>
              <w:t>urn:oid:2.16.840.1.113883.6.90</w:t>
            </w:r>
          </w:p>
        </w:tc>
        <w:tc>
          <w:tcPr>
            <w:tcW w:w="538" w:type="dxa"/>
            <w:noWrap/>
            <w:tcMar>
              <w:left w:w="29" w:type="dxa"/>
              <w:right w:w="29" w:type="dxa"/>
            </w:tcMar>
            <w:hideMark/>
          </w:tcPr>
          <w:p w14:paraId="348B2F26" w14:textId="77777777" w:rsidR="00A13C0B" w:rsidRPr="00E54DEC" w:rsidRDefault="00A13C0B" w:rsidP="00C45C23">
            <w:pPr>
              <w:rPr>
                <w:rFonts w:ascii="Calibri" w:hAnsi="Calibri"/>
                <w:sz w:val="15"/>
                <w:szCs w:val="15"/>
              </w:rPr>
            </w:pPr>
            <w:r w:rsidRPr="00E54DEC">
              <w:rPr>
                <w:rFonts w:ascii="Calibri" w:hAnsi="Calibri"/>
                <w:sz w:val="15"/>
                <w:szCs w:val="15"/>
              </w:rPr>
              <w:t>I12.9</w:t>
            </w:r>
          </w:p>
        </w:tc>
        <w:tc>
          <w:tcPr>
            <w:tcW w:w="1460" w:type="dxa"/>
            <w:noWrap/>
            <w:tcMar>
              <w:left w:w="29" w:type="dxa"/>
              <w:right w:w="29" w:type="dxa"/>
            </w:tcMar>
            <w:hideMark/>
          </w:tcPr>
          <w:p w14:paraId="5A9C89D0" w14:textId="77777777" w:rsidR="00A13C0B" w:rsidRPr="00E54DEC" w:rsidRDefault="00A13C0B" w:rsidP="00C45C23">
            <w:pPr>
              <w:rPr>
                <w:rFonts w:ascii="Calibri" w:hAnsi="Calibri"/>
                <w:sz w:val="15"/>
                <w:szCs w:val="15"/>
              </w:rPr>
            </w:pPr>
            <w:r w:rsidRPr="00E54DEC">
              <w:rPr>
                <w:rFonts w:ascii="Calibri" w:hAnsi="Calibri"/>
                <w:sz w:val="15"/>
                <w:szCs w:val="15"/>
              </w:rPr>
              <w:t>Benign renal hypertension w o failure</w:t>
            </w:r>
          </w:p>
        </w:tc>
        <w:tc>
          <w:tcPr>
            <w:tcW w:w="920" w:type="dxa"/>
            <w:noWrap/>
            <w:tcMar>
              <w:left w:w="29" w:type="dxa"/>
              <w:right w:w="29" w:type="dxa"/>
            </w:tcMar>
            <w:hideMark/>
          </w:tcPr>
          <w:p w14:paraId="425FD591" w14:textId="77777777" w:rsidR="00A13C0B" w:rsidRPr="00E54DEC" w:rsidRDefault="00A13C0B" w:rsidP="00C45C23">
            <w:pPr>
              <w:rPr>
                <w:rFonts w:ascii="Calibri" w:hAnsi="Calibri"/>
                <w:sz w:val="15"/>
                <w:szCs w:val="15"/>
              </w:rPr>
            </w:pPr>
            <w:r w:rsidRPr="00E54DEC">
              <w:rPr>
                <w:rFonts w:ascii="Calibri" w:hAnsi="Calibri"/>
                <w:sz w:val="15"/>
                <w:szCs w:val="15"/>
              </w:rPr>
              <w:t>TRUE</w:t>
            </w:r>
          </w:p>
        </w:tc>
        <w:tc>
          <w:tcPr>
            <w:tcW w:w="934" w:type="dxa"/>
            <w:noWrap/>
            <w:tcMar>
              <w:left w:w="29" w:type="dxa"/>
              <w:right w:w="29" w:type="dxa"/>
            </w:tcMar>
            <w:hideMark/>
          </w:tcPr>
          <w:p w14:paraId="7190EFD1" w14:textId="77777777" w:rsidR="00A13C0B" w:rsidRPr="00E54DEC" w:rsidRDefault="00A13C0B" w:rsidP="00C45C23">
            <w:pPr>
              <w:rPr>
                <w:rFonts w:ascii="Calibri" w:hAnsi="Calibri"/>
                <w:sz w:val="15"/>
                <w:szCs w:val="15"/>
              </w:rPr>
            </w:pPr>
            <w:r w:rsidRPr="00E54DEC">
              <w:rPr>
                <w:rFonts w:ascii="Calibri" w:hAnsi="Calibri"/>
                <w:sz w:val="15"/>
                <w:szCs w:val="15"/>
              </w:rPr>
              <w:t>FALSE</w:t>
            </w:r>
          </w:p>
        </w:tc>
        <w:tc>
          <w:tcPr>
            <w:tcW w:w="726" w:type="dxa"/>
            <w:noWrap/>
            <w:tcMar>
              <w:left w:w="29" w:type="dxa"/>
              <w:right w:w="29" w:type="dxa"/>
            </w:tcMar>
            <w:hideMark/>
          </w:tcPr>
          <w:p w14:paraId="604D2474" w14:textId="77777777" w:rsidR="00A13C0B" w:rsidRPr="00E54DEC" w:rsidRDefault="00A13C0B" w:rsidP="00C45C23">
            <w:pPr>
              <w:rPr>
                <w:rFonts w:ascii="Calibri" w:hAnsi="Calibri"/>
                <w:sz w:val="15"/>
                <w:szCs w:val="15"/>
              </w:rPr>
            </w:pPr>
            <w:r w:rsidRPr="00E54DEC">
              <w:rPr>
                <w:rFonts w:ascii="Calibri" w:hAnsi="Calibri"/>
                <w:sz w:val="15"/>
                <w:szCs w:val="15"/>
              </w:rPr>
              <w:t>TRUE</w:t>
            </w:r>
          </w:p>
        </w:tc>
        <w:tc>
          <w:tcPr>
            <w:tcW w:w="820" w:type="dxa"/>
            <w:noWrap/>
            <w:tcMar>
              <w:left w:w="29" w:type="dxa"/>
              <w:right w:w="29" w:type="dxa"/>
            </w:tcMar>
            <w:hideMark/>
          </w:tcPr>
          <w:p w14:paraId="0A7C55FA" w14:textId="77777777" w:rsidR="00A13C0B" w:rsidRPr="00E54DEC" w:rsidRDefault="00A13C0B" w:rsidP="00C45C23">
            <w:pPr>
              <w:rPr>
                <w:rFonts w:ascii="Calibri" w:hAnsi="Calibri"/>
                <w:sz w:val="15"/>
                <w:szCs w:val="15"/>
              </w:rPr>
            </w:pPr>
            <w:r w:rsidRPr="00E54DEC">
              <w:rPr>
                <w:rFonts w:ascii="Calibri" w:hAnsi="Calibri"/>
                <w:sz w:val="15"/>
                <w:szCs w:val="15"/>
              </w:rPr>
              <w:t>FALSE</w:t>
            </w:r>
          </w:p>
        </w:tc>
        <w:tc>
          <w:tcPr>
            <w:tcW w:w="538" w:type="dxa"/>
            <w:noWrap/>
            <w:tcMar>
              <w:left w:w="29" w:type="dxa"/>
              <w:right w:w="29" w:type="dxa"/>
            </w:tcMar>
            <w:hideMark/>
          </w:tcPr>
          <w:p w14:paraId="5EFB1782" w14:textId="77777777" w:rsidR="00A13C0B" w:rsidRPr="00E54DEC" w:rsidRDefault="00A13C0B" w:rsidP="00C45C23">
            <w:pPr>
              <w:rPr>
                <w:rFonts w:ascii="Calibri" w:hAnsi="Calibri"/>
                <w:sz w:val="15"/>
                <w:szCs w:val="15"/>
              </w:rPr>
            </w:pPr>
            <w:r w:rsidRPr="00E54DEC">
              <w:rPr>
                <w:rFonts w:ascii="Calibri" w:hAnsi="Calibri"/>
                <w:sz w:val="15"/>
                <w:szCs w:val="15"/>
              </w:rPr>
              <w:t>&lt;NULL&gt;</w:t>
            </w:r>
          </w:p>
        </w:tc>
      </w:tr>
    </w:tbl>
    <w:p w14:paraId="60D0F3B9" w14:textId="0FD76D4B" w:rsidR="00E94A08" w:rsidRDefault="00E94A08" w:rsidP="00A13C0B"/>
    <w:p w14:paraId="5688A1EC" w14:textId="77777777" w:rsidR="00E94A08" w:rsidRDefault="00E94A08">
      <w:pPr>
        <w:spacing w:before="0" w:after="0"/>
      </w:pPr>
      <w:r>
        <w:br w:type="page"/>
      </w:r>
    </w:p>
    <w:p w14:paraId="77F6ED3A" w14:textId="6E103F0B" w:rsidR="00645631" w:rsidRDefault="0011172C" w:rsidP="0011172C">
      <w:pPr>
        <w:pStyle w:val="AppHeading1"/>
        <w:numPr>
          <w:ilvl w:val="0"/>
          <w:numId w:val="0"/>
        </w:numPr>
      </w:pPr>
      <w:bookmarkStart w:id="73" w:name="_Toc492453958"/>
      <w:r>
        <w:lastRenderedPageBreak/>
        <w:t xml:space="preserve">Appendix B: </w:t>
      </w:r>
      <w:r w:rsidR="005541FD" w:rsidRPr="00E94A08">
        <w:t>Decision Log</w:t>
      </w:r>
      <w:bookmarkEnd w:id="73"/>
    </w:p>
    <w:p w14:paraId="14DF9238" w14:textId="36846E7A" w:rsidR="009C656B" w:rsidRDefault="009C656B" w:rsidP="009C656B">
      <w:r>
        <w:t xml:space="preserve">The decision log was generated </w:t>
      </w:r>
      <w:r w:rsidR="002865C2">
        <w:t>per</w:t>
      </w:r>
      <w:r>
        <w:t xml:space="preserve"> procedures publ</w:t>
      </w:r>
      <w:r w:rsidR="00CB1011">
        <w:t>ished by Tso</w:t>
      </w:r>
      <w:r w:rsidR="008015E2">
        <w:t xml:space="preserve"> et al.</w:t>
      </w:r>
      <w:r w:rsidR="002B205A">
        <w:t>,</w:t>
      </w:r>
      <w:r w:rsidR="004173AA">
        <w:rPr>
          <w:vertAlign w:val="superscript"/>
        </w:rPr>
        <w:t>4</w:t>
      </w:r>
      <w:r w:rsidR="002865C2">
        <w:t xml:space="preserve"> which incorporates and extends steps that Shiffman et al</w:t>
      </w:r>
      <w:r w:rsidR="002B205A">
        <w:t>.</w:t>
      </w:r>
      <w:r w:rsidR="008015E2">
        <w:rPr>
          <w:vertAlign w:val="superscript"/>
        </w:rPr>
        <w:t>5</w:t>
      </w:r>
      <w:r w:rsidR="002865C2">
        <w:t xml:space="preserve"> </w:t>
      </w:r>
      <w:r w:rsidR="008015E2">
        <w:t xml:space="preserve">outlined for translating clinical practice guidelines to CDS. </w:t>
      </w:r>
      <w:r>
        <w:t>Brief descriptions of the steps in this process are included in the following table:</w:t>
      </w:r>
    </w:p>
    <w:p w14:paraId="3E6D2B8B" w14:textId="77777777" w:rsidR="009C656B" w:rsidRDefault="009C656B" w:rsidP="009C656B">
      <w:pPr>
        <w:pStyle w:val="Figure"/>
        <w:keepNext/>
      </w:pPr>
      <w:bookmarkStart w:id="74" w:name="_Toc491953358"/>
      <w:bookmarkStart w:id="75" w:name="_Toc492453969"/>
      <w:r>
        <w:t xml:space="preserve">Table </w:t>
      </w:r>
      <w:fldSimple w:instr=" SEQ Table \* ARABIC ">
        <w:r w:rsidR="001C47B5">
          <w:rPr>
            <w:noProof/>
          </w:rPr>
          <w:t>5</w:t>
        </w:r>
      </w:fldSimple>
      <w:r>
        <w:t xml:space="preserve">: </w:t>
      </w:r>
      <w:r w:rsidRPr="00D572A0">
        <w:t>Definitions of Shiffman's Steps</w:t>
      </w:r>
      <w:bookmarkEnd w:id="74"/>
      <w:bookmarkEnd w:id="75"/>
    </w:p>
    <w:tbl>
      <w:tblPr>
        <w:tblW w:w="12955" w:type="dxa"/>
        <w:tblLook w:val="04A0" w:firstRow="1" w:lastRow="0" w:firstColumn="1" w:lastColumn="0" w:noHBand="0" w:noVBand="1"/>
        <w:tblCaption w:val="Definitions of Shiffman's Steps"/>
        <w:tblDescription w:val="Definitions of Shiffman's Steps"/>
      </w:tblPr>
      <w:tblGrid>
        <w:gridCol w:w="3800"/>
        <w:gridCol w:w="9155"/>
      </w:tblGrid>
      <w:tr w:rsidR="009C656B" w:rsidRPr="00173E6B" w14:paraId="1C3346F6" w14:textId="77777777" w:rsidTr="00C92A86">
        <w:trPr>
          <w:trHeight w:val="260"/>
          <w:tblHeader/>
        </w:trPr>
        <w:tc>
          <w:tcPr>
            <w:tcW w:w="380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7D2C4F0E" w14:textId="77777777" w:rsidR="009C656B" w:rsidRPr="00173E6B" w:rsidRDefault="009C656B" w:rsidP="00C92A86">
            <w:pPr>
              <w:spacing w:before="0" w:after="0"/>
              <w:rPr>
                <w:rFonts w:ascii="Arial" w:hAnsi="Arial" w:cs="Arial"/>
                <w:b/>
                <w:bCs/>
                <w:color w:val="000000"/>
                <w:sz w:val="20"/>
                <w:szCs w:val="20"/>
              </w:rPr>
            </w:pPr>
            <w:r w:rsidRPr="00173E6B">
              <w:rPr>
                <w:rFonts w:ascii="Arial" w:hAnsi="Arial" w:cs="Arial"/>
                <w:b/>
                <w:bCs/>
                <w:color w:val="000000"/>
                <w:sz w:val="20"/>
                <w:szCs w:val="20"/>
              </w:rPr>
              <w:t>Decision Category</w:t>
            </w:r>
          </w:p>
        </w:tc>
        <w:tc>
          <w:tcPr>
            <w:tcW w:w="9155" w:type="dxa"/>
            <w:tcBorders>
              <w:top w:val="single" w:sz="4" w:space="0" w:color="auto"/>
              <w:left w:val="nil"/>
              <w:bottom w:val="single" w:sz="4" w:space="0" w:color="auto"/>
              <w:right w:val="single" w:sz="4" w:space="0" w:color="auto"/>
            </w:tcBorders>
            <w:shd w:val="clear" w:color="auto" w:fill="BFBFBF" w:themeFill="background1" w:themeFillShade="BF"/>
            <w:vAlign w:val="bottom"/>
            <w:hideMark/>
          </w:tcPr>
          <w:p w14:paraId="27E1CAF1" w14:textId="77777777" w:rsidR="009C656B" w:rsidRPr="00173E6B" w:rsidRDefault="009C656B" w:rsidP="00C92A86">
            <w:pPr>
              <w:spacing w:before="0" w:after="0"/>
              <w:rPr>
                <w:rFonts w:ascii="Arial" w:hAnsi="Arial" w:cs="Arial"/>
                <w:b/>
                <w:bCs/>
                <w:color w:val="000000"/>
                <w:sz w:val="20"/>
                <w:szCs w:val="20"/>
              </w:rPr>
            </w:pPr>
            <w:r w:rsidRPr="00173E6B">
              <w:rPr>
                <w:rFonts w:ascii="Arial" w:hAnsi="Arial" w:cs="Arial"/>
                <w:b/>
                <w:bCs/>
                <w:color w:val="000000"/>
                <w:sz w:val="20"/>
                <w:szCs w:val="20"/>
              </w:rPr>
              <w:t>Definition</w:t>
            </w:r>
          </w:p>
        </w:tc>
      </w:tr>
      <w:tr w:rsidR="009C656B" w:rsidRPr="00173E6B" w14:paraId="331B08C0" w14:textId="77777777" w:rsidTr="00C92A86">
        <w:trPr>
          <w:trHeight w:val="520"/>
        </w:trPr>
        <w:tc>
          <w:tcPr>
            <w:tcW w:w="3800" w:type="dxa"/>
            <w:tcBorders>
              <w:top w:val="nil"/>
              <w:left w:val="single" w:sz="4" w:space="0" w:color="auto"/>
              <w:bottom w:val="single" w:sz="4" w:space="0" w:color="auto"/>
              <w:right w:val="single" w:sz="4" w:space="0" w:color="auto"/>
            </w:tcBorders>
            <w:shd w:val="clear" w:color="auto" w:fill="auto"/>
            <w:noWrap/>
            <w:vAlign w:val="bottom"/>
            <w:hideMark/>
          </w:tcPr>
          <w:p w14:paraId="763602D0" w14:textId="77777777" w:rsidR="009C656B" w:rsidRPr="00173E6B" w:rsidRDefault="009C656B" w:rsidP="00C92A86">
            <w:pPr>
              <w:spacing w:before="0" w:after="0"/>
              <w:rPr>
                <w:rFonts w:ascii="Arial" w:hAnsi="Arial" w:cs="Arial"/>
                <w:b/>
                <w:bCs/>
                <w:color w:val="000000"/>
                <w:sz w:val="20"/>
                <w:szCs w:val="20"/>
              </w:rPr>
            </w:pPr>
            <w:r w:rsidRPr="00173E6B">
              <w:rPr>
                <w:rFonts w:ascii="Arial" w:hAnsi="Arial" w:cs="Arial"/>
                <w:b/>
                <w:bCs/>
                <w:color w:val="000000"/>
                <w:sz w:val="20"/>
                <w:szCs w:val="20"/>
              </w:rPr>
              <w:t xml:space="preserve">Select Guidelines </w:t>
            </w:r>
          </w:p>
        </w:tc>
        <w:tc>
          <w:tcPr>
            <w:tcW w:w="9155" w:type="dxa"/>
            <w:tcBorders>
              <w:top w:val="nil"/>
              <w:left w:val="nil"/>
              <w:bottom w:val="single" w:sz="4" w:space="0" w:color="auto"/>
              <w:right w:val="single" w:sz="4" w:space="0" w:color="auto"/>
            </w:tcBorders>
            <w:shd w:val="clear" w:color="auto" w:fill="auto"/>
            <w:vAlign w:val="bottom"/>
            <w:hideMark/>
          </w:tcPr>
          <w:p w14:paraId="1116CF4A" w14:textId="38FAD5F0" w:rsidR="009C656B" w:rsidRPr="00173E6B" w:rsidRDefault="009C656B" w:rsidP="002B205A">
            <w:pPr>
              <w:spacing w:before="0" w:after="0"/>
              <w:rPr>
                <w:rFonts w:ascii="Arial" w:hAnsi="Arial" w:cs="Arial"/>
                <w:color w:val="000000"/>
                <w:sz w:val="20"/>
                <w:szCs w:val="20"/>
              </w:rPr>
            </w:pPr>
            <w:r w:rsidRPr="00173E6B">
              <w:rPr>
                <w:rFonts w:ascii="Arial" w:hAnsi="Arial" w:cs="Arial"/>
                <w:color w:val="000000"/>
                <w:sz w:val="20"/>
                <w:szCs w:val="20"/>
              </w:rPr>
              <w:t>Cho</w:t>
            </w:r>
            <w:r w:rsidR="002B205A">
              <w:rPr>
                <w:rFonts w:ascii="Arial" w:hAnsi="Arial" w:cs="Arial"/>
                <w:color w:val="000000"/>
                <w:sz w:val="20"/>
                <w:szCs w:val="20"/>
              </w:rPr>
              <w:t>osing</w:t>
            </w:r>
            <w:r w:rsidRPr="00173E6B">
              <w:rPr>
                <w:rFonts w:ascii="Arial" w:hAnsi="Arial" w:cs="Arial"/>
                <w:color w:val="000000"/>
                <w:sz w:val="20"/>
                <w:szCs w:val="20"/>
              </w:rPr>
              <w:t xml:space="preserve"> specific guidelines and specific recommendations within the selected guidelines to be implemented </w:t>
            </w:r>
          </w:p>
        </w:tc>
      </w:tr>
      <w:tr w:rsidR="009C656B" w:rsidRPr="00173E6B" w14:paraId="03C7AD39" w14:textId="77777777" w:rsidTr="00C92A86">
        <w:trPr>
          <w:trHeight w:val="260"/>
        </w:trPr>
        <w:tc>
          <w:tcPr>
            <w:tcW w:w="3800" w:type="dxa"/>
            <w:tcBorders>
              <w:top w:val="nil"/>
              <w:left w:val="single" w:sz="4" w:space="0" w:color="auto"/>
              <w:bottom w:val="single" w:sz="4" w:space="0" w:color="auto"/>
              <w:right w:val="single" w:sz="4" w:space="0" w:color="auto"/>
            </w:tcBorders>
            <w:shd w:val="clear" w:color="auto" w:fill="auto"/>
            <w:noWrap/>
            <w:vAlign w:val="bottom"/>
            <w:hideMark/>
          </w:tcPr>
          <w:p w14:paraId="2F2B7070" w14:textId="77777777" w:rsidR="009C656B" w:rsidRPr="00173E6B" w:rsidRDefault="009C656B" w:rsidP="00C92A86">
            <w:pPr>
              <w:spacing w:before="0" w:after="0"/>
              <w:rPr>
                <w:rFonts w:ascii="Arial" w:hAnsi="Arial" w:cs="Arial"/>
                <w:b/>
                <w:bCs/>
                <w:color w:val="000000"/>
                <w:sz w:val="20"/>
                <w:szCs w:val="20"/>
              </w:rPr>
            </w:pPr>
            <w:r w:rsidRPr="00173E6B">
              <w:rPr>
                <w:rFonts w:ascii="Arial" w:hAnsi="Arial" w:cs="Arial"/>
                <w:b/>
                <w:bCs/>
                <w:color w:val="000000"/>
                <w:sz w:val="20"/>
                <w:szCs w:val="20"/>
              </w:rPr>
              <w:t xml:space="preserve">Markup </w:t>
            </w:r>
          </w:p>
        </w:tc>
        <w:tc>
          <w:tcPr>
            <w:tcW w:w="9155" w:type="dxa"/>
            <w:tcBorders>
              <w:top w:val="nil"/>
              <w:left w:val="nil"/>
              <w:bottom w:val="single" w:sz="4" w:space="0" w:color="auto"/>
              <w:right w:val="single" w:sz="4" w:space="0" w:color="auto"/>
            </w:tcBorders>
            <w:shd w:val="clear" w:color="auto" w:fill="auto"/>
            <w:vAlign w:val="bottom"/>
            <w:hideMark/>
          </w:tcPr>
          <w:p w14:paraId="3085457E" w14:textId="12A5E0D9" w:rsidR="009C656B" w:rsidRPr="00173E6B" w:rsidRDefault="009C656B" w:rsidP="002B205A">
            <w:pPr>
              <w:spacing w:before="0" w:after="0"/>
              <w:rPr>
                <w:rFonts w:ascii="Arial" w:hAnsi="Arial" w:cs="Arial"/>
                <w:color w:val="000000"/>
                <w:sz w:val="20"/>
                <w:szCs w:val="20"/>
              </w:rPr>
            </w:pPr>
            <w:r w:rsidRPr="00173E6B">
              <w:rPr>
                <w:rFonts w:ascii="Arial" w:hAnsi="Arial" w:cs="Arial"/>
                <w:color w:val="000000"/>
                <w:sz w:val="20"/>
                <w:szCs w:val="20"/>
              </w:rPr>
              <w:t>Identif</w:t>
            </w:r>
            <w:r w:rsidR="002B205A">
              <w:rPr>
                <w:rFonts w:ascii="Arial" w:hAnsi="Arial" w:cs="Arial"/>
                <w:color w:val="000000"/>
                <w:sz w:val="20"/>
                <w:szCs w:val="20"/>
              </w:rPr>
              <w:t>ying</w:t>
            </w:r>
            <w:r w:rsidRPr="00173E6B">
              <w:rPr>
                <w:rFonts w:ascii="Arial" w:hAnsi="Arial" w:cs="Arial"/>
                <w:color w:val="000000"/>
                <w:sz w:val="20"/>
                <w:szCs w:val="20"/>
              </w:rPr>
              <w:t xml:space="preserve"> and tagging guideline knowledge components relevant to operationalization </w:t>
            </w:r>
          </w:p>
        </w:tc>
      </w:tr>
      <w:tr w:rsidR="009C656B" w:rsidRPr="00173E6B" w14:paraId="1C6E9DB6" w14:textId="77777777" w:rsidTr="00C92A86">
        <w:trPr>
          <w:trHeight w:val="260"/>
        </w:trPr>
        <w:tc>
          <w:tcPr>
            <w:tcW w:w="3800" w:type="dxa"/>
            <w:tcBorders>
              <w:top w:val="nil"/>
              <w:left w:val="single" w:sz="4" w:space="0" w:color="auto"/>
              <w:bottom w:val="single" w:sz="4" w:space="0" w:color="auto"/>
              <w:right w:val="single" w:sz="4" w:space="0" w:color="auto"/>
            </w:tcBorders>
            <w:shd w:val="clear" w:color="auto" w:fill="auto"/>
            <w:noWrap/>
            <w:vAlign w:val="bottom"/>
            <w:hideMark/>
          </w:tcPr>
          <w:p w14:paraId="1E4D0AE6" w14:textId="77777777" w:rsidR="009C656B" w:rsidRPr="00173E6B" w:rsidRDefault="009C656B" w:rsidP="00C92A86">
            <w:pPr>
              <w:spacing w:before="0" w:after="0"/>
              <w:rPr>
                <w:rFonts w:ascii="Arial" w:hAnsi="Arial" w:cs="Arial"/>
                <w:b/>
                <w:bCs/>
                <w:color w:val="000000"/>
                <w:sz w:val="20"/>
                <w:szCs w:val="20"/>
              </w:rPr>
            </w:pPr>
            <w:r w:rsidRPr="00173E6B">
              <w:rPr>
                <w:rFonts w:ascii="Arial" w:hAnsi="Arial" w:cs="Arial"/>
                <w:b/>
                <w:bCs/>
                <w:color w:val="000000"/>
                <w:sz w:val="20"/>
                <w:szCs w:val="20"/>
              </w:rPr>
              <w:t xml:space="preserve">Atomize </w:t>
            </w:r>
          </w:p>
        </w:tc>
        <w:tc>
          <w:tcPr>
            <w:tcW w:w="9155" w:type="dxa"/>
            <w:tcBorders>
              <w:top w:val="nil"/>
              <w:left w:val="nil"/>
              <w:bottom w:val="single" w:sz="4" w:space="0" w:color="auto"/>
              <w:right w:val="single" w:sz="4" w:space="0" w:color="auto"/>
            </w:tcBorders>
            <w:shd w:val="clear" w:color="auto" w:fill="auto"/>
            <w:vAlign w:val="bottom"/>
            <w:hideMark/>
          </w:tcPr>
          <w:p w14:paraId="0CA7CCF5" w14:textId="77777777" w:rsidR="009C656B" w:rsidRPr="00173E6B" w:rsidRDefault="009C656B" w:rsidP="00C92A86">
            <w:pPr>
              <w:spacing w:before="0" w:after="0"/>
              <w:rPr>
                <w:rFonts w:ascii="Arial" w:hAnsi="Arial" w:cs="Arial"/>
                <w:color w:val="000000"/>
                <w:sz w:val="20"/>
                <w:szCs w:val="20"/>
              </w:rPr>
            </w:pPr>
            <w:r w:rsidRPr="00173E6B">
              <w:rPr>
                <w:rFonts w:ascii="Arial" w:hAnsi="Arial" w:cs="Arial"/>
                <w:color w:val="000000"/>
                <w:sz w:val="20"/>
                <w:szCs w:val="20"/>
              </w:rPr>
              <w:t xml:space="preserve">The process of extracting and refining single concepts from the narrative text recommendations </w:t>
            </w:r>
          </w:p>
        </w:tc>
      </w:tr>
      <w:tr w:rsidR="009C656B" w:rsidRPr="00173E6B" w14:paraId="573012DC" w14:textId="77777777" w:rsidTr="00C92A86">
        <w:trPr>
          <w:trHeight w:val="520"/>
        </w:trPr>
        <w:tc>
          <w:tcPr>
            <w:tcW w:w="3800" w:type="dxa"/>
            <w:tcBorders>
              <w:top w:val="nil"/>
              <w:left w:val="single" w:sz="4" w:space="0" w:color="auto"/>
              <w:bottom w:val="single" w:sz="4" w:space="0" w:color="auto"/>
              <w:right w:val="single" w:sz="4" w:space="0" w:color="auto"/>
            </w:tcBorders>
            <w:shd w:val="clear" w:color="auto" w:fill="auto"/>
            <w:noWrap/>
            <w:vAlign w:val="bottom"/>
            <w:hideMark/>
          </w:tcPr>
          <w:p w14:paraId="5AA50643" w14:textId="77777777" w:rsidR="009C656B" w:rsidRPr="00173E6B" w:rsidRDefault="009C656B" w:rsidP="00C92A86">
            <w:pPr>
              <w:spacing w:before="0" w:after="0"/>
              <w:rPr>
                <w:rFonts w:ascii="Arial" w:hAnsi="Arial" w:cs="Arial"/>
                <w:b/>
                <w:bCs/>
                <w:color w:val="000000"/>
                <w:sz w:val="20"/>
                <w:szCs w:val="20"/>
              </w:rPr>
            </w:pPr>
            <w:r w:rsidRPr="00173E6B">
              <w:rPr>
                <w:rFonts w:ascii="Arial" w:hAnsi="Arial" w:cs="Arial"/>
                <w:b/>
                <w:bCs/>
                <w:color w:val="000000"/>
                <w:sz w:val="20"/>
                <w:szCs w:val="20"/>
              </w:rPr>
              <w:t xml:space="preserve">Deabstract </w:t>
            </w:r>
          </w:p>
        </w:tc>
        <w:tc>
          <w:tcPr>
            <w:tcW w:w="9155" w:type="dxa"/>
            <w:tcBorders>
              <w:top w:val="nil"/>
              <w:left w:val="nil"/>
              <w:bottom w:val="single" w:sz="4" w:space="0" w:color="auto"/>
              <w:right w:val="single" w:sz="4" w:space="0" w:color="auto"/>
            </w:tcBorders>
            <w:shd w:val="clear" w:color="auto" w:fill="auto"/>
            <w:vAlign w:val="bottom"/>
            <w:hideMark/>
          </w:tcPr>
          <w:p w14:paraId="07EE2C8F" w14:textId="77777777" w:rsidR="009C656B" w:rsidRPr="00173E6B" w:rsidRDefault="009C656B" w:rsidP="00C92A86">
            <w:pPr>
              <w:spacing w:before="0" w:after="0"/>
              <w:rPr>
                <w:rFonts w:ascii="Arial" w:hAnsi="Arial" w:cs="Arial"/>
                <w:color w:val="000000"/>
                <w:sz w:val="20"/>
                <w:szCs w:val="20"/>
              </w:rPr>
            </w:pPr>
            <w:r w:rsidRPr="00173E6B">
              <w:rPr>
                <w:rFonts w:ascii="Arial" w:hAnsi="Arial" w:cs="Arial"/>
                <w:color w:val="000000"/>
                <w:sz w:val="20"/>
                <w:szCs w:val="20"/>
              </w:rPr>
              <w:t xml:space="preserve">The process of adjusting the level of generality at which a decision variable or action is described to permit operationalization </w:t>
            </w:r>
          </w:p>
        </w:tc>
      </w:tr>
      <w:tr w:rsidR="009C656B" w:rsidRPr="00173E6B" w14:paraId="2CE9CA24" w14:textId="77777777" w:rsidTr="00C92A86">
        <w:trPr>
          <w:trHeight w:val="260"/>
        </w:trPr>
        <w:tc>
          <w:tcPr>
            <w:tcW w:w="3800" w:type="dxa"/>
            <w:tcBorders>
              <w:top w:val="nil"/>
              <w:left w:val="single" w:sz="4" w:space="0" w:color="auto"/>
              <w:bottom w:val="single" w:sz="4" w:space="0" w:color="auto"/>
              <w:right w:val="single" w:sz="4" w:space="0" w:color="auto"/>
            </w:tcBorders>
            <w:shd w:val="clear" w:color="auto" w:fill="auto"/>
            <w:noWrap/>
            <w:vAlign w:val="bottom"/>
            <w:hideMark/>
          </w:tcPr>
          <w:p w14:paraId="6A506281" w14:textId="77777777" w:rsidR="009C656B" w:rsidRPr="00173E6B" w:rsidRDefault="009C656B" w:rsidP="00C92A86">
            <w:pPr>
              <w:spacing w:before="0" w:after="0"/>
              <w:rPr>
                <w:rFonts w:ascii="Arial" w:hAnsi="Arial" w:cs="Arial"/>
                <w:b/>
                <w:bCs/>
                <w:color w:val="000000"/>
                <w:sz w:val="20"/>
                <w:szCs w:val="20"/>
              </w:rPr>
            </w:pPr>
            <w:r w:rsidRPr="00173E6B">
              <w:rPr>
                <w:rFonts w:ascii="Arial" w:hAnsi="Arial" w:cs="Arial"/>
                <w:b/>
                <w:bCs/>
                <w:color w:val="000000"/>
                <w:sz w:val="20"/>
                <w:szCs w:val="20"/>
              </w:rPr>
              <w:t xml:space="preserve">Disambiguate </w:t>
            </w:r>
          </w:p>
        </w:tc>
        <w:tc>
          <w:tcPr>
            <w:tcW w:w="9155" w:type="dxa"/>
            <w:tcBorders>
              <w:top w:val="nil"/>
              <w:left w:val="nil"/>
              <w:bottom w:val="single" w:sz="4" w:space="0" w:color="auto"/>
              <w:right w:val="single" w:sz="4" w:space="0" w:color="auto"/>
            </w:tcBorders>
            <w:shd w:val="clear" w:color="auto" w:fill="auto"/>
            <w:vAlign w:val="bottom"/>
            <w:hideMark/>
          </w:tcPr>
          <w:p w14:paraId="28DFCDE0" w14:textId="77777777" w:rsidR="009C656B" w:rsidRPr="00173E6B" w:rsidRDefault="009C656B" w:rsidP="00C92A86">
            <w:pPr>
              <w:spacing w:before="0" w:after="0"/>
              <w:rPr>
                <w:rFonts w:ascii="Arial" w:hAnsi="Arial" w:cs="Arial"/>
                <w:color w:val="000000"/>
                <w:sz w:val="20"/>
                <w:szCs w:val="20"/>
              </w:rPr>
            </w:pPr>
            <w:r w:rsidRPr="00173E6B">
              <w:rPr>
                <w:rFonts w:ascii="Arial" w:hAnsi="Arial" w:cs="Arial"/>
                <w:color w:val="000000"/>
                <w:sz w:val="20"/>
                <w:szCs w:val="20"/>
              </w:rPr>
              <w:t xml:space="preserve">The process of establishing a single semantic interpretation for a recommendation statement </w:t>
            </w:r>
          </w:p>
        </w:tc>
      </w:tr>
      <w:tr w:rsidR="009C656B" w:rsidRPr="00173E6B" w14:paraId="22A1A21D" w14:textId="77777777" w:rsidTr="00C92A86">
        <w:trPr>
          <w:trHeight w:val="520"/>
        </w:trPr>
        <w:tc>
          <w:tcPr>
            <w:tcW w:w="3800" w:type="dxa"/>
            <w:tcBorders>
              <w:top w:val="nil"/>
              <w:left w:val="single" w:sz="4" w:space="0" w:color="auto"/>
              <w:bottom w:val="single" w:sz="4" w:space="0" w:color="auto"/>
              <w:right w:val="single" w:sz="4" w:space="0" w:color="auto"/>
            </w:tcBorders>
            <w:shd w:val="clear" w:color="auto" w:fill="auto"/>
            <w:noWrap/>
            <w:vAlign w:val="bottom"/>
            <w:hideMark/>
          </w:tcPr>
          <w:p w14:paraId="1FFC90A9" w14:textId="77777777" w:rsidR="009C656B" w:rsidRPr="00173E6B" w:rsidRDefault="009C656B" w:rsidP="00C92A86">
            <w:pPr>
              <w:spacing w:before="0" w:after="0"/>
              <w:rPr>
                <w:rFonts w:ascii="Arial" w:hAnsi="Arial" w:cs="Arial"/>
                <w:b/>
                <w:bCs/>
                <w:color w:val="000000"/>
                <w:sz w:val="20"/>
                <w:szCs w:val="20"/>
              </w:rPr>
            </w:pPr>
            <w:r w:rsidRPr="00173E6B">
              <w:rPr>
                <w:rFonts w:ascii="Arial" w:hAnsi="Arial" w:cs="Arial"/>
                <w:b/>
                <w:bCs/>
                <w:color w:val="000000"/>
                <w:sz w:val="20"/>
                <w:szCs w:val="20"/>
              </w:rPr>
              <w:t xml:space="preserve">Build Executable Statements </w:t>
            </w:r>
          </w:p>
        </w:tc>
        <w:tc>
          <w:tcPr>
            <w:tcW w:w="9155" w:type="dxa"/>
            <w:tcBorders>
              <w:top w:val="nil"/>
              <w:left w:val="nil"/>
              <w:bottom w:val="single" w:sz="4" w:space="0" w:color="auto"/>
              <w:right w:val="single" w:sz="4" w:space="0" w:color="auto"/>
            </w:tcBorders>
            <w:shd w:val="clear" w:color="auto" w:fill="auto"/>
            <w:vAlign w:val="bottom"/>
            <w:hideMark/>
          </w:tcPr>
          <w:p w14:paraId="3746651C" w14:textId="00AF9324" w:rsidR="009C656B" w:rsidRPr="00173E6B" w:rsidRDefault="009C656B" w:rsidP="002B205A">
            <w:pPr>
              <w:spacing w:before="0" w:after="0"/>
              <w:rPr>
                <w:rFonts w:ascii="Arial" w:hAnsi="Arial" w:cs="Arial"/>
                <w:color w:val="000000"/>
                <w:sz w:val="20"/>
                <w:szCs w:val="20"/>
              </w:rPr>
            </w:pPr>
            <w:r w:rsidRPr="00173E6B">
              <w:rPr>
                <w:rFonts w:ascii="Arial" w:hAnsi="Arial" w:cs="Arial"/>
                <w:color w:val="000000"/>
                <w:sz w:val="20"/>
                <w:szCs w:val="20"/>
              </w:rPr>
              <w:t>Arrang</w:t>
            </w:r>
            <w:r w:rsidR="002B205A">
              <w:rPr>
                <w:rFonts w:ascii="Arial" w:hAnsi="Arial" w:cs="Arial"/>
                <w:color w:val="000000"/>
                <w:sz w:val="20"/>
                <w:szCs w:val="20"/>
              </w:rPr>
              <w:t>ing</w:t>
            </w:r>
            <w:r w:rsidRPr="00173E6B">
              <w:rPr>
                <w:rFonts w:ascii="Arial" w:hAnsi="Arial" w:cs="Arial"/>
                <w:color w:val="000000"/>
                <w:sz w:val="20"/>
                <w:szCs w:val="20"/>
              </w:rPr>
              <w:t xml:space="preserve"> the atomized, de-abstracted, and disambiguated decision variables and actions into logical statements that can be translated readily into computable statements </w:t>
            </w:r>
          </w:p>
        </w:tc>
      </w:tr>
      <w:tr w:rsidR="009C656B" w:rsidRPr="00173E6B" w14:paraId="2C74CBDE" w14:textId="77777777" w:rsidTr="00C92A86">
        <w:trPr>
          <w:trHeight w:val="520"/>
        </w:trPr>
        <w:tc>
          <w:tcPr>
            <w:tcW w:w="3800" w:type="dxa"/>
            <w:tcBorders>
              <w:top w:val="nil"/>
              <w:left w:val="single" w:sz="4" w:space="0" w:color="auto"/>
              <w:bottom w:val="single" w:sz="4" w:space="0" w:color="auto"/>
              <w:right w:val="single" w:sz="4" w:space="0" w:color="auto"/>
            </w:tcBorders>
            <w:shd w:val="clear" w:color="auto" w:fill="auto"/>
            <w:noWrap/>
            <w:vAlign w:val="bottom"/>
            <w:hideMark/>
          </w:tcPr>
          <w:p w14:paraId="2DD4FC31" w14:textId="77777777" w:rsidR="009C656B" w:rsidRPr="00173E6B" w:rsidRDefault="009C656B" w:rsidP="00C92A86">
            <w:pPr>
              <w:spacing w:before="0" w:after="0"/>
              <w:rPr>
                <w:rFonts w:ascii="Arial" w:hAnsi="Arial" w:cs="Arial"/>
                <w:b/>
                <w:bCs/>
                <w:color w:val="000000"/>
                <w:sz w:val="20"/>
                <w:szCs w:val="20"/>
              </w:rPr>
            </w:pPr>
            <w:r w:rsidRPr="00173E6B">
              <w:rPr>
                <w:rFonts w:ascii="Arial" w:hAnsi="Arial" w:cs="Arial"/>
                <w:b/>
                <w:bCs/>
                <w:color w:val="000000"/>
                <w:sz w:val="20"/>
                <w:szCs w:val="20"/>
              </w:rPr>
              <w:t xml:space="preserve">Verify Completeness </w:t>
            </w:r>
          </w:p>
        </w:tc>
        <w:tc>
          <w:tcPr>
            <w:tcW w:w="9155" w:type="dxa"/>
            <w:tcBorders>
              <w:top w:val="nil"/>
              <w:left w:val="nil"/>
              <w:bottom w:val="single" w:sz="4" w:space="0" w:color="auto"/>
              <w:right w:val="single" w:sz="4" w:space="0" w:color="auto"/>
            </w:tcBorders>
            <w:shd w:val="clear" w:color="auto" w:fill="auto"/>
            <w:vAlign w:val="bottom"/>
            <w:hideMark/>
          </w:tcPr>
          <w:p w14:paraId="5EDBAC7B" w14:textId="781BEB72" w:rsidR="009C656B" w:rsidRPr="00173E6B" w:rsidRDefault="009C656B" w:rsidP="002B205A">
            <w:pPr>
              <w:spacing w:before="0" w:after="0"/>
              <w:rPr>
                <w:rFonts w:ascii="Arial" w:hAnsi="Arial" w:cs="Arial"/>
                <w:color w:val="000000"/>
                <w:sz w:val="20"/>
                <w:szCs w:val="20"/>
              </w:rPr>
            </w:pPr>
            <w:r w:rsidRPr="00173E6B">
              <w:rPr>
                <w:rFonts w:ascii="Arial" w:hAnsi="Arial" w:cs="Arial"/>
                <w:color w:val="000000"/>
                <w:sz w:val="20"/>
                <w:szCs w:val="20"/>
              </w:rPr>
              <w:t>The process o</w:t>
            </w:r>
            <w:r w:rsidR="002B205A">
              <w:rPr>
                <w:rFonts w:ascii="Arial" w:hAnsi="Arial" w:cs="Arial"/>
                <w:color w:val="000000"/>
                <w:sz w:val="20"/>
                <w:szCs w:val="20"/>
              </w:rPr>
              <w:t>f</w:t>
            </w:r>
            <w:r w:rsidRPr="00173E6B">
              <w:rPr>
                <w:rFonts w:ascii="Arial" w:hAnsi="Arial" w:cs="Arial"/>
                <w:color w:val="000000"/>
                <w:sz w:val="20"/>
                <w:szCs w:val="20"/>
              </w:rPr>
              <w:t xml:space="preserve"> mak</w:t>
            </w:r>
            <w:r w:rsidR="002B205A">
              <w:rPr>
                <w:rFonts w:ascii="Arial" w:hAnsi="Arial" w:cs="Arial"/>
                <w:color w:val="000000"/>
                <w:sz w:val="20"/>
                <w:szCs w:val="20"/>
              </w:rPr>
              <w:t>ing</w:t>
            </w:r>
            <w:r w:rsidRPr="00173E6B">
              <w:rPr>
                <w:rFonts w:ascii="Arial" w:hAnsi="Arial" w:cs="Arial"/>
                <w:color w:val="000000"/>
                <w:sz w:val="20"/>
                <w:szCs w:val="20"/>
              </w:rPr>
              <w:t xml:space="preserve"> sure that each recommendation provides guidance in all situations that a clinician is likely to face </w:t>
            </w:r>
          </w:p>
        </w:tc>
      </w:tr>
      <w:tr w:rsidR="009C656B" w:rsidRPr="00173E6B" w14:paraId="73A67616" w14:textId="77777777" w:rsidTr="00C92A86">
        <w:trPr>
          <w:trHeight w:val="260"/>
        </w:trPr>
        <w:tc>
          <w:tcPr>
            <w:tcW w:w="3800" w:type="dxa"/>
            <w:tcBorders>
              <w:top w:val="nil"/>
              <w:left w:val="single" w:sz="4" w:space="0" w:color="auto"/>
              <w:bottom w:val="single" w:sz="4" w:space="0" w:color="auto"/>
              <w:right w:val="single" w:sz="4" w:space="0" w:color="auto"/>
            </w:tcBorders>
            <w:shd w:val="clear" w:color="auto" w:fill="auto"/>
            <w:noWrap/>
            <w:vAlign w:val="bottom"/>
            <w:hideMark/>
          </w:tcPr>
          <w:p w14:paraId="17BDCDAE" w14:textId="77777777" w:rsidR="009C656B" w:rsidRPr="00173E6B" w:rsidRDefault="009C656B" w:rsidP="00C92A86">
            <w:pPr>
              <w:spacing w:before="0" w:after="0"/>
              <w:rPr>
                <w:rFonts w:ascii="Arial" w:hAnsi="Arial" w:cs="Arial"/>
                <w:b/>
                <w:bCs/>
                <w:color w:val="000000"/>
                <w:sz w:val="20"/>
                <w:szCs w:val="20"/>
              </w:rPr>
            </w:pPr>
            <w:r w:rsidRPr="00173E6B">
              <w:rPr>
                <w:rFonts w:ascii="Arial" w:hAnsi="Arial" w:cs="Arial"/>
                <w:b/>
                <w:bCs/>
                <w:color w:val="000000"/>
                <w:sz w:val="20"/>
                <w:szCs w:val="20"/>
              </w:rPr>
              <w:t xml:space="preserve">Add Explanation </w:t>
            </w:r>
          </w:p>
        </w:tc>
        <w:tc>
          <w:tcPr>
            <w:tcW w:w="9155" w:type="dxa"/>
            <w:tcBorders>
              <w:top w:val="nil"/>
              <w:left w:val="nil"/>
              <w:bottom w:val="single" w:sz="4" w:space="0" w:color="auto"/>
              <w:right w:val="single" w:sz="4" w:space="0" w:color="auto"/>
            </w:tcBorders>
            <w:shd w:val="clear" w:color="auto" w:fill="auto"/>
            <w:vAlign w:val="bottom"/>
            <w:hideMark/>
          </w:tcPr>
          <w:p w14:paraId="6788515E" w14:textId="77777777" w:rsidR="009C656B" w:rsidRPr="00173E6B" w:rsidRDefault="009C656B" w:rsidP="00C92A86">
            <w:pPr>
              <w:spacing w:before="0" w:after="0"/>
              <w:rPr>
                <w:rFonts w:ascii="Arial" w:hAnsi="Arial" w:cs="Arial"/>
                <w:color w:val="000000"/>
                <w:sz w:val="20"/>
                <w:szCs w:val="20"/>
              </w:rPr>
            </w:pPr>
            <w:r w:rsidRPr="00173E6B">
              <w:rPr>
                <w:rFonts w:ascii="Arial" w:hAnsi="Arial" w:cs="Arial"/>
                <w:color w:val="000000"/>
                <w:sz w:val="20"/>
                <w:szCs w:val="20"/>
              </w:rPr>
              <w:t xml:space="preserve">A facility to describe the reasoning behind recommendations </w:t>
            </w:r>
          </w:p>
        </w:tc>
      </w:tr>
      <w:tr w:rsidR="009C656B" w:rsidRPr="00173E6B" w14:paraId="62798856" w14:textId="77777777" w:rsidTr="00C92A86">
        <w:trPr>
          <w:trHeight w:val="260"/>
        </w:trPr>
        <w:tc>
          <w:tcPr>
            <w:tcW w:w="3800" w:type="dxa"/>
            <w:tcBorders>
              <w:top w:val="nil"/>
              <w:left w:val="single" w:sz="4" w:space="0" w:color="auto"/>
              <w:bottom w:val="single" w:sz="4" w:space="0" w:color="auto"/>
              <w:right w:val="single" w:sz="4" w:space="0" w:color="auto"/>
            </w:tcBorders>
            <w:shd w:val="clear" w:color="auto" w:fill="auto"/>
            <w:noWrap/>
            <w:vAlign w:val="bottom"/>
            <w:hideMark/>
          </w:tcPr>
          <w:p w14:paraId="540D1C42" w14:textId="77777777" w:rsidR="009C656B" w:rsidRPr="00173E6B" w:rsidRDefault="009C656B" w:rsidP="00C92A86">
            <w:pPr>
              <w:spacing w:before="0" w:after="0"/>
              <w:rPr>
                <w:rFonts w:ascii="Arial" w:hAnsi="Arial" w:cs="Arial"/>
                <w:b/>
                <w:bCs/>
                <w:color w:val="000000"/>
                <w:sz w:val="20"/>
                <w:szCs w:val="20"/>
              </w:rPr>
            </w:pPr>
            <w:r w:rsidRPr="00173E6B">
              <w:rPr>
                <w:rFonts w:ascii="Arial" w:hAnsi="Arial" w:cs="Arial"/>
                <w:b/>
                <w:bCs/>
                <w:color w:val="000000"/>
                <w:sz w:val="20"/>
                <w:szCs w:val="20"/>
              </w:rPr>
              <w:t xml:space="preserve">Identify Origin </w:t>
            </w:r>
          </w:p>
        </w:tc>
        <w:tc>
          <w:tcPr>
            <w:tcW w:w="9155" w:type="dxa"/>
            <w:tcBorders>
              <w:top w:val="nil"/>
              <w:left w:val="nil"/>
              <w:bottom w:val="single" w:sz="4" w:space="0" w:color="auto"/>
              <w:right w:val="single" w:sz="4" w:space="0" w:color="auto"/>
            </w:tcBorders>
            <w:shd w:val="clear" w:color="auto" w:fill="auto"/>
            <w:vAlign w:val="bottom"/>
            <w:hideMark/>
          </w:tcPr>
          <w:p w14:paraId="1601E9F8" w14:textId="77777777" w:rsidR="009C656B" w:rsidRPr="00173E6B" w:rsidRDefault="009C656B" w:rsidP="00C92A86">
            <w:pPr>
              <w:spacing w:before="0" w:after="0"/>
              <w:rPr>
                <w:rFonts w:ascii="Arial" w:hAnsi="Arial" w:cs="Arial"/>
                <w:color w:val="000000"/>
                <w:sz w:val="20"/>
                <w:szCs w:val="20"/>
              </w:rPr>
            </w:pPr>
            <w:r w:rsidRPr="00173E6B">
              <w:rPr>
                <w:rFonts w:ascii="Arial" w:hAnsi="Arial" w:cs="Arial"/>
                <w:color w:val="000000"/>
                <w:sz w:val="20"/>
                <w:szCs w:val="20"/>
              </w:rPr>
              <w:t xml:space="preserve">Identifying a source or origin in the clinical environment for each decision variable </w:t>
            </w:r>
          </w:p>
        </w:tc>
      </w:tr>
      <w:tr w:rsidR="009C656B" w:rsidRPr="00173E6B" w14:paraId="24D8F837" w14:textId="77777777" w:rsidTr="00C92A86">
        <w:trPr>
          <w:trHeight w:val="260"/>
        </w:trPr>
        <w:tc>
          <w:tcPr>
            <w:tcW w:w="3800" w:type="dxa"/>
            <w:tcBorders>
              <w:top w:val="nil"/>
              <w:left w:val="single" w:sz="4" w:space="0" w:color="auto"/>
              <w:bottom w:val="single" w:sz="4" w:space="0" w:color="auto"/>
              <w:right w:val="single" w:sz="4" w:space="0" w:color="auto"/>
            </w:tcBorders>
            <w:shd w:val="clear" w:color="auto" w:fill="auto"/>
            <w:noWrap/>
            <w:vAlign w:val="bottom"/>
            <w:hideMark/>
          </w:tcPr>
          <w:p w14:paraId="6B7042C0" w14:textId="77777777" w:rsidR="009C656B" w:rsidRPr="00173E6B" w:rsidRDefault="009C656B" w:rsidP="00C92A86">
            <w:pPr>
              <w:spacing w:before="0" w:after="0"/>
              <w:rPr>
                <w:rFonts w:ascii="Arial" w:hAnsi="Arial" w:cs="Arial"/>
                <w:b/>
                <w:bCs/>
                <w:color w:val="000000"/>
                <w:sz w:val="20"/>
                <w:szCs w:val="20"/>
              </w:rPr>
            </w:pPr>
            <w:r w:rsidRPr="00173E6B">
              <w:rPr>
                <w:rFonts w:ascii="Arial" w:hAnsi="Arial" w:cs="Arial"/>
                <w:b/>
                <w:bCs/>
                <w:color w:val="000000"/>
                <w:sz w:val="20"/>
                <w:szCs w:val="20"/>
              </w:rPr>
              <w:t xml:space="preserve">Insert Recommendations </w:t>
            </w:r>
          </w:p>
        </w:tc>
        <w:tc>
          <w:tcPr>
            <w:tcW w:w="9155" w:type="dxa"/>
            <w:tcBorders>
              <w:top w:val="nil"/>
              <w:left w:val="nil"/>
              <w:bottom w:val="single" w:sz="4" w:space="0" w:color="auto"/>
              <w:right w:val="single" w:sz="4" w:space="0" w:color="auto"/>
            </w:tcBorders>
            <w:shd w:val="clear" w:color="auto" w:fill="auto"/>
            <w:vAlign w:val="bottom"/>
            <w:hideMark/>
          </w:tcPr>
          <w:p w14:paraId="4CBDB516" w14:textId="77777777" w:rsidR="009C656B" w:rsidRPr="00173E6B" w:rsidRDefault="009C656B" w:rsidP="00C92A86">
            <w:pPr>
              <w:spacing w:before="0" w:after="0"/>
              <w:rPr>
                <w:rFonts w:ascii="Arial" w:hAnsi="Arial" w:cs="Arial"/>
                <w:color w:val="000000"/>
                <w:sz w:val="20"/>
                <w:szCs w:val="20"/>
              </w:rPr>
            </w:pPr>
            <w:r w:rsidRPr="00173E6B">
              <w:rPr>
                <w:rFonts w:ascii="Arial" w:hAnsi="Arial" w:cs="Arial"/>
                <w:color w:val="000000"/>
                <w:sz w:val="20"/>
                <w:szCs w:val="20"/>
              </w:rPr>
              <w:t xml:space="preserve">Identifying an insertion point in the care process for each recommended action </w:t>
            </w:r>
          </w:p>
        </w:tc>
      </w:tr>
      <w:tr w:rsidR="009C656B" w:rsidRPr="00173E6B" w14:paraId="3D77D4CD" w14:textId="77777777" w:rsidTr="00C92A86">
        <w:trPr>
          <w:trHeight w:val="260"/>
        </w:trPr>
        <w:tc>
          <w:tcPr>
            <w:tcW w:w="3800" w:type="dxa"/>
            <w:tcBorders>
              <w:top w:val="nil"/>
              <w:left w:val="single" w:sz="4" w:space="0" w:color="auto"/>
              <w:bottom w:val="single" w:sz="4" w:space="0" w:color="auto"/>
              <w:right w:val="single" w:sz="4" w:space="0" w:color="auto"/>
            </w:tcBorders>
            <w:shd w:val="clear" w:color="auto" w:fill="auto"/>
            <w:noWrap/>
            <w:vAlign w:val="bottom"/>
            <w:hideMark/>
          </w:tcPr>
          <w:p w14:paraId="32B72D0C" w14:textId="77777777" w:rsidR="009C656B" w:rsidRPr="00173E6B" w:rsidRDefault="009C656B" w:rsidP="00C92A86">
            <w:pPr>
              <w:spacing w:before="0" w:after="0"/>
              <w:rPr>
                <w:rFonts w:ascii="Arial" w:hAnsi="Arial" w:cs="Arial"/>
                <w:b/>
                <w:bCs/>
                <w:color w:val="000000"/>
                <w:sz w:val="20"/>
                <w:szCs w:val="20"/>
              </w:rPr>
            </w:pPr>
            <w:r w:rsidRPr="00173E6B">
              <w:rPr>
                <w:rFonts w:ascii="Arial" w:hAnsi="Arial" w:cs="Arial"/>
                <w:b/>
                <w:bCs/>
                <w:color w:val="000000"/>
                <w:sz w:val="20"/>
                <w:szCs w:val="20"/>
              </w:rPr>
              <w:t xml:space="preserve">Define Action Type </w:t>
            </w:r>
          </w:p>
        </w:tc>
        <w:tc>
          <w:tcPr>
            <w:tcW w:w="9155" w:type="dxa"/>
            <w:tcBorders>
              <w:top w:val="nil"/>
              <w:left w:val="nil"/>
              <w:bottom w:val="single" w:sz="4" w:space="0" w:color="auto"/>
              <w:right w:val="single" w:sz="4" w:space="0" w:color="auto"/>
            </w:tcBorders>
            <w:shd w:val="clear" w:color="auto" w:fill="auto"/>
            <w:vAlign w:val="bottom"/>
            <w:hideMark/>
          </w:tcPr>
          <w:p w14:paraId="384801BF" w14:textId="366AAB24" w:rsidR="009C656B" w:rsidRPr="00173E6B" w:rsidRDefault="009C656B" w:rsidP="00C92A86">
            <w:pPr>
              <w:spacing w:before="0" w:after="0"/>
              <w:rPr>
                <w:rFonts w:ascii="Arial" w:hAnsi="Arial" w:cs="Arial"/>
                <w:color w:val="000000"/>
                <w:sz w:val="20"/>
                <w:szCs w:val="20"/>
              </w:rPr>
            </w:pPr>
            <w:r w:rsidRPr="00173E6B">
              <w:rPr>
                <w:rFonts w:ascii="Arial" w:hAnsi="Arial" w:cs="Arial"/>
                <w:color w:val="000000"/>
                <w:sz w:val="20"/>
                <w:szCs w:val="20"/>
              </w:rPr>
              <w:t xml:space="preserve">Categorizing guideline-recommended activities </w:t>
            </w:r>
            <w:r w:rsidR="008015E2" w:rsidRPr="00173E6B">
              <w:rPr>
                <w:rFonts w:ascii="Arial" w:hAnsi="Arial" w:cs="Arial"/>
                <w:color w:val="000000"/>
                <w:sz w:val="20"/>
                <w:szCs w:val="20"/>
              </w:rPr>
              <w:t>per</w:t>
            </w:r>
            <w:r w:rsidRPr="00173E6B">
              <w:rPr>
                <w:rFonts w:ascii="Arial" w:hAnsi="Arial" w:cs="Arial"/>
                <w:color w:val="000000"/>
                <w:sz w:val="20"/>
                <w:szCs w:val="20"/>
              </w:rPr>
              <w:t xml:space="preserve"> predefined action types </w:t>
            </w:r>
          </w:p>
        </w:tc>
      </w:tr>
      <w:tr w:rsidR="009C656B" w:rsidRPr="00173E6B" w14:paraId="3405C6E2" w14:textId="77777777" w:rsidTr="00C92A86">
        <w:trPr>
          <w:trHeight w:val="260"/>
        </w:trPr>
        <w:tc>
          <w:tcPr>
            <w:tcW w:w="3800" w:type="dxa"/>
            <w:tcBorders>
              <w:top w:val="nil"/>
              <w:left w:val="single" w:sz="4" w:space="0" w:color="auto"/>
              <w:bottom w:val="single" w:sz="4" w:space="0" w:color="auto"/>
              <w:right w:val="single" w:sz="4" w:space="0" w:color="auto"/>
            </w:tcBorders>
            <w:shd w:val="clear" w:color="auto" w:fill="auto"/>
            <w:noWrap/>
            <w:vAlign w:val="bottom"/>
            <w:hideMark/>
          </w:tcPr>
          <w:p w14:paraId="392BA333" w14:textId="77777777" w:rsidR="009C656B" w:rsidRPr="00173E6B" w:rsidRDefault="009C656B" w:rsidP="00C92A86">
            <w:pPr>
              <w:spacing w:before="0" w:after="0"/>
              <w:rPr>
                <w:rFonts w:ascii="Arial" w:hAnsi="Arial" w:cs="Arial"/>
                <w:b/>
                <w:bCs/>
                <w:color w:val="000000"/>
                <w:sz w:val="20"/>
                <w:szCs w:val="20"/>
              </w:rPr>
            </w:pPr>
            <w:r w:rsidRPr="00173E6B">
              <w:rPr>
                <w:rFonts w:ascii="Arial" w:hAnsi="Arial" w:cs="Arial"/>
                <w:b/>
                <w:bCs/>
                <w:color w:val="000000"/>
                <w:sz w:val="20"/>
                <w:szCs w:val="20"/>
              </w:rPr>
              <w:t xml:space="preserve">Define Associated Beneficial Services </w:t>
            </w:r>
          </w:p>
        </w:tc>
        <w:tc>
          <w:tcPr>
            <w:tcW w:w="9155" w:type="dxa"/>
            <w:tcBorders>
              <w:top w:val="nil"/>
              <w:left w:val="nil"/>
              <w:bottom w:val="single" w:sz="4" w:space="0" w:color="auto"/>
              <w:right w:val="single" w:sz="4" w:space="0" w:color="auto"/>
            </w:tcBorders>
            <w:shd w:val="clear" w:color="auto" w:fill="auto"/>
            <w:vAlign w:val="bottom"/>
            <w:hideMark/>
          </w:tcPr>
          <w:p w14:paraId="5A20B67D" w14:textId="77777777" w:rsidR="009C656B" w:rsidRPr="00173E6B" w:rsidRDefault="009C656B" w:rsidP="00C92A86">
            <w:pPr>
              <w:spacing w:before="0" w:after="0"/>
              <w:rPr>
                <w:rFonts w:ascii="Arial" w:hAnsi="Arial" w:cs="Arial"/>
                <w:color w:val="000000"/>
                <w:sz w:val="20"/>
                <w:szCs w:val="20"/>
              </w:rPr>
            </w:pPr>
            <w:r w:rsidRPr="00173E6B">
              <w:rPr>
                <w:rFonts w:ascii="Arial" w:hAnsi="Arial" w:cs="Arial"/>
                <w:color w:val="000000"/>
                <w:sz w:val="20"/>
                <w:szCs w:val="20"/>
              </w:rPr>
              <w:t xml:space="preserve">Linking action types to associated beneficial services that offer design patterns for facilitating clinical care </w:t>
            </w:r>
          </w:p>
        </w:tc>
      </w:tr>
      <w:tr w:rsidR="009C656B" w:rsidRPr="00173E6B" w14:paraId="6C2DD0F9" w14:textId="77777777" w:rsidTr="00C92A86">
        <w:trPr>
          <w:trHeight w:val="260"/>
        </w:trPr>
        <w:tc>
          <w:tcPr>
            <w:tcW w:w="3800" w:type="dxa"/>
            <w:tcBorders>
              <w:top w:val="nil"/>
              <w:left w:val="single" w:sz="4" w:space="0" w:color="auto"/>
              <w:bottom w:val="single" w:sz="4" w:space="0" w:color="auto"/>
              <w:right w:val="single" w:sz="4" w:space="0" w:color="auto"/>
            </w:tcBorders>
            <w:shd w:val="clear" w:color="auto" w:fill="auto"/>
            <w:noWrap/>
            <w:vAlign w:val="bottom"/>
            <w:hideMark/>
          </w:tcPr>
          <w:p w14:paraId="5CAB8E09" w14:textId="77777777" w:rsidR="009C656B" w:rsidRPr="00173E6B" w:rsidRDefault="009C656B" w:rsidP="00C92A86">
            <w:pPr>
              <w:spacing w:before="0" w:after="0"/>
              <w:rPr>
                <w:rFonts w:ascii="Arial" w:hAnsi="Arial" w:cs="Arial"/>
                <w:b/>
                <w:bCs/>
                <w:color w:val="000000"/>
                <w:sz w:val="20"/>
                <w:szCs w:val="20"/>
              </w:rPr>
            </w:pPr>
            <w:r w:rsidRPr="00173E6B">
              <w:rPr>
                <w:rFonts w:ascii="Arial" w:hAnsi="Arial" w:cs="Arial"/>
                <w:b/>
                <w:bCs/>
                <w:color w:val="000000"/>
                <w:sz w:val="20"/>
                <w:szCs w:val="20"/>
              </w:rPr>
              <w:t xml:space="preserve">Design User Interface </w:t>
            </w:r>
          </w:p>
        </w:tc>
        <w:tc>
          <w:tcPr>
            <w:tcW w:w="9155" w:type="dxa"/>
            <w:tcBorders>
              <w:top w:val="nil"/>
              <w:left w:val="nil"/>
              <w:bottom w:val="single" w:sz="4" w:space="0" w:color="auto"/>
              <w:right w:val="single" w:sz="4" w:space="0" w:color="auto"/>
            </w:tcBorders>
            <w:shd w:val="clear" w:color="auto" w:fill="auto"/>
            <w:vAlign w:val="bottom"/>
            <w:hideMark/>
          </w:tcPr>
          <w:p w14:paraId="3C74E97A" w14:textId="77777777" w:rsidR="009C656B" w:rsidRPr="00173E6B" w:rsidRDefault="009C656B" w:rsidP="00C92A86">
            <w:pPr>
              <w:spacing w:before="0" w:after="0"/>
              <w:rPr>
                <w:rFonts w:ascii="Arial" w:hAnsi="Arial" w:cs="Arial"/>
                <w:color w:val="000000"/>
                <w:sz w:val="20"/>
                <w:szCs w:val="20"/>
              </w:rPr>
            </w:pPr>
            <w:r w:rsidRPr="00173E6B">
              <w:rPr>
                <w:rFonts w:ascii="Arial" w:hAnsi="Arial" w:cs="Arial"/>
                <w:color w:val="000000"/>
                <w:sz w:val="20"/>
                <w:szCs w:val="20"/>
              </w:rPr>
              <w:t xml:space="preserve">Selecting and grouping user interface elements to best deliver CDS output </w:t>
            </w:r>
          </w:p>
        </w:tc>
      </w:tr>
    </w:tbl>
    <w:p w14:paraId="61D3A355" w14:textId="77777777" w:rsidR="009C656B" w:rsidRDefault="009C656B" w:rsidP="009C656B">
      <w:pPr>
        <w:pStyle w:val="AppHeading2"/>
      </w:pPr>
      <w:bookmarkStart w:id="76" w:name="_Toc491953325"/>
    </w:p>
    <w:p w14:paraId="70A07F4F" w14:textId="77777777" w:rsidR="009C656B" w:rsidRDefault="009C656B">
      <w:pPr>
        <w:spacing w:before="0" w:after="0"/>
        <w:rPr>
          <w:rFonts w:ascii="Arial" w:hAnsi="Arial" w:cs="Arial"/>
          <w:b/>
          <w:sz w:val="28"/>
          <w:szCs w:val="28"/>
        </w:rPr>
      </w:pPr>
      <w:r>
        <w:br w:type="page"/>
      </w:r>
    </w:p>
    <w:p w14:paraId="11561153" w14:textId="0F2DF1C3" w:rsidR="009C656B" w:rsidRPr="007F6580" w:rsidRDefault="009C656B" w:rsidP="009C656B">
      <w:pPr>
        <w:pStyle w:val="AppHeading2"/>
      </w:pPr>
      <w:bookmarkStart w:id="77" w:name="_Toc492453959"/>
      <w:r w:rsidRPr="007F6580">
        <w:lastRenderedPageBreak/>
        <w:t>Artifact Recommendation Statements</w:t>
      </w:r>
      <w:bookmarkEnd w:id="76"/>
      <w:bookmarkEnd w:id="77"/>
    </w:p>
    <w:p w14:paraId="2DE36516" w14:textId="77777777" w:rsidR="009C656B" w:rsidRPr="00605438" w:rsidRDefault="009C656B" w:rsidP="009C656B">
      <w:pPr>
        <w:rPr>
          <w:color w:val="000000"/>
        </w:rPr>
      </w:pPr>
      <w:r w:rsidRPr="00605438">
        <w:rPr>
          <w:b/>
          <w:bCs/>
          <w:color w:val="000000"/>
        </w:rPr>
        <w:t>Grade B Recommendation Statement</w:t>
      </w:r>
    </w:p>
    <w:p w14:paraId="07A9BEDC" w14:textId="27B52FF3" w:rsidR="009C656B" w:rsidRPr="00605438" w:rsidRDefault="009C656B" w:rsidP="009C656B">
      <w:pPr>
        <w:rPr>
          <w:color w:val="000000"/>
        </w:rPr>
      </w:pPr>
      <w:r w:rsidRPr="009C656B">
        <w:rPr>
          <w:color w:val="000000"/>
        </w:rPr>
        <w:t>The USPSTF recommends that adults without a history of CVD (i.e., symptomatic coronary artery disease or ischemic stroke) use a low- to moderate-dose statin for the prevention of CVD events and mortality when all of the following criteria are met: 1) they are aged 40 to 75 years; 2) they have 1 or more CVD risk factors (i.e., dyslipidemia, diabetes, hypertension, or smoking); and 3) they have a calculated 10-year risk of a cardiovascular event of 10% or greater.</w:t>
      </w:r>
    </w:p>
    <w:p w14:paraId="160BA470" w14:textId="77777777" w:rsidR="009C656B" w:rsidRPr="00605438" w:rsidRDefault="009C656B" w:rsidP="009C656B">
      <w:pPr>
        <w:rPr>
          <w:color w:val="000000"/>
        </w:rPr>
      </w:pPr>
      <w:r w:rsidRPr="00605438">
        <w:rPr>
          <w:b/>
          <w:bCs/>
          <w:color w:val="000000"/>
        </w:rPr>
        <w:t>Grade C Recommendation Statement</w:t>
      </w:r>
    </w:p>
    <w:p w14:paraId="57B01E19" w14:textId="53B5AAA0" w:rsidR="009C656B" w:rsidRDefault="009C656B" w:rsidP="009C656B">
      <w:pPr>
        <w:rPr>
          <w:color w:val="000000"/>
        </w:rPr>
      </w:pPr>
      <w:r w:rsidRPr="009C656B">
        <w:rPr>
          <w:color w:val="000000"/>
        </w:rPr>
        <w:t>Clinicians may choose to offer a low- to moderate-dose statin to certain adults without a history of CVD when all of the following criteria are met: 1) they are aged 40 to 75 years; 2) they have 1 or more CVD risk factors (i.e., dyslipidemia, diabetes, hypertension, or smoking); and 3) they have a calculated 10-year risk of a cardiovascular event of 7.5% to 10%.</w:t>
      </w:r>
    </w:p>
    <w:p w14:paraId="215AD446" w14:textId="77777777" w:rsidR="009C656B" w:rsidRPr="007F6580" w:rsidRDefault="009C656B" w:rsidP="009C656B">
      <w:pPr>
        <w:pStyle w:val="AppHeading2"/>
      </w:pPr>
      <w:bookmarkStart w:id="78" w:name="_Toc491953326"/>
      <w:bookmarkStart w:id="79" w:name="_Toc492453960"/>
      <w:r>
        <w:t>Decision Logs</w:t>
      </w:r>
      <w:bookmarkEnd w:id="78"/>
      <w:bookmarkEnd w:id="79"/>
    </w:p>
    <w:p w14:paraId="0EC9F1DA" w14:textId="5300683F" w:rsidR="009C656B" w:rsidRDefault="009C656B" w:rsidP="009C656B">
      <w:pPr>
        <w:pStyle w:val="Figure"/>
        <w:keepNext/>
      </w:pPr>
      <w:bookmarkStart w:id="80" w:name="_Toc492453970"/>
      <w:r>
        <w:t xml:space="preserve">Table </w:t>
      </w:r>
      <w:fldSimple w:instr=" SEQ Table \* ARABIC ">
        <w:r w:rsidR="001C47B5">
          <w:rPr>
            <w:noProof/>
          </w:rPr>
          <w:t>6</w:t>
        </w:r>
      </w:fldSimple>
      <w:r>
        <w:t xml:space="preserve">: </w:t>
      </w:r>
      <w:r w:rsidRPr="003E1391">
        <w:t>Decisions Based on "Atomized" Components of the Recommendation Statement</w:t>
      </w:r>
      <w:bookmarkEnd w:id="80"/>
    </w:p>
    <w:tbl>
      <w:tblPr>
        <w:tblW w:w="12955" w:type="dxa"/>
        <w:tblLook w:val="04A0" w:firstRow="1" w:lastRow="0" w:firstColumn="1" w:lastColumn="0" w:noHBand="0" w:noVBand="1"/>
        <w:tblCaption w:val="Decisions Based on &quot;Atomized&quot; Components of the Recommendation Statement"/>
        <w:tblDescription w:val="Decisions Based on &quot;Atomized&quot; Components of the Recommendation Statement"/>
      </w:tblPr>
      <w:tblGrid>
        <w:gridCol w:w="1895"/>
        <w:gridCol w:w="3764"/>
        <w:gridCol w:w="7296"/>
      </w:tblGrid>
      <w:tr w:rsidR="001C47B5" w:rsidRPr="009C656B" w14:paraId="194B218B" w14:textId="77777777" w:rsidTr="009C656B">
        <w:trPr>
          <w:trHeight w:val="520"/>
          <w:tblHeader/>
        </w:trPr>
        <w:tc>
          <w:tcPr>
            <w:tcW w:w="1895"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71CDFB64" w14:textId="77777777" w:rsidR="009C656B" w:rsidRPr="009C656B" w:rsidRDefault="009C656B" w:rsidP="009C656B">
            <w:pPr>
              <w:spacing w:before="0" w:after="0"/>
              <w:rPr>
                <w:rFonts w:ascii="Arial" w:hAnsi="Arial" w:cs="Arial"/>
                <w:b/>
                <w:bCs/>
                <w:color w:val="000000"/>
                <w:sz w:val="20"/>
                <w:szCs w:val="20"/>
              </w:rPr>
            </w:pPr>
            <w:r w:rsidRPr="009C656B">
              <w:rPr>
                <w:rFonts w:ascii="Arial" w:hAnsi="Arial" w:cs="Arial"/>
                <w:b/>
                <w:bCs/>
                <w:color w:val="000000"/>
                <w:sz w:val="20"/>
                <w:szCs w:val="20"/>
              </w:rPr>
              <w:t>Recommendation Statement</w:t>
            </w:r>
          </w:p>
        </w:tc>
        <w:tc>
          <w:tcPr>
            <w:tcW w:w="3764" w:type="dxa"/>
            <w:tcBorders>
              <w:top w:val="single" w:sz="4" w:space="0" w:color="auto"/>
              <w:left w:val="nil"/>
              <w:bottom w:val="single" w:sz="4" w:space="0" w:color="auto"/>
              <w:right w:val="single" w:sz="4" w:space="0" w:color="auto"/>
            </w:tcBorders>
            <w:shd w:val="clear" w:color="000000" w:fill="BFBFBF"/>
            <w:vAlign w:val="center"/>
            <w:hideMark/>
          </w:tcPr>
          <w:p w14:paraId="06321D39" w14:textId="77777777" w:rsidR="009C656B" w:rsidRPr="009C656B" w:rsidRDefault="009C656B" w:rsidP="009C656B">
            <w:pPr>
              <w:spacing w:before="0" w:after="0"/>
              <w:rPr>
                <w:rFonts w:ascii="Arial" w:hAnsi="Arial" w:cs="Arial"/>
                <w:b/>
                <w:bCs/>
                <w:color w:val="000000"/>
                <w:sz w:val="20"/>
                <w:szCs w:val="20"/>
              </w:rPr>
            </w:pPr>
            <w:r w:rsidRPr="009C656B">
              <w:rPr>
                <w:rFonts w:ascii="Arial" w:hAnsi="Arial" w:cs="Arial"/>
                <w:b/>
                <w:bCs/>
                <w:color w:val="000000"/>
                <w:sz w:val="20"/>
                <w:szCs w:val="20"/>
              </w:rPr>
              <w:t>"Atomized" Word or Phrase</w:t>
            </w:r>
          </w:p>
        </w:tc>
        <w:tc>
          <w:tcPr>
            <w:tcW w:w="7296" w:type="dxa"/>
            <w:tcBorders>
              <w:top w:val="single" w:sz="4" w:space="0" w:color="auto"/>
              <w:left w:val="nil"/>
              <w:bottom w:val="single" w:sz="4" w:space="0" w:color="auto"/>
              <w:right w:val="single" w:sz="4" w:space="0" w:color="auto"/>
            </w:tcBorders>
            <w:shd w:val="clear" w:color="000000" w:fill="BFBFBF"/>
            <w:vAlign w:val="center"/>
            <w:hideMark/>
          </w:tcPr>
          <w:p w14:paraId="4B97CAC7" w14:textId="77777777" w:rsidR="009C656B" w:rsidRPr="009C656B" w:rsidRDefault="009C656B" w:rsidP="009C656B">
            <w:pPr>
              <w:spacing w:before="0" w:after="0"/>
              <w:ind w:right="-106"/>
              <w:jc w:val="center"/>
              <w:rPr>
                <w:rFonts w:ascii="Arial" w:hAnsi="Arial" w:cs="Arial"/>
                <w:b/>
                <w:bCs/>
                <w:color w:val="000000"/>
                <w:sz w:val="20"/>
                <w:szCs w:val="20"/>
              </w:rPr>
            </w:pPr>
            <w:r w:rsidRPr="009C656B">
              <w:rPr>
                <w:rFonts w:ascii="Arial" w:hAnsi="Arial" w:cs="Arial"/>
                <w:b/>
                <w:bCs/>
                <w:color w:val="000000"/>
                <w:sz w:val="20"/>
                <w:szCs w:val="20"/>
              </w:rPr>
              <w:t>Interpretation</w:t>
            </w:r>
          </w:p>
        </w:tc>
      </w:tr>
      <w:tr w:rsidR="009C656B" w:rsidRPr="009C656B" w14:paraId="33446B07" w14:textId="77777777" w:rsidTr="009C656B">
        <w:trPr>
          <w:trHeight w:val="320"/>
        </w:trPr>
        <w:tc>
          <w:tcPr>
            <w:tcW w:w="1895" w:type="dxa"/>
            <w:tcBorders>
              <w:top w:val="nil"/>
              <w:left w:val="single" w:sz="4" w:space="0" w:color="auto"/>
              <w:bottom w:val="single" w:sz="4" w:space="0" w:color="auto"/>
              <w:right w:val="single" w:sz="4" w:space="0" w:color="auto"/>
            </w:tcBorders>
            <w:shd w:val="clear" w:color="auto" w:fill="auto"/>
            <w:noWrap/>
            <w:vAlign w:val="center"/>
            <w:hideMark/>
          </w:tcPr>
          <w:p w14:paraId="72527E86" w14:textId="77777777" w:rsidR="009C656B" w:rsidRPr="009C656B" w:rsidRDefault="009C656B" w:rsidP="009C656B">
            <w:pPr>
              <w:spacing w:before="0" w:after="0"/>
              <w:rPr>
                <w:rFonts w:ascii="Arial" w:hAnsi="Arial" w:cs="Arial"/>
                <w:color w:val="000000"/>
                <w:sz w:val="20"/>
                <w:szCs w:val="20"/>
              </w:rPr>
            </w:pPr>
            <w:r w:rsidRPr="009C656B">
              <w:rPr>
                <w:rFonts w:ascii="Arial" w:hAnsi="Arial" w:cs="Arial"/>
                <w:color w:val="000000"/>
                <w:sz w:val="20"/>
                <w:szCs w:val="20"/>
              </w:rPr>
              <w:t xml:space="preserve">Grade B </w:t>
            </w:r>
          </w:p>
        </w:tc>
        <w:tc>
          <w:tcPr>
            <w:tcW w:w="3764" w:type="dxa"/>
            <w:tcBorders>
              <w:top w:val="nil"/>
              <w:left w:val="nil"/>
              <w:bottom w:val="single" w:sz="4" w:space="0" w:color="auto"/>
              <w:right w:val="single" w:sz="4" w:space="0" w:color="auto"/>
            </w:tcBorders>
            <w:shd w:val="clear" w:color="auto" w:fill="auto"/>
            <w:vAlign w:val="center"/>
            <w:hideMark/>
          </w:tcPr>
          <w:p w14:paraId="61CCE140" w14:textId="77777777" w:rsidR="009C656B" w:rsidRPr="009C656B" w:rsidRDefault="009C656B" w:rsidP="009C656B">
            <w:pPr>
              <w:spacing w:before="0" w:after="0"/>
              <w:rPr>
                <w:rFonts w:ascii="Arial" w:hAnsi="Arial" w:cs="Arial"/>
                <w:color w:val="000000"/>
                <w:sz w:val="20"/>
                <w:szCs w:val="20"/>
              </w:rPr>
            </w:pPr>
            <w:r w:rsidRPr="009C656B">
              <w:rPr>
                <w:rFonts w:ascii="Arial" w:hAnsi="Arial" w:cs="Arial"/>
                <w:color w:val="000000"/>
                <w:sz w:val="20"/>
                <w:szCs w:val="20"/>
              </w:rPr>
              <w:t>USPSTF</w:t>
            </w:r>
          </w:p>
        </w:tc>
        <w:tc>
          <w:tcPr>
            <w:tcW w:w="7296" w:type="dxa"/>
            <w:tcBorders>
              <w:top w:val="nil"/>
              <w:left w:val="nil"/>
              <w:bottom w:val="single" w:sz="4" w:space="0" w:color="auto"/>
              <w:right w:val="single" w:sz="4" w:space="0" w:color="auto"/>
            </w:tcBorders>
            <w:shd w:val="clear" w:color="auto" w:fill="auto"/>
            <w:vAlign w:val="center"/>
            <w:hideMark/>
          </w:tcPr>
          <w:p w14:paraId="0BEA36C9" w14:textId="49C83C53" w:rsidR="009C656B" w:rsidRPr="009C656B" w:rsidRDefault="009C656B" w:rsidP="002B205A">
            <w:pPr>
              <w:spacing w:before="0" w:after="0"/>
              <w:rPr>
                <w:rFonts w:ascii="Arial" w:hAnsi="Arial" w:cs="Arial"/>
                <w:color w:val="000000"/>
                <w:sz w:val="20"/>
                <w:szCs w:val="20"/>
              </w:rPr>
            </w:pPr>
            <w:r w:rsidRPr="009C656B">
              <w:rPr>
                <w:rFonts w:ascii="Arial" w:hAnsi="Arial" w:cs="Arial"/>
                <w:color w:val="000000"/>
                <w:sz w:val="20"/>
                <w:szCs w:val="20"/>
              </w:rPr>
              <w:t>U</w:t>
            </w:r>
            <w:r w:rsidR="002B205A">
              <w:rPr>
                <w:rFonts w:ascii="Arial" w:hAnsi="Arial" w:cs="Arial"/>
                <w:color w:val="000000"/>
                <w:sz w:val="20"/>
                <w:szCs w:val="20"/>
              </w:rPr>
              <w:t>.</w:t>
            </w:r>
            <w:r w:rsidRPr="009C656B">
              <w:rPr>
                <w:rFonts w:ascii="Arial" w:hAnsi="Arial" w:cs="Arial"/>
                <w:color w:val="000000"/>
                <w:sz w:val="20"/>
                <w:szCs w:val="20"/>
              </w:rPr>
              <w:t>S</w:t>
            </w:r>
            <w:r w:rsidR="002B205A">
              <w:rPr>
                <w:rFonts w:ascii="Arial" w:hAnsi="Arial" w:cs="Arial"/>
                <w:color w:val="000000"/>
                <w:sz w:val="20"/>
                <w:szCs w:val="20"/>
              </w:rPr>
              <w:t>.</w:t>
            </w:r>
            <w:r w:rsidRPr="009C656B">
              <w:rPr>
                <w:rFonts w:ascii="Arial" w:hAnsi="Arial" w:cs="Arial"/>
                <w:color w:val="000000"/>
                <w:sz w:val="20"/>
                <w:szCs w:val="20"/>
              </w:rPr>
              <w:t xml:space="preserve"> Preventive Services Task Force </w:t>
            </w:r>
          </w:p>
        </w:tc>
      </w:tr>
      <w:tr w:rsidR="009C656B" w:rsidRPr="009C656B" w14:paraId="57F9D572" w14:textId="77777777" w:rsidTr="009C656B">
        <w:trPr>
          <w:trHeight w:val="780"/>
        </w:trPr>
        <w:tc>
          <w:tcPr>
            <w:tcW w:w="1895" w:type="dxa"/>
            <w:tcBorders>
              <w:top w:val="nil"/>
              <w:left w:val="single" w:sz="4" w:space="0" w:color="auto"/>
              <w:bottom w:val="single" w:sz="4" w:space="0" w:color="auto"/>
              <w:right w:val="single" w:sz="4" w:space="0" w:color="auto"/>
            </w:tcBorders>
            <w:shd w:val="clear" w:color="auto" w:fill="auto"/>
            <w:noWrap/>
            <w:vAlign w:val="center"/>
            <w:hideMark/>
          </w:tcPr>
          <w:p w14:paraId="62CAB33F" w14:textId="77777777" w:rsidR="009C656B" w:rsidRPr="009C656B" w:rsidRDefault="009C656B" w:rsidP="009C656B">
            <w:pPr>
              <w:spacing w:before="0" w:after="0"/>
              <w:rPr>
                <w:rFonts w:ascii="Arial" w:hAnsi="Arial" w:cs="Arial"/>
                <w:color w:val="000000"/>
                <w:sz w:val="20"/>
                <w:szCs w:val="20"/>
              </w:rPr>
            </w:pPr>
            <w:r w:rsidRPr="009C656B">
              <w:rPr>
                <w:rFonts w:ascii="Arial" w:hAnsi="Arial" w:cs="Arial"/>
                <w:color w:val="000000"/>
                <w:sz w:val="20"/>
                <w:szCs w:val="20"/>
              </w:rPr>
              <w:t xml:space="preserve">Grade B </w:t>
            </w:r>
          </w:p>
        </w:tc>
        <w:tc>
          <w:tcPr>
            <w:tcW w:w="3764" w:type="dxa"/>
            <w:tcBorders>
              <w:top w:val="nil"/>
              <w:left w:val="nil"/>
              <w:bottom w:val="single" w:sz="4" w:space="0" w:color="auto"/>
              <w:right w:val="single" w:sz="4" w:space="0" w:color="auto"/>
            </w:tcBorders>
            <w:shd w:val="clear" w:color="auto" w:fill="auto"/>
            <w:vAlign w:val="center"/>
            <w:hideMark/>
          </w:tcPr>
          <w:p w14:paraId="154B7193" w14:textId="77777777" w:rsidR="009C656B" w:rsidRPr="009C656B" w:rsidRDefault="009C656B" w:rsidP="009C656B">
            <w:pPr>
              <w:spacing w:before="0" w:after="0"/>
              <w:rPr>
                <w:rFonts w:ascii="Arial" w:hAnsi="Arial" w:cs="Arial"/>
                <w:color w:val="000000"/>
                <w:sz w:val="20"/>
                <w:szCs w:val="20"/>
              </w:rPr>
            </w:pPr>
            <w:r w:rsidRPr="009C656B">
              <w:rPr>
                <w:rFonts w:ascii="Arial" w:hAnsi="Arial" w:cs="Arial"/>
                <w:color w:val="000000"/>
                <w:sz w:val="20"/>
                <w:szCs w:val="20"/>
              </w:rPr>
              <w:t>"recommends"</w:t>
            </w:r>
          </w:p>
        </w:tc>
        <w:tc>
          <w:tcPr>
            <w:tcW w:w="7296" w:type="dxa"/>
            <w:tcBorders>
              <w:top w:val="nil"/>
              <w:left w:val="nil"/>
              <w:bottom w:val="single" w:sz="4" w:space="0" w:color="auto"/>
              <w:right w:val="single" w:sz="4" w:space="0" w:color="auto"/>
            </w:tcBorders>
            <w:shd w:val="clear" w:color="auto" w:fill="auto"/>
            <w:vAlign w:val="center"/>
            <w:hideMark/>
          </w:tcPr>
          <w:p w14:paraId="0A50C748" w14:textId="21BF28BA" w:rsidR="009C656B" w:rsidRPr="009C656B" w:rsidRDefault="009C656B" w:rsidP="002B205A">
            <w:pPr>
              <w:spacing w:before="0" w:after="0"/>
              <w:rPr>
                <w:rFonts w:ascii="Arial" w:hAnsi="Arial" w:cs="Arial"/>
                <w:color w:val="000000"/>
                <w:sz w:val="20"/>
                <w:szCs w:val="20"/>
              </w:rPr>
            </w:pPr>
            <w:r w:rsidRPr="009C656B">
              <w:rPr>
                <w:rFonts w:ascii="Arial" w:hAnsi="Arial" w:cs="Arial"/>
                <w:color w:val="000000"/>
                <w:sz w:val="20"/>
                <w:szCs w:val="20"/>
              </w:rPr>
              <w:t xml:space="preserve">offer or provide this service, implement as "Start" if initiation of treatment is occurring based on a shared decision between the provider and the patient (e.g., </w:t>
            </w:r>
            <w:r w:rsidR="002B205A">
              <w:rPr>
                <w:rFonts w:ascii="Arial" w:hAnsi="Arial" w:cs="Arial"/>
                <w:color w:val="000000"/>
                <w:sz w:val="20"/>
                <w:szCs w:val="20"/>
              </w:rPr>
              <w:t>s</w:t>
            </w:r>
            <w:r w:rsidRPr="009C656B">
              <w:rPr>
                <w:rFonts w:ascii="Arial" w:hAnsi="Arial" w:cs="Arial"/>
                <w:color w:val="000000"/>
                <w:sz w:val="20"/>
                <w:szCs w:val="20"/>
              </w:rPr>
              <w:t>tart low-moderate intensity statin based on outcome of shared decision between patient and provider)</w:t>
            </w:r>
          </w:p>
        </w:tc>
      </w:tr>
      <w:tr w:rsidR="009C656B" w:rsidRPr="009C656B" w14:paraId="75AA250D" w14:textId="77777777" w:rsidTr="009C656B">
        <w:trPr>
          <w:trHeight w:val="320"/>
        </w:trPr>
        <w:tc>
          <w:tcPr>
            <w:tcW w:w="1895" w:type="dxa"/>
            <w:tcBorders>
              <w:top w:val="nil"/>
              <w:left w:val="single" w:sz="4" w:space="0" w:color="auto"/>
              <w:bottom w:val="single" w:sz="4" w:space="0" w:color="auto"/>
              <w:right w:val="single" w:sz="4" w:space="0" w:color="auto"/>
            </w:tcBorders>
            <w:shd w:val="clear" w:color="auto" w:fill="auto"/>
            <w:noWrap/>
            <w:vAlign w:val="center"/>
            <w:hideMark/>
          </w:tcPr>
          <w:p w14:paraId="267E4A69" w14:textId="77777777" w:rsidR="009C656B" w:rsidRPr="009C656B" w:rsidRDefault="009C656B" w:rsidP="009C656B">
            <w:pPr>
              <w:spacing w:before="0" w:after="0"/>
              <w:rPr>
                <w:rFonts w:ascii="Arial" w:hAnsi="Arial" w:cs="Arial"/>
                <w:color w:val="000000"/>
                <w:sz w:val="20"/>
                <w:szCs w:val="20"/>
              </w:rPr>
            </w:pPr>
            <w:r w:rsidRPr="009C656B">
              <w:rPr>
                <w:rFonts w:ascii="Arial" w:hAnsi="Arial" w:cs="Arial"/>
                <w:color w:val="000000"/>
                <w:sz w:val="20"/>
                <w:szCs w:val="20"/>
              </w:rPr>
              <w:t>Grade C</w:t>
            </w:r>
          </w:p>
        </w:tc>
        <w:tc>
          <w:tcPr>
            <w:tcW w:w="3764" w:type="dxa"/>
            <w:tcBorders>
              <w:top w:val="nil"/>
              <w:left w:val="nil"/>
              <w:bottom w:val="single" w:sz="4" w:space="0" w:color="auto"/>
              <w:right w:val="single" w:sz="4" w:space="0" w:color="auto"/>
            </w:tcBorders>
            <w:shd w:val="clear" w:color="auto" w:fill="auto"/>
            <w:vAlign w:val="center"/>
            <w:hideMark/>
          </w:tcPr>
          <w:p w14:paraId="55F9695F" w14:textId="77777777" w:rsidR="009C656B" w:rsidRPr="009C656B" w:rsidRDefault="009C656B" w:rsidP="009C656B">
            <w:pPr>
              <w:spacing w:before="0" w:after="0"/>
              <w:rPr>
                <w:rFonts w:ascii="Arial" w:hAnsi="Arial" w:cs="Arial"/>
                <w:color w:val="000000"/>
                <w:sz w:val="20"/>
                <w:szCs w:val="20"/>
              </w:rPr>
            </w:pPr>
            <w:r w:rsidRPr="009C656B">
              <w:rPr>
                <w:rFonts w:ascii="Arial" w:hAnsi="Arial" w:cs="Arial"/>
                <w:color w:val="000000"/>
                <w:sz w:val="20"/>
                <w:szCs w:val="20"/>
              </w:rPr>
              <w:t>"may choose to offer"</w:t>
            </w:r>
          </w:p>
        </w:tc>
        <w:tc>
          <w:tcPr>
            <w:tcW w:w="7296" w:type="dxa"/>
            <w:tcBorders>
              <w:top w:val="nil"/>
              <w:left w:val="nil"/>
              <w:bottom w:val="single" w:sz="4" w:space="0" w:color="auto"/>
              <w:right w:val="single" w:sz="4" w:space="0" w:color="auto"/>
            </w:tcBorders>
            <w:shd w:val="clear" w:color="auto" w:fill="auto"/>
            <w:vAlign w:val="center"/>
            <w:hideMark/>
          </w:tcPr>
          <w:p w14:paraId="5C4C4970" w14:textId="3D8A229D" w:rsidR="009C656B" w:rsidRPr="009C656B" w:rsidRDefault="009C656B" w:rsidP="002B205A">
            <w:pPr>
              <w:spacing w:before="0" w:after="0"/>
              <w:rPr>
                <w:rFonts w:ascii="Arial" w:hAnsi="Arial" w:cs="Arial"/>
                <w:color w:val="000000"/>
                <w:sz w:val="20"/>
                <w:szCs w:val="20"/>
              </w:rPr>
            </w:pPr>
            <w:r w:rsidRPr="009C656B">
              <w:rPr>
                <w:rFonts w:ascii="Arial" w:hAnsi="Arial" w:cs="Arial"/>
                <w:color w:val="000000"/>
                <w:sz w:val="20"/>
                <w:szCs w:val="20"/>
              </w:rPr>
              <w:t xml:space="preserve">implement as "discuss" (i.e., </w:t>
            </w:r>
            <w:r w:rsidR="002B205A">
              <w:rPr>
                <w:rFonts w:ascii="Arial" w:hAnsi="Arial" w:cs="Arial"/>
                <w:color w:val="000000"/>
                <w:sz w:val="20"/>
                <w:szCs w:val="20"/>
              </w:rPr>
              <w:t>d</w:t>
            </w:r>
            <w:r w:rsidRPr="009C656B">
              <w:rPr>
                <w:rFonts w:ascii="Arial" w:hAnsi="Arial" w:cs="Arial"/>
                <w:color w:val="000000"/>
                <w:sz w:val="20"/>
                <w:szCs w:val="20"/>
              </w:rPr>
              <w:t>iscuss low-moderate intensity statin)</w:t>
            </w:r>
          </w:p>
        </w:tc>
      </w:tr>
      <w:tr w:rsidR="009C656B" w:rsidRPr="009C656B" w14:paraId="16108BA1" w14:textId="77777777" w:rsidTr="009C656B">
        <w:trPr>
          <w:trHeight w:val="320"/>
        </w:trPr>
        <w:tc>
          <w:tcPr>
            <w:tcW w:w="1895" w:type="dxa"/>
            <w:tcBorders>
              <w:top w:val="nil"/>
              <w:left w:val="single" w:sz="4" w:space="0" w:color="auto"/>
              <w:bottom w:val="single" w:sz="4" w:space="0" w:color="auto"/>
              <w:right w:val="single" w:sz="4" w:space="0" w:color="auto"/>
            </w:tcBorders>
            <w:shd w:val="clear" w:color="auto" w:fill="auto"/>
            <w:noWrap/>
            <w:vAlign w:val="center"/>
            <w:hideMark/>
          </w:tcPr>
          <w:p w14:paraId="1B5C5BFC" w14:textId="77777777" w:rsidR="009C656B" w:rsidRPr="009C656B" w:rsidRDefault="009C656B" w:rsidP="009C656B">
            <w:pPr>
              <w:spacing w:before="0" w:after="0"/>
              <w:rPr>
                <w:rFonts w:ascii="Arial" w:hAnsi="Arial" w:cs="Arial"/>
                <w:color w:val="000000"/>
                <w:sz w:val="20"/>
                <w:szCs w:val="20"/>
              </w:rPr>
            </w:pPr>
            <w:r w:rsidRPr="009C656B">
              <w:rPr>
                <w:rFonts w:ascii="Arial" w:hAnsi="Arial" w:cs="Arial"/>
                <w:color w:val="000000"/>
                <w:sz w:val="20"/>
                <w:szCs w:val="20"/>
              </w:rPr>
              <w:t xml:space="preserve">Grade B </w:t>
            </w:r>
          </w:p>
        </w:tc>
        <w:tc>
          <w:tcPr>
            <w:tcW w:w="3764" w:type="dxa"/>
            <w:tcBorders>
              <w:top w:val="nil"/>
              <w:left w:val="nil"/>
              <w:bottom w:val="single" w:sz="4" w:space="0" w:color="auto"/>
              <w:right w:val="single" w:sz="4" w:space="0" w:color="auto"/>
            </w:tcBorders>
            <w:shd w:val="clear" w:color="auto" w:fill="auto"/>
            <w:vAlign w:val="center"/>
            <w:hideMark/>
          </w:tcPr>
          <w:p w14:paraId="41419A8E" w14:textId="77777777" w:rsidR="009C656B" w:rsidRPr="009C656B" w:rsidRDefault="009C656B" w:rsidP="009C656B">
            <w:pPr>
              <w:spacing w:before="0" w:after="0"/>
              <w:rPr>
                <w:rFonts w:ascii="Arial" w:hAnsi="Arial" w:cs="Arial"/>
                <w:color w:val="000000"/>
                <w:sz w:val="20"/>
                <w:szCs w:val="20"/>
              </w:rPr>
            </w:pPr>
            <w:r w:rsidRPr="009C656B">
              <w:rPr>
                <w:rFonts w:ascii="Arial" w:hAnsi="Arial" w:cs="Arial"/>
                <w:color w:val="000000"/>
                <w:sz w:val="20"/>
                <w:szCs w:val="20"/>
              </w:rPr>
              <w:t>"adults"</w:t>
            </w:r>
          </w:p>
        </w:tc>
        <w:tc>
          <w:tcPr>
            <w:tcW w:w="7296" w:type="dxa"/>
            <w:tcBorders>
              <w:top w:val="nil"/>
              <w:left w:val="nil"/>
              <w:bottom w:val="single" w:sz="4" w:space="0" w:color="auto"/>
              <w:right w:val="single" w:sz="4" w:space="0" w:color="auto"/>
            </w:tcBorders>
            <w:shd w:val="clear" w:color="auto" w:fill="auto"/>
            <w:vAlign w:val="center"/>
            <w:hideMark/>
          </w:tcPr>
          <w:p w14:paraId="0CD3026B" w14:textId="77777777" w:rsidR="009C656B" w:rsidRPr="009C656B" w:rsidRDefault="009C656B" w:rsidP="009C656B">
            <w:pPr>
              <w:spacing w:before="0" w:after="0"/>
              <w:rPr>
                <w:rFonts w:ascii="Arial" w:hAnsi="Arial" w:cs="Arial"/>
                <w:color w:val="000000"/>
                <w:sz w:val="20"/>
                <w:szCs w:val="20"/>
              </w:rPr>
            </w:pPr>
            <w:r w:rsidRPr="009C656B">
              <w:rPr>
                <w:rFonts w:ascii="Arial" w:hAnsi="Arial" w:cs="Arial"/>
                <w:color w:val="000000"/>
                <w:sz w:val="20"/>
                <w:szCs w:val="20"/>
              </w:rPr>
              <w:t>individuals 40-75 years of age</w:t>
            </w:r>
          </w:p>
        </w:tc>
      </w:tr>
      <w:tr w:rsidR="009C656B" w:rsidRPr="009C656B" w14:paraId="6D71A926" w14:textId="77777777" w:rsidTr="009C656B">
        <w:trPr>
          <w:trHeight w:val="320"/>
        </w:trPr>
        <w:tc>
          <w:tcPr>
            <w:tcW w:w="1895" w:type="dxa"/>
            <w:tcBorders>
              <w:top w:val="nil"/>
              <w:left w:val="single" w:sz="4" w:space="0" w:color="auto"/>
              <w:bottom w:val="single" w:sz="4" w:space="0" w:color="auto"/>
              <w:right w:val="single" w:sz="4" w:space="0" w:color="auto"/>
            </w:tcBorders>
            <w:shd w:val="clear" w:color="auto" w:fill="auto"/>
            <w:noWrap/>
            <w:vAlign w:val="center"/>
            <w:hideMark/>
          </w:tcPr>
          <w:p w14:paraId="13C96147" w14:textId="77777777" w:rsidR="009C656B" w:rsidRPr="009C656B" w:rsidRDefault="009C656B" w:rsidP="009C656B">
            <w:pPr>
              <w:spacing w:before="0" w:after="0"/>
              <w:rPr>
                <w:rFonts w:ascii="Arial" w:hAnsi="Arial" w:cs="Arial"/>
                <w:color w:val="000000"/>
                <w:sz w:val="20"/>
                <w:szCs w:val="20"/>
              </w:rPr>
            </w:pPr>
            <w:r w:rsidRPr="009C656B">
              <w:rPr>
                <w:rFonts w:ascii="Arial" w:hAnsi="Arial" w:cs="Arial"/>
                <w:color w:val="000000"/>
                <w:sz w:val="20"/>
                <w:szCs w:val="20"/>
              </w:rPr>
              <w:t>Grade C</w:t>
            </w:r>
          </w:p>
        </w:tc>
        <w:tc>
          <w:tcPr>
            <w:tcW w:w="3764" w:type="dxa"/>
            <w:tcBorders>
              <w:top w:val="nil"/>
              <w:left w:val="nil"/>
              <w:bottom w:val="single" w:sz="4" w:space="0" w:color="auto"/>
              <w:right w:val="single" w:sz="4" w:space="0" w:color="auto"/>
            </w:tcBorders>
            <w:shd w:val="clear" w:color="auto" w:fill="auto"/>
            <w:vAlign w:val="center"/>
            <w:hideMark/>
          </w:tcPr>
          <w:p w14:paraId="2FA5A6B4" w14:textId="77777777" w:rsidR="009C656B" w:rsidRPr="009C656B" w:rsidRDefault="009C656B" w:rsidP="009C656B">
            <w:pPr>
              <w:spacing w:before="0" w:after="0"/>
              <w:rPr>
                <w:rFonts w:ascii="Arial" w:hAnsi="Arial" w:cs="Arial"/>
                <w:color w:val="000000"/>
                <w:sz w:val="20"/>
                <w:szCs w:val="20"/>
              </w:rPr>
            </w:pPr>
            <w:r w:rsidRPr="009C656B">
              <w:rPr>
                <w:rFonts w:ascii="Arial" w:hAnsi="Arial" w:cs="Arial"/>
                <w:color w:val="000000"/>
                <w:sz w:val="20"/>
                <w:szCs w:val="20"/>
              </w:rPr>
              <w:t>"certain adults"</w:t>
            </w:r>
          </w:p>
        </w:tc>
        <w:tc>
          <w:tcPr>
            <w:tcW w:w="7296" w:type="dxa"/>
            <w:tcBorders>
              <w:top w:val="nil"/>
              <w:left w:val="nil"/>
              <w:bottom w:val="single" w:sz="4" w:space="0" w:color="auto"/>
              <w:right w:val="single" w:sz="4" w:space="0" w:color="auto"/>
            </w:tcBorders>
            <w:shd w:val="clear" w:color="auto" w:fill="auto"/>
            <w:vAlign w:val="center"/>
            <w:hideMark/>
          </w:tcPr>
          <w:p w14:paraId="00F90CEE" w14:textId="77777777" w:rsidR="009C656B" w:rsidRPr="009C656B" w:rsidRDefault="009C656B" w:rsidP="009C656B">
            <w:pPr>
              <w:spacing w:before="0" w:after="0"/>
              <w:rPr>
                <w:rFonts w:ascii="Arial" w:hAnsi="Arial" w:cs="Arial"/>
                <w:color w:val="000000"/>
                <w:sz w:val="20"/>
                <w:szCs w:val="20"/>
              </w:rPr>
            </w:pPr>
            <w:r w:rsidRPr="009C656B">
              <w:rPr>
                <w:rFonts w:ascii="Arial" w:hAnsi="Arial" w:cs="Arial"/>
                <w:color w:val="000000"/>
                <w:sz w:val="20"/>
                <w:szCs w:val="20"/>
              </w:rPr>
              <w:t>select individuals 40-75 years of age that meet established criteria</w:t>
            </w:r>
          </w:p>
        </w:tc>
      </w:tr>
      <w:tr w:rsidR="009C656B" w:rsidRPr="009C656B" w14:paraId="7B9BEC24" w14:textId="77777777" w:rsidTr="009C656B">
        <w:trPr>
          <w:trHeight w:val="320"/>
        </w:trPr>
        <w:tc>
          <w:tcPr>
            <w:tcW w:w="1895" w:type="dxa"/>
            <w:tcBorders>
              <w:top w:val="nil"/>
              <w:left w:val="single" w:sz="4" w:space="0" w:color="auto"/>
              <w:bottom w:val="single" w:sz="4" w:space="0" w:color="auto"/>
              <w:right w:val="single" w:sz="4" w:space="0" w:color="auto"/>
            </w:tcBorders>
            <w:shd w:val="clear" w:color="auto" w:fill="auto"/>
            <w:noWrap/>
            <w:vAlign w:val="center"/>
            <w:hideMark/>
          </w:tcPr>
          <w:p w14:paraId="3C731AD4" w14:textId="77777777" w:rsidR="009C656B" w:rsidRPr="009C656B" w:rsidRDefault="009C656B" w:rsidP="009C656B">
            <w:pPr>
              <w:spacing w:before="0" w:after="0"/>
              <w:rPr>
                <w:rFonts w:ascii="Arial" w:hAnsi="Arial" w:cs="Arial"/>
                <w:color w:val="000000"/>
                <w:sz w:val="20"/>
                <w:szCs w:val="20"/>
              </w:rPr>
            </w:pPr>
            <w:r w:rsidRPr="009C656B">
              <w:rPr>
                <w:rFonts w:ascii="Arial" w:hAnsi="Arial" w:cs="Arial"/>
                <w:color w:val="000000"/>
                <w:sz w:val="20"/>
                <w:szCs w:val="20"/>
              </w:rPr>
              <w:t>Grade B and C</w:t>
            </w:r>
          </w:p>
        </w:tc>
        <w:tc>
          <w:tcPr>
            <w:tcW w:w="3764" w:type="dxa"/>
            <w:tcBorders>
              <w:top w:val="nil"/>
              <w:left w:val="nil"/>
              <w:bottom w:val="single" w:sz="4" w:space="0" w:color="auto"/>
              <w:right w:val="single" w:sz="4" w:space="0" w:color="auto"/>
            </w:tcBorders>
            <w:shd w:val="clear" w:color="auto" w:fill="auto"/>
            <w:vAlign w:val="center"/>
            <w:hideMark/>
          </w:tcPr>
          <w:p w14:paraId="26D91E58" w14:textId="77777777" w:rsidR="009C656B" w:rsidRPr="009C656B" w:rsidRDefault="009C656B" w:rsidP="009C656B">
            <w:pPr>
              <w:spacing w:before="0" w:after="0"/>
              <w:rPr>
                <w:rFonts w:ascii="Arial" w:hAnsi="Arial" w:cs="Arial"/>
                <w:color w:val="000000"/>
                <w:sz w:val="20"/>
                <w:szCs w:val="20"/>
              </w:rPr>
            </w:pPr>
            <w:r w:rsidRPr="009C656B">
              <w:rPr>
                <w:rFonts w:ascii="Arial" w:hAnsi="Arial" w:cs="Arial"/>
                <w:color w:val="000000"/>
                <w:sz w:val="20"/>
                <w:szCs w:val="20"/>
              </w:rPr>
              <w:t>"without a history of"</w:t>
            </w:r>
          </w:p>
        </w:tc>
        <w:tc>
          <w:tcPr>
            <w:tcW w:w="7296" w:type="dxa"/>
            <w:tcBorders>
              <w:top w:val="nil"/>
              <w:left w:val="nil"/>
              <w:bottom w:val="single" w:sz="4" w:space="0" w:color="auto"/>
              <w:right w:val="single" w:sz="4" w:space="0" w:color="auto"/>
            </w:tcBorders>
            <w:shd w:val="clear" w:color="auto" w:fill="auto"/>
            <w:vAlign w:val="center"/>
            <w:hideMark/>
          </w:tcPr>
          <w:p w14:paraId="726DDBF3" w14:textId="77777777" w:rsidR="009C656B" w:rsidRPr="009C656B" w:rsidRDefault="009C656B" w:rsidP="009C656B">
            <w:pPr>
              <w:spacing w:before="0" w:after="0"/>
              <w:rPr>
                <w:rFonts w:ascii="Arial" w:hAnsi="Arial" w:cs="Arial"/>
                <w:color w:val="000000"/>
                <w:sz w:val="20"/>
                <w:szCs w:val="20"/>
              </w:rPr>
            </w:pPr>
            <w:r w:rsidRPr="009C656B">
              <w:rPr>
                <w:rFonts w:ascii="Arial" w:hAnsi="Arial" w:cs="Arial"/>
                <w:color w:val="000000"/>
                <w:sz w:val="20"/>
                <w:szCs w:val="20"/>
              </w:rPr>
              <w:t>without documented evidence of</w:t>
            </w:r>
          </w:p>
        </w:tc>
      </w:tr>
      <w:tr w:rsidR="009C656B" w:rsidRPr="009C656B" w14:paraId="16A87388" w14:textId="77777777" w:rsidTr="009C656B">
        <w:trPr>
          <w:trHeight w:val="208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7BF0C74" w14:textId="77777777" w:rsidR="009C656B" w:rsidRPr="009C656B" w:rsidRDefault="009C656B" w:rsidP="009C656B">
            <w:pPr>
              <w:spacing w:before="0" w:after="0"/>
              <w:rPr>
                <w:rFonts w:ascii="Arial" w:hAnsi="Arial" w:cs="Arial"/>
                <w:color w:val="000000"/>
                <w:sz w:val="20"/>
                <w:szCs w:val="20"/>
              </w:rPr>
            </w:pPr>
            <w:r w:rsidRPr="009C656B">
              <w:rPr>
                <w:rFonts w:ascii="Arial" w:hAnsi="Arial" w:cs="Arial"/>
                <w:color w:val="000000"/>
                <w:sz w:val="20"/>
                <w:szCs w:val="20"/>
              </w:rPr>
              <w:lastRenderedPageBreak/>
              <w:t>Grade B and C</w:t>
            </w:r>
          </w:p>
        </w:tc>
        <w:tc>
          <w:tcPr>
            <w:tcW w:w="3764" w:type="dxa"/>
            <w:tcBorders>
              <w:top w:val="nil"/>
              <w:left w:val="nil"/>
              <w:bottom w:val="single" w:sz="4" w:space="0" w:color="auto"/>
              <w:right w:val="single" w:sz="4" w:space="0" w:color="auto"/>
            </w:tcBorders>
            <w:shd w:val="clear" w:color="auto" w:fill="auto"/>
            <w:vAlign w:val="center"/>
            <w:hideMark/>
          </w:tcPr>
          <w:p w14:paraId="674D7CDB" w14:textId="77777777" w:rsidR="009C656B" w:rsidRPr="009C656B" w:rsidRDefault="009C656B" w:rsidP="009C656B">
            <w:pPr>
              <w:spacing w:before="0" w:after="0"/>
              <w:rPr>
                <w:rFonts w:ascii="Arial" w:hAnsi="Arial" w:cs="Arial"/>
                <w:color w:val="000000"/>
                <w:sz w:val="20"/>
                <w:szCs w:val="20"/>
              </w:rPr>
            </w:pPr>
            <w:r w:rsidRPr="009C656B">
              <w:rPr>
                <w:rFonts w:ascii="Arial" w:hAnsi="Arial" w:cs="Arial"/>
                <w:bCs/>
                <w:color w:val="000000"/>
                <w:sz w:val="20"/>
                <w:szCs w:val="20"/>
              </w:rPr>
              <w:t>"CVD"</w:t>
            </w:r>
          </w:p>
        </w:tc>
        <w:tc>
          <w:tcPr>
            <w:tcW w:w="7296" w:type="dxa"/>
            <w:tcBorders>
              <w:top w:val="nil"/>
              <w:left w:val="nil"/>
              <w:bottom w:val="single" w:sz="4" w:space="0" w:color="auto"/>
              <w:right w:val="single" w:sz="4" w:space="0" w:color="auto"/>
            </w:tcBorders>
            <w:shd w:val="clear" w:color="auto" w:fill="auto"/>
            <w:vAlign w:val="center"/>
            <w:hideMark/>
          </w:tcPr>
          <w:p w14:paraId="22BBB8AC" w14:textId="08F76C42" w:rsidR="009C656B" w:rsidRPr="009C656B" w:rsidRDefault="009C656B" w:rsidP="002B205A">
            <w:pPr>
              <w:spacing w:before="0" w:after="0"/>
              <w:rPr>
                <w:rFonts w:ascii="Arial" w:hAnsi="Arial" w:cs="Arial"/>
                <w:color w:val="000000"/>
                <w:sz w:val="20"/>
                <w:szCs w:val="20"/>
              </w:rPr>
            </w:pPr>
            <w:r w:rsidRPr="009C656B">
              <w:rPr>
                <w:rFonts w:ascii="Arial" w:hAnsi="Arial" w:cs="Arial"/>
                <w:bCs/>
                <w:color w:val="000000"/>
                <w:sz w:val="20"/>
                <w:szCs w:val="20"/>
              </w:rPr>
              <w:t xml:space="preserve">Cardiovascular disease, specifically "symptomatic coronary artery disease or ischemic </w:t>
            </w:r>
            <w:r w:rsidR="008015E2" w:rsidRPr="009C656B">
              <w:rPr>
                <w:rFonts w:ascii="Arial" w:hAnsi="Arial" w:cs="Arial"/>
                <w:bCs/>
                <w:color w:val="000000"/>
                <w:sz w:val="20"/>
                <w:szCs w:val="20"/>
              </w:rPr>
              <w:t>stroke</w:t>
            </w:r>
            <w:r w:rsidR="002B205A">
              <w:rPr>
                <w:rFonts w:ascii="Arial" w:hAnsi="Arial" w:cs="Arial"/>
                <w:bCs/>
                <w:color w:val="000000"/>
                <w:sz w:val="20"/>
                <w:szCs w:val="20"/>
              </w:rPr>
              <w:t>.</w:t>
            </w:r>
            <w:r w:rsidR="008015E2" w:rsidRPr="009C656B">
              <w:rPr>
                <w:rFonts w:ascii="Arial" w:hAnsi="Arial" w:cs="Arial"/>
                <w:bCs/>
                <w:color w:val="000000"/>
                <w:sz w:val="20"/>
                <w:szCs w:val="20"/>
              </w:rPr>
              <w:t>” For</w:t>
            </w:r>
            <w:r w:rsidRPr="009C656B">
              <w:rPr>
                <w:rFonts w:ascii="Arial" w:hAnsi="Arial" w:cs="Arial"/>
                <w:bCs/>
                <w:color w:val="000000"/>
                <w:sz w:val="20"/>
                <w:szCs w:val="20"/>
              </w:rPr>
              <w:t xml:space="preserve"> the purposes of this artifact, CVD is represented by a grouped value set that represents an array of conditions and procedures that would only occur if a patient has CVD. High</w:t>
            </w:r>
            <w:r w:rsidR="002B205A">
              <w:rPr>
                <w:rFonts w:ascii="Arial" w:hAnsi="Arial" w:cs="Arial"/>
                <w:bCs/>
                <w:color w:val="000000"/>
                <w:sz w:val="20"/>
                <w:szCs w:val="20"/>
              </w:rPr>
              <w:t>-</w:t>
            </w:r>
            <w:r w:rsidRPr="009C656B">
              <w:rPr>
                <w:rFonts w:ascii="Arial" w:hAnsi="Arial" w:cs="Arial"/>
                <w:bCs/>
                <w:color w:val="000000"/>
                <w:sz w:val="20"/>
                <w:szCs w:val="20"/>
              </w:rPr>
              <w:t>level concepts include:</w:t>
            </w:r>
            <w:r w:rsidRPr="009C656B">
              <w:rPr>
                <w:rFonts w:ascii="Arial" w:hAnsi="Arial" w:cs="Arial"/>
                <w:bCs/>
                <w:color w:val="000000"/>
                <w:sz w:val="20"/>
                <w:szCs w:val="20"/>
              </w:rPr>
              <w:br/>
              <w:t xml:space="preserve">"Diagnosis: "Ischemic Vascular Disease" </w:t>
            </w:r>
            <w:r w:rsidRPr="009C656B">
              <w:rPr>
                <w:rFonts w:ascii="Arial" w:hAnsi="Arial" w:cs="Arial"/>
                <w:bCs/>
                <w:color w:val="000000"/>
                <w:sz w:val="20"/>
                <w:szCs w:val="20"/>
              </w:rPr>
              <w:br/>
              <w:t xml:space="preserve">"Diagnosis: Myocardial Infarction" </w:t>
            </w:r>
            <w:r w:rsidRPr="009C656B">
              <w:rPr>
                <w:rFonts w:ascii="Arial" w:hAnsi="Arial" w:cs="Arial"/>
                <w:bCs/>
                <w:color w:val="000000"/>
                <w:sz w:val="20"/>
                <w:szCs w:val="20"/>
              </w:rPr>
              <w:br/>
              <w:t xml:space="preserve">"Procedure, Performed: CABG Surgeries" </w:t>
            </w:r>
            <w:r w:rsidRPr="009C656B">
              <w:rPr>
                <w:rFonts w:ascii="Arial" w:hAnsi="Arial" w:cs="Arial"/>
                <w:bCs/>
                <w:color w:val="000000"/>
                <w:sz w:val="20"/>
                <w:szCs w:val="20"/>
              </w:rPr>
              <w:br/>
              <w:t xml:space="preserve">"Procedure, </w:t>
            </w:r>
            <w:r w:rsidR="008015E2">
              <w:rPr>
                <w:rFonts w:ascii="Arial" w:hAnsi="Arial" w:cs="Arial"/>
                <w:bCs/>
                <w:color w:val="000000"/>
                <w:sz w:val="20"/>
                <w:szCs w:val="20"/>
              </w:rPr>
              <w:t>P</w:t>
            </w:r>
            <w:r w:rsidR="008015E2" w:rsidRPr="009C656B">
              <w:rPr>
                <w:rFonts w:ascii="Arial" w:hAnsi="Arial" w:cs="Arial"/>
                <w:bCs/>
                <w:color w:val="000000"/>
                <w:sz w:val="20"/>
                <w:szCs w:val="20"/>
              </w:rPr>
              <w:t>erformed</w:t>
            </w:r>
            <w:r w:rsidRPr="009C656B">
              <w:rPr>
                <w:rFonts w:ascii="Arial" w:hAnsi="Arial" w:cs="Arial"/>
                <w:bCs/>
                <w:color w:val="000000"/>
                <w:sz w:val="20"/>
                <w:szCs w:val="20"/>
              </w:rPr>
              <w:t xml:space="preserve">: PCI" </w:t>
            </w:r>
            <w:r w:rsidRPr="009C656B">
              <w:rPr>
                <w:rFonts w:ascii="Arial" w:hAnsi="Arial" w:cs="Arial"/>
                <w:bCs/>
                <w:color w:val="000000"/>
                <w:sz w:val="20"/>
                <w:szCs w:val="20"/>
              </w:rPr>
              <w:br/>
              <w:t xml:space="preserve">"Procedure, Performed: Carotid Intervention" </w:t>
            </w:r>
          </w:p>
        </w:tc>
      </w:tr>
      <w:tr w:rsidR="009C656B" w:rsidRPr="009C656B" w14:paraId="3BF217D8" w14:textId="77777777" w:rsidTr="009C656B">
        <w:trPr>
          <w:trHeight w:val="3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764E21A" w14:textId="77777777" w:rsidR="009C656B" w:rsidRPr="009C656B" w:rsidRDefault="009C656B" w:rsidP="009C656B">
            <w:pPr>
              <w:spacing w:before="0" w:after="0"/>
              <w:rPr>
                <w:rFonts w:ascii="Arial" w:hAnsi="Arial" w:cs="Arial"/>
                <w:color w:val="000000"/>
                <w:sz w:val="20"/>
                <w:szCs w:val="20"/>
              </w:rPr>
            </w:pPr>
            <w:r w:rsidRPr="009C656B">
              <w:rPr>
                <w:rFonts w:ascii="Arial" w:hAnsi="Arial" w:cs="Arial"/>
                <w:color w:val="000000"/>
                <w:sz w:val="20"/>
                <w:szCs w:val="20"/>
              </w:rPr>
              <w:t>Grade B</w:t>
            </w:r>
          </w:p>
        </w:tc>
        <w:tc>
          <w:tcPr>
            <w:tcW w:w="3764" w:type="dxa"/>
            <w:tcBorders>
              <w:top w:val="nil"/>
              <w:left w:val="nil"/>
              <w:bottom w:val="single" w:sz="4" w:space="0" w:color="auto"/>
              <w:right w:val="single" w:sz="4" w:space="0" w:color="auto"/>
            </w:tcBorders>
            <w:shd w:val="clear" w:color="auto" w:fill="auto"/>
            <w:vAlign w:val="center"/>
            <w:hideMark/>
          </w:tcPr>
          <w:p w14:paraId="5442D40A" w14:textId="77777777" w:rsidR="009C656B" w:rsidRPr="009C656B" w:rsidRDefault="009C656B" w:rsidP="009C656B">
            <w:pPr>
              <w:spacing w:before="0" w:after="0"/>
              <w:rPr>
                <w:rFonts w:ascii="Arial" w:hAnsi="Arial" w:cs="Arial"/>
                <w:color w:val="000000"/>
                <w:sz w:val="20"/>
                <w:szCs w:val="20"/>
              </w:rPr>
            </w:pPr>
            <w:r w:rsidRPr="009C656B">
              <w:rPr>
                <w:rFonts w:ascii="Arial" w:hAnsi="Arial" w:cs="Arial"/>
                <w:bCs/>
                <w:color w:val="000000"/>
                <w:sz w:val="20"/>
                <w:szCs w:val="20"/>
              </w:rPr>
              <w:t>"use"</w:t>
            </w:r>
          </w:p>
        </w:tc>
        <w:tc>
          <w:tcPr>
            <w:tcW w:w="7296" w:type="dxa"/>
            <w:tcBorders>
              <w:top w:val="nil"/>
              <w:left w:val="nil"/>
              <w:bottom w:val="single" w:sz="4" w:space="0" w:color="auto"/>
              <w:right w:val="single" w:sz="4" w:space="0" w:color="auto"/>
            </w:tcBorders>
            <w:shd w:val="clear" w:color="auto" w:fill="auto"/>
            <w:vAlign w:val="center"/>
            <w:hideMark/>
          </w:tcPr>
          <w:p w14:paraId="22CD603F" w14:textId="77777777" w:rsidR="009C656B" w:rsidRPr="009C656B" w:rsidRDefault="009C656B" w:rsidP="009C656B">
            <w:pPr>
              <w:spacing w:before="0" w:after="0"/>
              <w:rPr>
                <w:rFonts w:ascii="Arial" w:hAnsi="Arial" w:cs="Arial"/>
                <w:color w:val="000000"/>
                <w:sz w:val="20"/>
                <w:szCs w:val="20"/>
              </w:rPr>
            </w:pPr>
            <w:r w:rsidRPr="009C656B">
              <w:rPr>
                <w:rFonts w:ascii="Arial" w:hAnsi="Arial" w:cs="Arial"/>
                <w:bCs/>
                <w:color w:val="000000"/>
                <w:sz w:val="20"/>
                <w:szCs w:val="20"/>
              </w:rPr>
              <w:t xml:space="preserve">prescribe or start </w:t>
            </w:r>
          </w:p>
        </w:tc>
      </w:tr>
      <w:tr w:rsidR="009C656B" w:rsidRPr="009C656B" w14:paraId="1E260591" w14:textId="77777777" w:rsidTr="009C656B">
        <w:trPr>
          <w:trHeight w:val="3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18993D5" w14:textId="77777777" w:rsidR="009C656B" w:rsidRPr="009C656B" w:rsidRDefault="009C656B" w:rsidP="009C656B">
            <w:pPr>
              <w:spacing w:before="0" w:after="0"/>
              <w:rPr>
                <w:rFonts w:ascii="Arial" w:hAnsi="Arial" w:cs="Arial"/>
                <w:color w:val="000000"/>
                <w:sz w:val="20"/>
                <w:szCs w:val="20"/>
              </w:rPr>
            </w:pPr>
            <w:r w:rsidRPr="009C656B">
              <w:rPr>
                <w:rFonts w:ascii="Arial" w:hAnsi="Arial" w:cs="Arial"/>
                <w:color w:val="000000"/>
                <w:sz w:val="20"/>
                <w:szCs w:val="20"/>
              </w:rPr>
              <w:t>Grade B and C</w:t>
            </w:r>
          </w:p>
        </w:tc>
        <w:tc>
          <w:tcPr>
            <w:tcW w:w="3764" w:type="dxa"/>
            <w:tcBorders>
              <w:top w:val="nil"/>
              <w:left w:val="nil"/>
              <w:bottom w:val="single" w:sz="4" w:space="0" w:color="auto"/>
              <w:right w:val="single" w:sz="4" w:space="0" w:color="auto"/>
            </w:tcBorders>
            <w:shd w:val="clear" w:color="auto" w:fill="auto"/>
            <w:vAlign w:val="center"/>
            <w:hideMark/>
          </w:tcPr>
          <w:p w14:paraId="25F92E78" w14:textId="77777777" w:rsidR="009C656B" w:rsidRPr="009C656B" w:rsidRDefault="009C656B" w:rsidP="009C656B">
            <w:pPr>
              <w:spacing w:before="0" w:after="0"/>
              <w:rPr>
                <w:rFonts w:ascii="Arial" w:hAnsi="Arial" w:cs="Arial"/>
                <w:color w:val="000000"/>
                <w:sz w:val="20"/>
                <w:szCs w:val="20"/>
              </w:rPr>
            </w:pPr>
            <w:r w:rsidRPr="009C656B">
              <w:rPr>
                <w:rFonts w:ascii="Arial" w:hAnsi="Arial" w:cs="Arial"/>
                <w:bCs/>
                <w:color w:val="000000"/>
                <w:sz w:val="20"/>
                <w:szCs w:val="20"/>
              </w:rPr>
              <w:t xml:space="preserve">"low intensity statin" </w:t>
            </w:r>
          </w:p>
        </w:tc>
        <w:tc>
          <w:tcPr>
            <w:tcW w:w="7296" w:type="dxa"/>
            <w:tcBorders>
              <w:top w:val="nil"/>
              <w:left w:val="nil"/>
              <w:bottom w:val="single" w:sz="4" w:space="0" w:color="auto"/>
              <w:right w:val="single" w:sz="4" w:space="0" w:color="auto"/>
            </w:tcBorders>
            <w:shd w:val="clear" w:color="auto" w:fill="auto"/>
            <w:vAlign w:val="center"/>
            <w:hideMark/>
          </w:tcPr>
          <w:p w14:paraId="63786E22" w14:textId="77777777" w:rsidR="009C656B" w:rsidRPr="009C656B" w:rsidRDefault="009C656B" w:rsidP="009C656B">
            <w:pPr>
              <w:spacing w:before="0" w:after="0"/>
              <w:rPr>
                <w:rFonts w:ascii="Arial" w:hAnsi="Arial" w:cs="Arial"/>
                <w:color w:val="000000"/>
                <w:sz w:val="20"/>
                <w:szCs w:val="20"/>
              </w:rPr>
            </w:pPr>
            <w:r w:rsidRPr="009C656B">
              <w:rPr>
                <w:rFonts w:ascii="Arial" w:hAnsi="Arial" w:cs="Arial"/>
                <w:bCs/>
                <w:color w:val="000000"/>
                <w:sz w:val="20"/>
                <w:szCs w:val="20"/>
              </w:rPr>
              <w:t>Simvastatin 10 mg, Pravastatin 10-20 mg, Lovastatin 20 mg, Fluvastatin 20-40mg, Pitavastatin 1 mg</w:t>
            </w:r>
          </w:p>
        </w:tc>
      </w:tr>
      <w:tr w:rsidR="009C656B" w:rsidRPr="009C656B" w14:paraId="5A9C5E59" w14:textId="77777777" w:rsidTr="009C656B">
        <w:trPr>
          <w:trHeight w:val="5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3B03EC7" w14:textId="77777777" w:rsidR="009C656B" w:rsidRPr="009C656B" w:rsidRDefault="009C656B" w:rsidP="009C656B">
            <w:pPr>
              <w:spacing w:before="0" w:after="0"/>
              <w:rPr>
                <w:rFonts w:ascii="Arial" w:hAnsi="Arial" w:cs="Arial"/>
                <w:color w:val="000000"/>
                <w:sz w:val="20"/>
                <w:szCs w:val="20"/>
              </w:rPr>
            </w:pPr>
            <w:r w:rsidRPr="009C656B">
              <w:rPr>
                <w:rFonts w:ascii="Arial" w:hAnsi="Arial" w:cs="Arial"/>
                <w:color w:val="000000"/>
                <w:sz w:val="20"/>
                <w:szCs w:val="20"/>
              </w:rPr>
              <w:t>Grade B and C</w:t>
            </w:r>
          </w:p>
        </w:tc>
        <w:tc>
          <w:tcPr>
            <w:tcW w:w="3764" w:type="dxa"/>
            <w:tcBorders>
              <w:top w:val="nil"/>
              <w:left w:val="nil"/>
              <w:bottom w:val="single" w:sz="4" w:space="0" w:color="auto"/>
              <w:right w:val="single" w:sz="4" w:space="0" w:color="auto"/>
            </w:tcBorders>
            <w:shd w:val="clear" w:color="auto" w:fill="auto"/>
            <w:vAlign w:val="center"/>
            <w:hideMark/>
          </w:tcPr>
          <w:p w14:paraId="0B652D7D" w14:textId="77777777" w:rsidR="009C656B" w:rsidRPr="009C656B" w:rsidRDefault="009C656B" w:rsidP="009C656B">
            <w:pPr>
              <w:spacing w:before="0" w:after="0"/>
              <w:rPr>
                <w:rFonts w:ascii="Arial" w:hAnsi="Arial" w:cs="Arial"/>
                <w:color w:val="000000"/>
                <w:sz w:val="20"/>
                <w:szCs w:val="20"/>
              </w:rPr>
            </w:pPr>
            <w:r w:rsidRPr="009C656B">
              <w:rPr>
                <w:rFonts w:ascii="Arial" w:hAnsi="Arial" w:cs="Arial"/>
                <w:bCs/>
                <w:color w:val="000000"/>
                <w:sz w:val="20"/>
                <w:szCs w:val="20"/>
              </w:rPr>
              <w:t>"moderate intensity statin"</w:t>
            </w:r>
          </w:p>
        </w:tc>
        <w:tc>
          <w:tcPr>
            <w:tcW w:w="7296" w:type="dxa"/>
            <w:tcBorders>
              <w:top w:val="nil"/>
              <w:left w:val="nil"/>
              <w:bottom w:val="single" w:sz="4" w:space="0" w:color="auto"/>
              <w:right w:val="single" w:sz="4" w:space="0" w:color="auto"/>
            </w:tcBorders>
            <w:shd w:val="clear" w:color="auto" w:fill="auto"/>
            <w:vAlign w:val="center"/>
            <w:hideMark/>
          </w:tcPr>
          <w:p w14:paraId="438EDC0B" w14:textId="77777777" w:rsidR="009C656B" w:rsidRPr="009C656B" w:rsidRDefault="009C656B" w:rsidP="009C656B">
            <w:pPr>
              <w:spacing w:before="0" w:after="0"/>
              <w:rPr>
                <w:rFonts w:ascii="Arial" w:hAnsi="Arial" w:cs="Arial"/>
                <w:color w:val="000000"/>
                <w:sz w:val="20"/>
                <w:szCs w:val="20"/>
              </w:rPr>
            </w:pPr>
            <w:r w:rsidRPr="009C656B">
              <w:rPr>
                <w:rFonts w:ascii="Arial" w:hAnsi="Arial" w:cs="Arial"/>
                <w:bCs/>
                <w:color w:val="000000"/>
                <w:sz w:val="20"/>
                <w:szCs w:val="20"/>
              </w:rPr>
              <w:t>Atorvastatin 10-20 mg, Rosuvastatin 5-10mg, Simvastatin 20-40 mg, Pravastatin 40-80 mg, Lovastatin 40 mg, Fluvastatin XL 80 mg, Fluvastatin 40 mg twice daily, Pitavastatin 2-4 mg</w:t>
            </w:r>
          </w:p>
        </w:tc>
      </w:tr>
      <w:tr w:rsidR="009C656B" w:rsidRPr="009C656B" w14:paraId="561403FD" w14:textId="77777777" w:rsidTr="009C656B">
        <w:trPr>
          <w:trHeight w:val="3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BDC59B1" w14:textId="77777777" w:rsidR="009C656B" w:rsidRPr="009C656B" w:rsidRDefault="009C656B" w:rsidP="009C656B">
            <w:pPr>
              <w:spacing w:before="0" w:after="0"/>
              <w:rPr>
                <w:rFonts w:ascii="Arial" w:hAnsi="Arial" w:cs="Arial"/>
                <w:color w:val="000000"/>
                <w:sz w:val="20"/>
                <w:szCs w:val="20"/>
              </w:rPr>
            </w:pPr>
            <w:r w:rsidRPr="009C656B">
              <w:rPr>
                <w:rFonts w:ascii="Arial" w:hAnsi="Arial" w:cs="Arial"/>
                <w:color w:val="000000"/>
                <w:sz w:val="20"/>
                <w:szCs w:val="20"/>
              </w:rPr>
              <w:t>Grade B</w:t>
            </w:r>
          </w:p>
        </w:tc>
        <w:tc>
          <w:tcPr>
            <w:tcW w:w="3764" w:type="dxa"/>
            <w:tcBorders>
              <w:top w:val="nil"/>
              <w:left w:val="nil"/>
              <w:bottom w:val="single" w:sz="4" w:space="0" w:color="auto"/>
              <w:right w:val="single" w:sz="4" w:space="0" w:color="auto"/>
            </w:tcBorders>
            <w:shd w:val="clear" w:color="auto" w:fill="auto"/>
            <w:vAlign w:val="center"/>
            <w:hideMark/>
          </w:tcPr>
          <w:p w14:paraId="0F69C195" w14:textId="77777777" w:rsidR="009C656B" w:rsidRPr="009C656B" w:rsidRDefault="009C656B" w:rsidP="009C656B">
            <w:pPr>
              <w:spacing w:before="0" w:after="0"/>
              <w:rPr>
                <w:rFonts w:ascii="Arial" w:hAnsi="Arial" w:cs="Arial"/>
                <w:color w:val="000000"/>
                <w:sz w:val="20"/>
                <w:szCs w:val="20"/>
              </w:rPr>
            </w:pPr>
            <w:r w:rsidRPr="009C656B">
              <w:rPr>
                <w:rFonts w:ascii="Arial" w:hAnsi="Arial" w:cs="Arial"/>
                <w:bCs/>
                <w:color w:val="000000"/>
                <w:sz w:val="20"/>
                <w:szCs w:val="20"/>
              </w:rPr>
              <w:t>"for the prevention of"</w:t>
            </w:r>
          </w:p>
        </w:tc>
        <w:tc>
          <w:tcPr>
            <w:tcW w:w="7296" w:type="dxa"/>
            <w:tcBorders>
              <w:top w:val="nil"/>
              <w:left w:val="nil"/>
              <w:bottom w:val="single" w:sz="4" w:space="0" w:color="auto"/>
              <w:right w:val="single" w:sz="4" w:space="0" w:color="auto"/>
            </w:tcBorders>
            <w:shd w:val="clear" w:color="auto" w:fill="auto"/>
            <w:vAlign w:val="center"/>
            <w:hideMark/>
          </w:tcPr>
          <w:p w14:paraId="67342248" w14:textId="77777777" w:rsidR="009C656B" w:rsidRPr="009C656B" w:rsidRDefault="009C656B" w:rsidP="009C656B">
            <w:pPr>
              <w:spacing w:before="0" w:after="0"/>
              <w:rPr>
                <w:rFonts w:ascii="Arial" w:hAnsi="Arial" w:cs="Arial"/>
                <w:color w:val="000000"/>
                <w:sz w:val="20"/>
                <w:szCs w:val="20"/>
              </w:rPr>
            </w:pPr>
            <w:r w:rsidRPr="009C656B">
              <w:rPr>
                <w:rFonts w:ascii="Arial" w:hAnsi="Arial" w:cs="Arial"/>
                <w:bCs/>
                <w:color w:val="000000"/>
                <w:sz w:val="20"/>
                <w:szCs w:val="20"/>
              </w:rPr>
              <w:t>to maintain health in order to avert disease and death</w:t>
            </w:r>
          </w:p>
        </w:tc>
      </w:tr>
      <w:tr w:rsidR="009C656B" w:rsidRPr="009C656B" w14:paraId="2B7B9267" w14:textId="77777777" w:rsidTr="009C656B">
        <w:trPr>
          <w:trHeight w:val="3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8E9E6F6" w14:textId="77777777" w:rsidR="009C656B" w:rsidRPr="009C656B" w:rsidRDefault="009C656B" w:rsidP="009C656B">
            <w:pPr>
              <w:spacing w:before="0" w:after="0"/>
              <w:rPr>
                <w:rFonts w:ascii="Arial" w:hAnsi="Arial" w:cs="Arial"/>
                <w:color w:val="000000"/>
                <w:sz w:val="20"/>
                <w:szCs w:val="20"/>
              </w:rPr>
            </w:pPr>
            <w:r w:rsidRPr="009C656B">
              <w:rPr>
                <w:rFonts w:ascii="Arial" w:hAnsi="Arial" w:cs="Arial"/>
                <w:color w:val="000000"/>
                <w:sz w:val="20"/>
                <w:szCs w:val="20"/>
              </w:rPr>
              <w:t>Grade B</w:t>
            </w:r>
          </w:p>
        </w:tc>
        <w:tc>
          <w:tcPr>
            <w:tcW w:w="3764" w:type="dxa"/>
            <w:tcBorders>
              <w:top w:val="nil"/>
              <w:left w:val="nil"/>
              <w:bottom w:val="single" w:sz="4" w:space="0" w:color="auto"/>
              <w:right w:val="single" w:sz="4" w:space="0" w:color="auto"/>
            </w:tcBorders>
            <w:shd w:val="clear" w:color="auto" w:fill="auto"/>
            <w:vAlign w:val="center"/>
            <w:hideMark/>
          </w:tcPr>
          <w:p w14:paraId="204E5458" w14:textId="77777777" w:rsidR="009C656B" w:rsidRPr="009C656B" w:rsidRDefault="009C656B" w:rsidP="009C656B">
            <w:pPr>
              <w:spacing w:before="0" w:after="0"/>
              <w:rPr>
                <w:rFonts w:ascii="Arial" w:hAnsi="Arial" w:cs="Arial"/>
                <w:color w:val="000000"/>
                <w:sz w:val="20"/>
                <w:szCs w:val="20"/>
              </w:rPr>
            </w:pPr>
            <w:r w:rsidRPr="009C656B">
              <w:rPr>
                <w:rFonts w:ascii="Arial" w:hAnsi="Arial" w:cs="Arial"/>
                <w:bCs/>
                <w:color w:val="000000"/>
                <w:sz w:val="20"/>
                <w:szCs w:val="20"/>
              </w:rPr>
              <w:t>"mortality"</w:t>
            </w:r>
          </w:p>
        </w:tc>
        <w:tc>
          <w:tcPr>
            <w:tcW w:w="7296" w:type="dxa"/>
            <w:tcBorders>
              <w:top w:val="nil"/>
              <w:left w:val="nil"/>
              <w:bottom w:val="single" w:sz="4" w:space="0" w:color="auto"/>
              <w:right w:val="single" w:sz="4" w:space="0" w:color="auto"/>
            </w:tcBorders>
            <w:shd w:val="clear" w:color="auto" w:fill="auto"/>
            <w:vAlign w:val="center"/>
            <w:hideMark/>
          </w:tcPr>
          <w:p w14:paraId="780679CC" w14:textId="77777777" w:rsidR="009C656B" w:rsidRPr="009C656B" w:rsidRDefault="009C656B" w:rsidP="009C656B">
            <w:pPr>
              <w:spacing w:before="0" w:after="0"/>
              <w:rPr>
                <w:rFonts w:ascii="Arial" w:hAnsi="Arial" w:cs="Arial"/>
                <w:color w:val="000000"/>
                <w:sz w:val="20"/>
                <w:szCs w:val="20"/>
              </w:rPr>
            </w:pPr>
            <w:r w:rsidRPr="009C656B">
              <w:rPr>
                <w:rFonts w:ascii="Arial" w:hAnsi="Arial" w:cs="Arial"/>
                <w:bCs/>
                <w:color w:val="000000"/>
                <w:sz w:val="20"/>
                <w:szCs w:val="20"/>
              </w:rPr>
              <w:t>death</w:t>
            </w:r>
          </w:p>
        </w:tc>
      </w:tr>
      <w:tr w:rsidR="009C656B" w:rsidRPr="009C656B" w14:paraId="3DE7C9E6" w14:textId="77777777" w:rsidTr="009C656B">
        <w:trPr>
          <w:trHeight w:val="1040"/>
        </w:trPr>
        <w:tc>
          <w:tcPr>
            <w:tcW w:w="1895" w:type="dxa"/>
            <w:tcBorders>
              <w:top w:val="nil"/>
              <w:left w:val="single" w:sz="4" w:space="0" w:color="auto"/>
              <w:bottom w:val="nil"/>
              <w:right w:val="single" w:sz="4" w:space="0" w:color="auto"/>
            </w:tcBorders>
            <w:shd w:val="clear" w:color="auto" w:fill="auto"/>
            <w:vAlign w:val="center"/>
            <w:hideMark/>
          </w:tcPr>
          <w:p w14:paraId="3EAC46AB" w14:textId="77777777" w:rsidR="009C656B" w:rsidRPr="009C656B" w:rsidRDefault="009C656B" w:rsidP="009C656B">
            <w:pPr>
              <w:spacing w:before="0" w:after="0"/>
              <w:rPr>
                <w:rFonts w:ascii="Arial" w:hAnsi="Arial" w:cs="Arial"/>
                <w:color w:val="000000"/>
                <w:sz w:val="20"/>
                <w:szCs w:val="20"/>
              </w:rPr>
            </w:pPr>
            <w:r w:rsidRPr="009C656B">
              <w:rPr>
                <w:rFonts w:ascii="Arial" w:hAnsi="Arial" w:cs="Arial"/>
                <w:color w:val="000000"/>
                <w:sz w:val="20"/>
                <w:szCs w:val="20"/>
              </w:rPr>
              <w:t>Grade B and C</w:t>
            </w:r>
          </w:p>
        </w:tc>
        <w:tc>
          <w:tcPr>
            <w:tcW w:w="3764" w:type="dxa"/>
            <w:tcBorders>
              <w:top w:val="nil"/>
              <w:left w:val="nil"/>
              <w:bottom w:val="nil"/>
              <w:right w:val="single" w:sz="4" w:space="0" w:color="auto"/>
            </w:tcBorders>
            <w:shd w:val="clear" w:color="auto" w:fill="auto"/>
            <w:vAlign w:val="center"/>
            <w:hideMark/>
          </w:tcPr>
          <w:p w14:paraId="721FF25F" w14:textId="77777777" w:rsidR="009C656B" w:rsidRPr="009C656B" w:rsidRDefault="009C656B" w:rsidP="009C656B">
            <w:pPr>
              <w:spacing w:before="0" w:after="0"/>
              <w:rPr>
                <w:rFonts w:ascii="Arial" w:hAnsi="Arial" w:cs="Arial"/>
                <w:color w:val="000000"/>
                <w:sz w:val="20"/>
                <w:szCs w:val="20"/>
              </w:rPr>
            </w:pPr>
            <w:r w:rsidRPr="009C656B">
              <w:rPr>
                <w:rFonts w:ascii="Arial" w:hAnsi="Arial" w:cs="Arial"/>
                <w:bCs/>
                <w:color w:val="000000"/>
                <w:sz w:val="20"/>
                <w:szCs w:val="20"/>
              </w:rPr>
              <w:t>"when all of the following criteria are met"</w:t>
            </w:r>
          </w:p>
        </w:tc>
        <w:tc>
          <w:tcPr>
            <w:tcW w:w="7296" w:type="dxa"/>
            <w:tcBorders>
              <w:top w:val="nil"/>
              <w:left w:val="nil"/>
              <w:bottom w:val="single" w:sz="4" w:space="0" w:color="auto"/>
              <w:right w:val="single" w:sz="4" w:space="0" w:color="auto"/>
            </w:tcBorders>
            <w:shd w:val="clear" w:color="auto" w:fill="auto"/>
            <w:vAlign w:val="center"/>
            <w:hideMark/>
          </w:tcPr>
          <w:p w14:paraId="4EA22810" w14:textId="53CE409A" w:rsidR="009C656B" w:rsidRPr="009C656B" w:rsidRDefault="009C656B" w:rsidP="009C656B">
            <w:pPr>
              <w:spacing w:before="0" w:after="0"/>
              <w:rPr>
                <w:rFonts w:ascii="Arial" w:hAnsi="Arial" w:cs="Arial"/>
                <w:color w:val="000000"/>
                <w:sz w:val="20"/>
                <w:szCs w:val="20"/>
              </w:rPr>
            </w:pPr>
            <w:r w:rsidRPr="009C656B">
              <w:rPr>
                <w:rFonts w:ascii="Arial" w:hAnsi="Arial" w:cs="Arial"/>
                <w:bCs/>
                <w:color w:val="000000"/>
                <w:sz w:val="20"/>
                <w:szCs w:val="20"/>
              </w:rPr>
              <w:t>all 3 of the inclusion criteria must evaluate as true (i.e.</w:t>
            </w:r>
            <w:r w:rsidR="002B205A">
              <w:rPr>
                <w:rFonts w:ascii="Arial" w:hAnsi="Arial" w:cs="Arial"/>
                <w:bCs/>
                <w:color w:val="000000"/>
                <w:sz w:val="20"/>
                <w:szCs w:val="20"/>
              </w:rPr>
              <w:t>,</w:t>
            </w:r>
            <w:r w:rsidRPr="009C656B">
              <w:rPr>
                <w:rFonts w:ascii="Arial" w:hAnsi="Arial" w:cs="Arial"/>
                <w:bCs/>
                <w:color w:val="000000"/>
                <w:sz w:val="20"/>
                <w:szCs w:val="20"/>
              </w:rPr>
              <w:br/>
              <w:t xml:space="preserve"> - aged 40 to 75 years;</w:t>
            </w:r>
            <w:r w:rsidRPr="009C656B">
              <w:rPr>
                <w:rFonts w:ascii="Arial" w:hAnsi="Arial" w:cs="Arial"/>
                <w:bCs/>
                <w:color w:val="000000"/>
                <w:sz w:val="20"/>
                <w:szCs w:val="20"/>
              </w:rPr>
              <w:br/>
              <w:t xml:space="preserve"> - &gt;=1 CVD risk factors</w:t>
            </w:r>
            <w:r w:rsidRPr="009C656B">
              <w:rPr>
                <w:rFonts w:ascii="Arial" w:hAnsi="Arial" w:cs="Arial"/>
                <w:bCs/>
                <w:color w:val="000000"/>
                <w:sz w:val="20"/>
                <w:szCs w:val="20"/>
              </w:rPr>
              <w:br/>
              <w:t xml:space="preserve"> - 10-yearCVD risk of 7.5% to 10%</w:t>
            </w:r>
          </w:p>
        </w:tc>
      </w:tr>
      <w:tr w:rsidR="009C656B" w:rsidRPr="009C656B" w14:paraId="231BCA7F" w14:textId="77777777" w:rsidTr="009C656B">
        <w:trPr>
          <w:trHeight w:val="520"/>
        </w:trPr>
        <w:tc>
          <w:tcPr>
            <w:tcW w:w="18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395F77" w14:textId="77777777" w:rsidR="009C656B" w:rsidRPr="009C656B" w:rsidRDefault="009C656B" w:rsidP="009C656B">
            <w:pPr>
              <w:spacing w:before="0" w:after="0"/>
              <w:rPr>
                <w:rFonts w:ascii="Arial" w:hAnsi="Arial" w:cs="Arial"/>
                <w:color w:val="000000"/>
                <w:sz w:val="20"/>
                <w:szCs w:val="20"/>
              </w:rPr>
            </w:pPr>
            <w:r w:rsidRPr="009C656B">
              <w:rPr>
                <w:rFonts w:ascii="Arial" w:hAnsi="Arial" w:cs="Arial"/>
                <w:color w:val="000000"/>
                <w:sz w:val="20"/>
                <w:szCs w:val="20"/>
              </w:rPr>
              <w:t>Grade B and C</w:t>
            </w:r>
          </w:p>
        </w:tc>
        <w:tc>
          <w:tcPr>
            <w:tcW w:w="3764" w:type="dxa"/>
            <w:tcBorders>
              <w:top w:val="single" w:sz="4" w:space="0" w:color="auto"/>
              <w:left w:val="nil"/>
              <w:bottom w:val="single" w:sz="4" w:space="0" w:color="auto"/>
              <w:right w:val="single" w:sz="4" w:space="0" w:color="auto"/>
            </w:tcBorders>
            <w:shd w:val="clear" w:color="auto" w:fill="auto"/>
            <w:vAlign w:val="center"/>
            <w:hideMark/>
          </w:tcPr>
          <w:p w14:paraId="341002B7" w14:textId="77777777" w:rsidR="009C656B" w:rsidRPr="009C656B" w:rsidRDefault="009C656B" w:rsidP="009C656B">
            <w:pPr>
              <w:spacing w:before="0" w:after="0"/>
              <w:rPr>
                <w:rFonts w:ascii="Arial" w:hAnsi="Arial" w:cs="Arial"/>
                <w:color w:val="000000"/>
                <w:sz w:val="20"/>
                <w:szCs w:val="20"/>
              </w:rPr>
            </w:pPr>
            <w:r w:rsidRPr="009C656B">
              <w:rPr>
                <w:rFonts w:ascii="Arial" w:hAnsi="Arial" w:cs="Arial"/>
                <w:bCs/>
                <w:color w:val="000000"/>
                <w:sz w:val="20"/>
                <w:szCs w:val="20"/>
              </w:rPr>
              <w:t>"aged 40 to 75"</w:t>
            </w:r>
          </w:p>
        </w:tc>
        <w:tc>
          <w:tcPr>
            <w:tcW w:w="7296" w:type="dxa"/>
            <w:tcBorders>
              <w:top w:val="nil"/>
              <w:left w:val="nil"/>
              <w:bottom w:val="single" w:sz="4" w:space="0" w:color="auto"/>
              <w:right w:val="single" w:sz="4" w:space="0" w:color="auto"/>
            </w:tcBorders>
            <w:shd w:val="clear" w:color="auto" w:fill="auto"/>
            <w:vAlign w:val="center"/>
            <w:hideMark/>
          </w:tcPr>
          <w:p w14:paraId="6544FFF2" w14:textId="77777777" w:rsidR="009C656B" w:rsidRPr="009C656B" w:rsidRDefault="009C656B" w:rsidP="009C656B">
            <w:pPr>
              <w:spacing w:before="0" w:after="0"/>
              <w:rPr>
                <w:rFonts w:ascii="Arial" w:hAnsi="Arial" w:cs="Arial"/>
                <w:color w:val="000000"/>
                <w:sz w:val="20"/>
                <w:szCs w:val="20"/>
              </w:rPr>
            </w:pPr>
            <w:r w:rsidRPr="009C656B">
              <w:rPr>
                <w:rFonts w:ascii="Arial" w:hAnsi="Arial" w:cs="Arial"/>
                <w:bCs/>
                <w:color w:val="000000"/>
                <w:sz w:val="20"/>
                <w:szCs w:val="20"/>
              </w:rPr>
              <w:t>adults who are 40 years old based on their date of birth (DOB) at the time of calculation through 75 years old based on their DOB at the time of calculation</w:t>
            </w:r>
          </w:p>
        </w:tc>
      </w:tr>
      <w:tr w:rsidR="009C656B" w:rsidRPr="009C656B" w14:paraId="62DA912D" w14:textId="77777777" w:rsidTr="009C656B">
        <w:trPr>
          <w:trHeight w:val="3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C342CF8" w14:textId="77777777" w:rsidR="009C656B" w:rsidRPr="009C656B" w:rsidRDefault="009C656B" w:rsidP="009C656B">
            <w:pPr>
              <w:spacing w:before="0" w:after="0"/>
              <w:rPr>
                <w:rFonts w:ascii="Arial" w:hAnsi="Arial" w:cs="Arial"/>
                <w:color w:val="000000"/>
                <w:sz w:val="20"/>
                <w:szCs w:val="20"/>
              </w:rPr>
            </w:pPr>
            <w:r w:rsidRPr="009C656B">
              <w:rPr>
                <w:rFonts w:ascii="Arial" w:hAnsi="Arial" w:cs="Arial"/>
                <w:color w:val="000000"/>
                <w:sz w:val="20"/>
                <w:szCs w:val="20"/>
              </w:rPr>
              <w:t>Grade B and C</w:t>
            </w:r>
          </w:p>
        </w:tc>
        <w:tc>
          <w:tcPr>
            <w:tcW w:w="3764" w:type="dxa"/>
            <w:tcBorders>
              <w:top w:val="nil"/>
              <w:left w:val="nil"/>
              <w:bottom w:val="single" w:sz="4" w:space="0" w:color="auto"/>
              <w:right w:val="single" w:sz="4" w:space="0" w:color="auto"/>
            </w:tcBorders>
            <w:shd w:val="clear" w:color="auto" w:fill="auto"/>
            <w:vAlign w:val="center"/>
            <w:hideMark/>
          </w:tcPr>
          <w:p w14:paraId="78AE2731" w14:textId="77777777" w:rsidR="009C656B" w:rsidRPr="009C656B" w:rsidRDefault="009C656B" w:rsidP="009C656B">
            <w:pPr>
              <w:spacing w:before="0" w:after="0"/>
              <w:rPr>
                <w:rFonts w:ascii="Arial" w:hAnsi="Arial" w:cs="Arial"/>
                <w:color w:val="000000"/>
                <w:sz w:val="20"/>
                <w:szCs w:val="20"/>
              </w:rPr>
            </w:pPr>
            <w:r w:rsidRPr="009C656B">
              <w:rPr>
                <w:rFonts w:ascii="Arial" w:hAnsi="Arial" w:cs="Arial"/>
                <w:bCs/>
                <w:color w:val="000000"/>
                <w:sz w:val="20"/>
                <w:szCs w:val="20"/>
              </w:rPr>
              <w:t>"1 or more"</w:t>
            </w:r>
          </w:p>
        </w:tc>
        <w:tc>
          <w:tcPr>
            <w:tcW w:w="7296" w:type="dxa"/>
            <w:tcBorders>
              <w:top w:val="nil"/>
              <w:left w:val="nil"/>
              <w:bottom w:val="single" w:sz="4" w:space="0" w:color="auto"/>
              <w:right w:val="single" w:sz="4" w:space="0" w:color="auto"/>
            </w:tcBorders>
            <w:shd w:val="clear" w:color="auto" w:fill="auto"/>
            <w:vAlign w:val="center"/>
            <w:hideMark/>
          </w:tcPr>
          <w:p w14:paraId="4C2281CE" w14:textId="77777777" w:rsidR="009C656B" w:rsidRPr="009C656B" w:rsidRDefault="009C656B" w:rsidP="009C656B">
            <w:pPr>
              <w:spacing w:before="0" w:after="0"/>
              <w:rPr>
                <w:rFonts w:ascii="Arial" w:hAnsi="Arial" w:cs="Arial"/>
                <w:color w:val="000000"/>
                <w:sz w:val="20"/>
                <w:szCs w:val="20"/>
              </w:rPr>
            </w:pPr>
            <w:r w:rsidRPr="009C656B">
              <w:rPr>
                <w:rFonts w:ascii="Arial" w:hAnsi="Arial" w:cs="Arial"/>
                <w:bCs/>
                <w:color w:val="000000"/>
                <w:sz w:val="20"/>
                <w:szCs w:val="20"/>
              </w:rPr>
              <w:t>any one of the specified risk factors or any combination of 2 or more specified risk factors (&gt;=1 risk factor)</w:t>
            </w:r>
          </w:p>
        </w:tc>
      </w:tr>
      <w:tr w:rsidR="009C656B" w:rsidRPr="009C656B" w14:paraId="7D7181AA" w14:textId="77777777" w:rsidTr="009C656B">
        <w:trPr>
          <w:trHeight w:val="3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6006747" w14:textId="77777777" w:rsidR="009C656B" w:rsidRPr="009C656B" w:rsidRDefault="009C656B" w:rsidP="009C656B">
            <w:pPr>
              <w:spacing w:before="0" w:after="0"/>
              <w:rPr>
                <w:rFonts w:ascii="Arial" w:hAnsi="Arial" w:cs="Arial"/>
                <w:color w:val="000000"/>
                <w:sz w:val="20"/>
                <w:szCs w:val="20"/>
              </w:rPr>
            </w:pPr>
            <w:r w:rsidRPr="009C656B">
              <w:rPr>
                <w:rFonts w:ascii="Arial" w:hAnsi="Arial" w:cs="Arial"/>
                <w:color w:val="000000"/>
                <w:sz w:val="20"/>
                <w:szCs w:val="20"/>
              </w:rPr>
              <w:t>Grade B and C</w:t>
            </w:r>
          </w:p>
        </w:tc>
        <w:tc>
          <w:tcPr>
            <w:tcW w:w="3764" w:type="dxa"/>
            <w:tcBorders>
              <w:top w:val="nil"/>
              <w:left w:val="nil"/>
              <w:bottom w:val="single" w:sz="4" w:space="0" w:color="auto"/>
              <w:right w:val="single" w:sz="4" w:space="0" w:color="auto"/>
            </w:tcBorders>
            <w:shd w:val="clear" w:color="auto" w:fill="auto"/>
            <w:vAlign w:val="center"/>
            <w:hideMark/>
          </w:tcPr>
          <w:p w14:paraId="0886F945" w14:textId="77777777" w:rsidR="009C656B" w:rsidRPr="009C656B" w:rsidRDefault="009C656B" w:rsidP="009C656B">
            <w:pPr>
              <w:spacing w:before="0" w:after="0"/>
              <w:rPr>
                <w:rFonts w:ascii="Arial" w:hAnsi="Arial" w:cs="Arial"/>
                <w:color w:val="000000"/>
                <w:sz w:val="20"/>
                <w:szCs w:val="20"/>
              </w:rPr>
            </w:pPr>
            <w:r w:rsidRPr="009C656B">
              <w:rPr>
                <w:rFonts w:ascii="Arial" w:hAnsi="Arial" w:cs="Arial"/>
                <w:bCs/>
                <w:color w:val="000000"/>
                <w:sz w:val="20"/>
                <w:szCs w:val="20"/>
              </w:rPr>
              <w:t>"CVD risk factors"</w:t>
            </w:r>
          </w:p>
        </w:tc>
        <w:tc>
          <w:tcPr>
            <w:tcW w:w="7296" w:type="dxa"/>
            <w:tcBorders>
              <w:top w:val="nil"/>
              <w:left w:val="nil"/>
              <w:bottom w:val="single" w:sz="4" w:space="0" w:color="auto"/>
              <w:right w:val="single" w:sz="4" w:space="0" w:color="auto"/>
            </w:tcBorders>
            <w:shd w:val="clear" w:color="auto" w:fill="auto"/>
            <w:vAlign w:val="center"/>
            <w:hideMark/>
          </w:tcPr>
          <w:p w14:paraId="3D1583E3" w14:textId="77777777" w:rsidR="009C656B" w:rsidRPr="009C656B" w:rsidRDefault="009C656B" w:rsidP="009C656B">
            <w:pPr>
              <w:spacing w:before="0" w:after="0"/>
              <w:rPr>
                <w:rFonts w:ascii="Arial" w:hAnsi="Arial" w:cs="Arial"/>
                <w:color w:val="000000"/>
                <w:sz w:val="20"/>
                <w:szCs w:val="20"/>
              </w:rPr>
            </w:pPr>
            <w:r w:rsidRPr="009C656B">
              <w:rPr>
                <w:rFonts w:ascii="Arial" w:hAnsi="Arial" w:cs="Arial"/>
                <w:bCs/>
                <w:color w:val="000000"/>
                <w:sz w:val="20"/>
                <w:szCs w:val="20"/>
              </w:rPr>
              <w:t>Dyslipidemia, Diabetes, Hypertension, or Smoking</w:t>
            </w:r>
          </w:p>
        </w:tc>
      </w:tr>
      <w:tr w:rsidR="009C656B" w:rsidRPr="009C656B" w14:paraId="04D8AF28" w14:textId="77777777" w:rsidTr="009C656B">
        <w:trPr>
          <w:trHeight w:val="3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6884DAC" w14:textId="77777777" w:rsidR="009C656B" w:rsidRPr="009C656B" w:rsidRDefault="009C656B" w:rsidP="009C656B">
            <w:pPr>
              <w:spacing w:before="0" w:after="0"/>
              <w:rPr>
                <w:rFonts w:ascii="Arial" w:hAnsi="Arial" w:cs="Arial"/>
                <w:color w:val="000000"/>
                <w:sz w:val="20"/>
                <w:szCs w:val="20"/>
              </w:rPr>
            </w:pPr>
            <w:r w:rsidRPr="009C656B">
              <w:rPr>
                <w:rFonts w:ascii="Arial" w:hAnsi="Arial" w:cs="Arial"/>
                <w:color w:val="000000"/>
                <w:sz w:val="20"/>
                <w:szCs w:val="20"/>
              </w:rPr>
              <w:t>Grade B and C</w:t>
            </w:r>
          </w:p>
        </w:tc>
        <w:tc>
          <w:tcPr>
            <w:tcW w:w="3764" w:type="dxa"/>
            <w:tcBorders>
              <w:top w:val="nil"/>
              <w:left w:val="nil"/>
              <w:bottom w:val="single" w:sz="4" w:space="0" w:color="auto"/>
              <w:right w:val="single" w:sz="4" w:space="0" w:color="auto"/>
            </w:tcBorders>
            <w:shd w:val="clear" w:color="auto" w:fill="auto"/>
            <w:vAlign w:val="center"/>
            <w:hideMark/>
          </w:tcPr>
          <w:p w14:paraId="36187D27" w14:textId="77777777" w:rsidR="009C656B" w:rsidRPr="009C656B" w:rsidRDefault="009C656B" w:rsidP="009C656B">
            <w:pPr>
              <w:spacing w:before="0" w:after="0"/>
              <w:rPr>
                <w:rFonts w:ascii="Arial" w:hAnsi="Arial" w:cs="Arial"/>
                <w:color w:val="000000"/>
                <w:sz w:val="20"/>
                <w:szCs w:val="20"/>
              </w:rPr>
            </w:pPr>
            <w:r w:rsidRPr="009C656B">
              <w:rPr>
                <w:rFonts w:ascii="Arial" w:hAnsi="Arial" w:cs="Arial"/>
                <w:bCs/>
                <w:color w:val="000000"/>
                <w:sz w:val="20"/>
                <w:szCs w:val="20"/>
              </w:rPr>
              <w:t>"Dyslipidemia"</w:t>
            </w:r>
          </w:p>
        </w:tc>
        <w:tc>
          <w:tcPr>
            <w:tcW w:w="7296" w:type="dxa"/>
            <w:tcBorders>
              <w:top w:val="nil"/>
              <w:left w:val="nil"/>
              <w:bottom w:val="single" w:sz="4" w:space="0" w:color="auto"/>
              <w:right w:val="single" w:sz="4" w:space="0" w:color="auto"/>
            </w:tcBorders>
            <w:shd w:val="clear" w:color="auto" w:fill="auto"/>
            <w:vAlign w:val="center"/>
            <w:hideMark/>
          </w:tcPr>
          <w:p w14:paraId="64860773" w14:textId="77777777" w:rsidR="009C656B" w:rsidRPr="009C656B" w:rsidRDefault="009C656B" w:rsidP="009C656B">
            <w:pPr>
              <w:spacing w:before="0" w:after="0"/>
              <w:rPr>
                <w:rFonts w:ascii="Arial" w:hAnsi="Arial" w:cs="Arial"/>
                <w:color w:val="000000"/>
                <w:sz w:val="20"/>
                <w:szCs w:val="20"/>
              </w:rPr>
            </w:pPr>
            <w:r w:rsidRPr="009C656B">
              <w:rPr>
                <w:rFonts w:ascii="Arial" w:hAnsi="Arial" w:cs="Arial"/>
                <w:bCs/>
                <w:color w:val="000000"/>
                <w:sz w:val="20"/>
                <w:szCs w:val="20"/>
              </w:rPr>
              <w:t>abnormal blood cholesterol, represented HDL-C &lt; 40 mg/dL or LDL-C &gt; 130 mg/dL</w:t>
            </w:r>
          </w:p>
        </w:tc>
      </w:tr>
      <w:tr w:rsidR="009C656B" w:rsidRPr="009C656B" w14:paraId="76723746" w14:textId="77777777" w:rsidTr="009C656B">
        <w:trPr>
          <w:trHeight w:val="3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7C445FC" w14:textId="77777777" w:rsidR="009C656B" w:rsidRPr="009C656B" w:rsidRDefault="009C656B" w:rsidP="009C656B">
            <w:pPr>
              <w:spacing w:before="0" w:after="0"/>
              <w:rPr>
                <w:rFonts w:ascii="Arial" w:hAnsi="Arial" w:cs="Arial"/>
                <w:color w:val="000000"/>
                <w:sz w:val="20"/>
                <w:szCs w:val="20"/>
              </w:rPr>
            </w:pPr>
            <w:r w:rsidRPr="009C656B">
              <w:rPr>
                <w:rFonts w:ascii="Arial" w:hAnsi="Arial" w:cs="Arial"/>
                <w:color w:val="000000"/>
                <w:sz w:val="20"/>
                <w:szCs w:val="20"/>
              </w:rPr>
              <w:t>Grade B and C</w:t>
            </w:r>
          </w:p>
        </w:tc>
        <w:tc>
          <w:tcPr>
            <w:tcW w:w="3764" w:type="dxa"/>
            <w:tcBorders>
              <w:top w:val="nil"/>
              <w:left w:val="nil"/>
              <w:bottom w:val="single" w:sz="4" w:space="0" w:color="auto"/>
              <w:right w:val="single" w:sz="4" w:space="0" w:color="auto"/>
            </w:tcBorders>
            <w:shd w:val="clear" w:color="auto" w:fill="auto"/>
            <w:vAlign w:val="center"/>
            <w:hideMark/>
          </w:tcPr>
          <w:p w14:paraId="0FBD8DB8" w14:textId="77777777" w:rsidR="009C656B" w:rsidRPr="009C656B" w:rsidRDefault="009C656B" w:rsidP="009C656B">
            <w:pPr>
              <w:spacing w:before="0" w:after="0"/>
              <w:rPr>
                <w:rFonts w:ascii="Arial" w:hAnsi="Arial" w:cs="Arial"/>
                <w:color w:val="000000"/>
                <w:sz w:val="20"/>
                <w:szCs w:val="20"/>
              </w:rPr>
            </w:pPr>
            <w:r w:rsidRPr="009C656B">
              <w:rPr>
                <w:rFonts w:ascii="Arial" w:hAnsi="Arial" w:cs="Arial"/>
                <w:bCs/>
                <w:color w:val="000000"/>
                <w:sz w:val="20"/>
                <w:szCs w:val="20"/>
              </w:rPr>
              <w:t>"Diabetes"</w:t>
            </w:r>
          </w:p>
        </w:tc>
        <w:tc>
          <w:tcPr>
            <w:tcW w:w="7296" w:type="dxa"/>
            <w:tcBorders>
              <w:top w:val="nil"/>
              <w:left w:val="nil"/>
              <w:bottom w:val="single" w:sz="4" w:space="0" w:color="auto"/>
              <w:right w:val="single" w:sz="4" w:space="0" w:color="auto"/>
            </w:tcBorders>
            <w:shd w:val="clear" w:color="auto" w:fill="auto"/>
            <w:vAlign w:val="center"/>
            <w:hideMark/>
          </w:tcPr>
          <w:p w14:paraId="75F29605" w14:textId="77777777" w:rsidR="009C656B" w:rsidRPr="009C656B" w:rsidRDefault="009C656B" w:rsidP="009C656B">
            <w:pPr>
              <w:spacing w:before="0" w:after="0"/>
              <w:rPr>
                <w:rFonts w:ascii="Arial" w:hAnsi="Arial" w:cs="Arial"/>
                <w:color w:val="000000"/>
                <w:sz w:val="20"/>
                <w:szCs w:val="20"/>
              </w:rPr>
            </w:pPr>
            <w:r w:rsidRPr="009C656B">
              <w:rPr>
                <w:rFonts w:ascii="Arial" w:hAnsi="Arial" w:cs="Arial"/>
                <w:bCs/>
                <w:color w:val="000000"/>
                <w:sz w:val="20"/>
                <w:szCs w:val="20"/>
              </w:rPr>
              <w:t>Type 1 and Type 2 Diabetes</w:t>
            </w:r>
          </w:p>
        </w:tc>
      </w:tr>
      <w:tr w:rsidR="009C656B" w:rsidRPr="009C656B" w14:paraId="22B3F6AA" w14:textId="77777777" w:rsidTr="009C656B">
        <w:trPr>
          <w:trHeight w:val="3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6BF6335" w14:textId="77777777" w:rsidR="009C656B" w:rsidRPr="009C656B" w:rsidRDefault="009C656B" w:rsidP="009C656B">
            <w:pPr>
              <w:spacing w:before="0" w:after="0"/>
              <w:rPr>
                <w:rFonts w:ascii="Arial" w:hAnsi="Arial" w:cs="Arial"/>
                <w:color w:val="000000"/>
                <w:sz w:val="20"/>
                <w:szCs w:val="20"/>
              </w:rPr>
            </w:pPr>
            <w:r w:rsidRPr="009C656B">
              <w:rPr>
                <w:rFonts w:ascii="Arial" w:hAnsi="Arial" w:cs="Arial"/>
                <w:color w:val="000000"/>
                <w:sz w:val="20"/>
                <w:szCs w:val="20"/>
              </w:rPr>
              <w:t>Grade B and C</w:t>
            </w:r>
          </w:p>
        </w:tc>
        <w:tc>
          <w:tcPr>
            <w:tcW w:w="3764" w:type="dxa"/>
            <w:tcBorders>
              <w:top w:val="nil"/>
              <w:left w:val="nil"/>
              <w:bottom w:val="single" w:sz="4" w:space="0" w:color="auto"/>
              <w:right w:val="single" w:sz="4" w:space="0" w:color="auto"/>
            </w:tcBorders>
            <w:shd w:val="clear" w:color="auto" w:fill="auto"/>
            <w:vAlign w:val="center"/>
            <w:hideMark/>
          </w:tcPr>
          <w:p w14:paraId="474D9596" w14:textId="77777777" w:rsidR="009C656B" w:rsidRPr="009C656B" w:rsidRDefault="009C656B" w:rsidP="009C656B">
            <w:pPr>
              <w:spacing w:before="0" w:after="0"/>
              <w:rPr>
                <w:rFonts w:ascii="Arial" w:hAnsi="Arial" w:cs="Arial"/>
                <w:color w:val="000000"/>
                <w:sz w:val="20"/>
                <w:szCs w:val="20"/>
              </w:rPr>
            </w:pPr>
            <w:r w:rsidRPr="009C656B">
              <w:rPr>
                <w:rFonts w:ascii="Arial" w:hAnsi="Arial" w:cs="Arial"/>
                <w:bCs/>
                <w:color w:val="000000"/>
                <w:sz w:val="20"/>
                <w:szCs w:val="20"/>
              </w:rPr>
              <w:t>"Hypertension"</w:t>
            </w:r>
          </w:p>
        </w:tc>
        <w:tc>
          <w:tcPr>
            <w:tcW w:w="7296" w:type="dxa"/>
            <w:tcBorders>
              <w:top w:val="nil"/>
              <w:left w:val="nil"/>
              <w:bottom w:val="single" w:sz="4" w:space="0" w:color="auto"/>
              <w:right w:val="single" w:sz="4" w:space="0" w:color="auto"/>
            </w:tcBorders>
            <w:shd w:val="clear" w:color="auto" w:fill="auto"/>
            <w:vAlign w:val="center"/>
            <w:hideMark/>
          </w:tcPr>
          <w:p w14:paraId="06707137" w14:textId="77777777" w:rsidR="009C656B" w:rsidRPr="009C656B" w:rsidRDefault="009C656B" w:rsidP="009C656B">
            <w:pPr>
              <w:spacing w:before="0" w:after="0"/>
              <w:rPr>
                <w:rFonts w:ascii="Arial" w:hAnsi="Arial" w:cs="Arial"/>
                <w:color w:val="000000"/>
                <w:sz w:val="20"/>
                <w:szCs w:val="20"/>
              </w:rPr>
            </w:pPr>
            <w:r w:rsidRPr="009C656B">
              <w:rPr>
                <w:rFonts w:ascii="Arial" w:hAnsi="Arial" w:cs="Arial"/>
                <w:bCs/>
                <w:color w:val="000000"/>
                <w:sz w:val="20"/>
                <w:szCs w:val="20"/>
              </w:rPr>
              <w:t>high blood pressure</w:t>
            </w:r>
          </w:p>
        </w:tc>
      </w:tr>
      <w:tr w:rsidR="009C656B" w:rsidRPr="009C656B" w14:paraId="307380B7" w14:textId="77777777" w:rsidTr="009C656B">
        <w:trPr>
          <w:trHeight w:val="3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D0AADA0" w14:textId="77777777" w:rsidR="009C656B" w:rsidRPr="009C656B" w:rsidRDefault="009C656B" w:rsidP="009C656B">
            <w:pPr>
              <w:spacing w:before="0" w:after="0"/>
              <w:rPr>
                <w:rFonts w:ascii="Arial" w:hAnsi="Arial" w:cs="Arial"/>
                <w:color w:val="000000"/>
                <w:sz w:val="20"/>
                <w:szCs w:val="20"/>
              </w:rPr>
            </w:pPr>
            <w:r w:rsidRPr="009C656B">
              <w:rPr>
                <w:rFonts w:ascii="Arial" w:hAnsi="Arial" w:cs="Arial"/>
                <w:color w:val="000000"/>
                <w:sz w:val="20"/>
                <w:szCs w:val="20"/>
              </w:rPr>
              <w:t>Grade B and C</w:t>
            </w:r>
          </w:p>
        </w:tc>
        <w:tc>
          <w:tcPr>
            <w:tcW w:w="3764" w:type="dxa"/>
            <w:tcBorders>
              <w:top w:val="nil"/>
              <w:left w:val="nil"/>
              <w:bottom w:val="single" w:sz="4" w:space="0" w:color="auto"/>
              <w:right w:val="single" w:sz="4" w:space="0" w:color="auto"/>
            </w:tcBorders>
            <w:shd w:val="clear" w:color="auto" w:fill="auto"/>
            <w:vAlign w:val="center"/>
            <w:hideMark/>
          </w:tcPr>
          <w:p w14:paraId="4DB3B31C" w14:textId="77777777" w:rsidR="009C656B" w:rsidRPr="009C656B" w:rsidRDefault="009C656B" w:rsidP="009C656B">
            <w:pPr>
              <w:spacing w:before="0" w:after="0"/>
              <w:rPr>
                <w:rFonts w:ascii="Arial" w:hAnsi="Arial" w:cs="Arial"/>
                <w:color w:val="000000"/>
                <w:sz w:val="20"/>
                <w:szCs w:val="20"/>
              </w:rPr>
            </w:pPr>
            <w:r w:rsidRPr="009C656B">
              <w:rPr>
                <w:rFonts w:ascii="Arial" w:hAnsi="Arial" w:cs="Arial"/>
                <w:bCs/>
                <w:color w:val="000000"/>
                <w:sz w:val="20"/>
                <w:szCs w:val="20"/>
              </w:rPr>
              <w:t>"Smoking"</w:t>
            </w:r>
          </w:p>
        </w:tc>
        <w:tc>
          <w:tcPr>
            <w:tcW w:w="7296" w:type="dxa"/>
            <w:tcBorders>
              <w:top w:val="nil"/>
              <w:left w:val="nil"/>
              <w:bottom w:val="single" w:sz="4" w:space="0" w:color="auto"/>
              <w:right w:val="single" w:sz="4" w:space="0" w:color="auto"/>
            </w:tcBorders>
            <w:shd w:val="clear" w:color="auto" w:fill="auto"/>
            <w:vAlign w:val="center"/>
            <w:hideMark/>
          </w:tcPr>
          <w:p w14:paraId="01EB06E0" w14:textId="77777777" w:rsidR="009C656B" w:rsidRPr="009C656B" w:rsidRDefault="009C656B" w:rsidP="009C656B">
            <w:pPr>
              <w:spacing w:before="0" w:after="0"/>
              <w:rPr>
                <w:rFonts w:ascii="Arial" w:hAnsi="Arial" w:cs="Arial"/>
                <w:color w:val="000000"/>
                <w:sz w:val="20"/>
                <w:szCs w:val="20"/>
              </w:rPr>
            </w:pPr>
            <w:r w:rsidRPr="009C656B">
              <w:rPr>
                <w:rFonts w:ascii="Arial" w:hAnsi="Arial" w:cs="Arial"/>
                <w:bCs/>
                <w:color w:val="000000"/>
                <w:sz w:val="20"/>
                <w:szCs w:val="20"/>
              </w:rPr>
              <w:t>cigarette smoker</w:t>
            </w:r>
          </w:p>
        </w:tc>
      </w:tr>
      <w:tr w:rsidR="009C656B" w:rsidRPr="009C656B" w14:paraId="62B7685F" w14:textId="77777777" w:rsidTr="001C47B5">
        <w:trPr>
          <w:trHeight w:val="78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A1DAEF1" w14:textId="77777777" w:rsidR="009C656B" w:rsidRPr="009C656B" w:rsidRDefault="009C656B" w:rsidP="009C656B">
            <w:pPr>
              <w:spacing w:before="0" w:after="0"/>
              <w:rPr>
                <w:rFonts w:ascii="Arial" w:hAnsi="Arial" w:cs="Arial"/>
                <w:color w:val="000000"/>
                <w:sz w:val="20"/>
                <w:szCs w:val="20"/>
              </w:rPr>
            </w:pPr>
            <w:r w:rsidRPr="009C656B">
              <w:rPr>
                <w:rFonts w:ascii="Arial" w:hAnsi="Arial" w:cs="Arial"/>
                <w:color w:val="000000"/>
                <w:sz w:val="20"/>
                <w:szCs w:val="20"/>
              </w:rPr>
              <w:lastRenderedPageBreak/>
              <w:t>Grade B and C</w:t>
            </w:r>
          </w:p>
        </w:tc>
        <w:tc>
          <w:tcPr>
            <w:tcW w:w="3764" w:type="dxa"/>
            <w:tcBorders>
              <w:top w:val="nil"/>
              <w:left w:val="nil"/>
              <w:bottom w:val="single" w:sz="4" w:space="0" w:color="auto"/>
              <w:right w:val="single" w:sz="4" w:space="0" w:color="auto"/>
            </w:tcBorders>
            <w:shd w:val="clear" w:color="auto" w:fill="auto"/>
            <w:vAlign w:val="center"/>
            <w:hideMark/>
          </w:tcPr>
          <w:p w14:paraId="3FCD48D0" w14:textId="77777777" w:rsidR="009C656B" w:rsidRPr="009C656B" w:rsidRDefault="009C656B" w:rsidP="009C656B">
            <w:pPr>
              <w:spacing w:before="0" w:after="0"/>
              <w:rPr>
                <w:rFonts w:ascii="Arial" w:hAnsi="Arial" w:cs="Arial"/>
                <w:color w:val="000000"/>
                <w:sz w:val="20"/>
                <w:szCs w:val="20"/>
              </w:rPr>
            </w:pPr>
            <w:r w:rsidRPr="009C656B">
              <w:rPr>
                <w:rFonts w:ascii="Arial" w:hAnsi="Arial" w:cs="Arial"/>
                <w:bCs/>
                <w:color w:val="000000"/>
                <w:sz w:val="20"/>
                <w:szCs w:val="20"/>
              </w:rPr>
              <w:t xml:space="preserve">"calculated 10-Year risk" </w:t>
            </w:r>
          </w:p>
        </w:tc>
        <w:tc>
          <w:tcPr>
            <w:tcW w:w="7296" w:type="dxa"/>
            <w:tcBorders>
              <w:top w:val="nil"/>
              <w:left w:val="nil"/>
              <w:bottom w:val="single" w:sz="4" w:space="0" w:color="auto"/>
              <w:right w:val="single" w:sz="4" w:space="0" w:color="auto"/>
            </w:tcBorders>
            <w:shd w:val="clear" w:color="auto" w:fill="auto"/>
            <w:vAlign w:val="center"/>
            <w:hideMark/>
          </w:tcPr>
          <w:p w14:paraId="416F37AB" w14:textId="77777777" w:rsidR="009C656B" w:rsidRPr="009C656B" w:rsidRDefault="009C656B" w:rsidP="009C656B">
            <w:pPr>
              <w:spacing w:before="0" w:after="0"/>
              <w:rPr>
                <w:rFonts w:ascii="Arial" w:hAnsi="Arial" w:cs="Arial"/>
                <w:color w:val="000000"/>
                <w:sz w:val="20"/>
                <w:szCs w:val="20"/>
              </w:rPr>
            </w:pPr>
            <w:r w:rsidRPr="009C656B">
              <w:rPr>
                <w:rFonts w:ascii="Arial" w:hAnsi="Arial" w:cs="Arial"/>
                <w:bCs/>
                <w:color w:val="000000"/>
                <w:sz w:val="20"/>
                <w:szCs w:val="20"/>
              </w:rPr>
              <w:t>level of risk determined by populating the pooled cohort equation created by the American College of Cardiology/American Heart Association (ACC/AHA) with patient data (e.g., age, sex, systolic blood pressure) to calculate a patient's risk of having a heart attack or stroke within the next 10 years</w:t>
            </w:r>
          </w:p>
        </w:tc>
      </w:tr>
      <w:tr w:rsidR="009C656B" w:rsidRPr="009C656B" w14:paraId="585C6F8B" w14:textId="77777777" w:rsidTr="009C656B">
        <w:trPr>
          <w:trHeight w:val="3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12BE8C4" w14:textId="77777777" w:rsidR="009C656B" w:rsidRPr="009C656B" w:rsidRDefault="009C656B" w:rsidP="009C656B">
            <w:pPr>
              <w:spacing w:before="0" w:after="0"/>
              <w:rPr>
                <w:rFonts w:ascii="Arial" w:hAnsi="Arial" w:cs="Arial"/>
                <w:color w:val="000000"/>
                <w:sz w:val="20"/>
                <w:szCs w:val="20"/>
              </w:rPr>
            </w:pPr>
            <w:r w:rsidRPr="009C656B">
              <w:rPr>
                <w:rFonts w:ascii="Arial" w:hAnsi="Arial" w:cs="Arial"/>
                <w:color w:val="000000"/>
                <w:sz w:val="20"/>
                <w:szCs w:val="20"/>
              </w:rPr>
              <w:t>Grade B</w:t>
            </w:r>
          </w:p>
        </w:tc>
        <w:tc>
          <w:tcPr>
            <w:tcW w:w="3764" w:type="dxa"/>
            <w:tcBorders>
              <w:top w:val="nil"/>
              <w:left w:val="nil"/>
              <w:bottom w:val="single" w:sz="4" w:space="0" w:color="auto"/>
              <w:right w:val="single" w:sz="4" w:space="0" w:color="auto"/>
            </w:tcBorders>
            <w:shd w:val="clear" w:color="auto" w:fill="auto"/>
            <w:vAlign w:val="center"/>
            <w:hideMark/>
          </w:tcPr>
          <w:p w14:paraId="7C8D8263" w14:textId="77777777" w:rsidR="009C656B" w:rsidRPr="009C656B" w:rsidRDefault="009C656B" w:rsidP="009C656B">
            <w:pPr>
              <w:spacing w:before="0" w:after="0"/>
              <w:rPr>
                <w:rFonts w:ascii="Arial" w:hAnsi="Arial" w:cs="Arial"/>
                <w:color w:val="000000"/>
                <w:sz w:val="20"/>
                <w:szCs w:val="20"/>
              </w:rPr>
            </w:pPr>
            <w:r w:rsidRPr="009C656B">
              <w:rPr>
                <w:rFonts w:ascii="Arial" w:hAnsi="Arial" w:cs="Arial"/>
                <w:bCs/>
                <w:color w:val="000000"/>
                <w:sz w:val="20"/>
                <w:szCs w:val="20"/>
              </w:rPr>
              <w:t>"10% or greater"</w:t>
            </w:r>
          </w:p>
        </w:tc>
        <w:tc>
          <w:tcPr>
            <w:tcW w:w="7296" w:type="dxa"/>
            <w:tcBorders>
              <w:top w:val="nil"/>
              <w:left w:val="nil"/>
              <w:bottom w:val="single" w:sz="4" w:space="0" w:color="auto"/>
              <w:right w:val="single" w:sz="4" w:space="0" w:color="auto"/>
            </w:tcBorders>
            <w:shd w:val="clear" w:color="auto" w:fill="auto"/>
            <w:vAlign w:val="center"/>
            <w:hideMark/>
          </w:tcPr>
          <w:p w14:paraId="5BD01257" w14:textId="77777777" w:rsidR="009C656B" w:rsidRPr="009C656B" w:rsidRDefault="009C656B" w:rsidP="009C656B">
            <w:pPr>
              <w:spacing w:before="0" w:after="0"/>
              <w:rPr>
                <w:rFonts w:ascii="Arial" w:hAnsi="Arial" w:cs="Arial"/>
                <w:color w:val="000000"/>
                <w:sz w:val="20"/>
                <w:szCs w:val="20"/>
              </w:rPr>
            </w:pPr>
            <w:r w:rsidRPr="009C656B">
              <w:rPr>
                <w:rFonts w:ascii="Arial" w:hAnsi="Arial" w:cs="Arial"/>
                <w:bCs/>
                <w:color w:val="000000"/>
                <w:sz w:val="20"/>
                <w:szCs w:val="20"/>
              </w:rPr>
              <w:t>&gt;=10%</w:t>
            </w:r>
          </w:p>
        </w:tc>
      </w:tr>
      <w:tr w:rsidR="009C656B" w:rsidRPr="009C656B" w14:paraId="44ACF4F9" w14:textId="77777777" w:rsidTr="009C656B">
        <w:trPr>
          <w:trHeight w:val="3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D2FFC76" w14:textId="77777777" w:rsidR="009C656B" w:rsidRPr="009C656B" w:rsidRDefault="009C656B" w:rsidP="009C656B">
            <w:pPr>
              <w:spacing w:before="0" w:after="0"/>
              <w:rPr>
                <w:rFonts w:ascii="Arial" w:hAnsi="Arial" w:cs="Arial"/>
                <w:color w:val="000000"/>
                <w:sz w:val="20"/>
                <w:szCs w:val="20"/>
              </w:rPr>
            </w:pPr>
            <w:r w:rsidRPr="009C656B">
              <w:rPr>
                <w:rFonts w:ascii="Arial" w:hAnsi="Arial" w:cs="Arial"/>
                <w:color w:val="000000"/>
                <w:sz w:val="20"/>
                <w:szCs w:val="20"/>
              </w:rPr>
              <w:t>Grade C</w:t>
            </w:r>
          </w:p>
        </w:tc>
        <w:tc>
          <w:tcPr>
            <w:tcW w:w="3764" w:type="dxa"/>
            <w:tcBorders>
              <w:top w:val="nil"/>
              <w:left w:val="nil"/>
              <w:bottom w:val="single" w:sz="4" w:space="0" w:color="auto"/>
              <w:right w:val="single" w:sz="4" w:space="0" w:color="auto"/>
            </w:tcBorders>
            <w:shd w:val="clear" w:color="auto" w:fill="auto"/>
            <w:vAlign w:val="center"/>
            <w:hideMark/>
          </w:tcPr>
          <w:p w14:paraId="64F53A51" w14:textId="77777777" w:rsidR="009C656B" w:rsidRPr="009C656B" w:rsidRDefault="009C656B" w:rsidP="009C656B">
            <w:pPr>
              <w:spacing w:before="0" w:after="0"/>
              <w:rPr>
                <w:rFonts w:ascii="Arial" w:hAnsi="Arial" w:cs="Arial"/>
                <w:color w:val="000000"/>
                <w:sz w:val="20"/>
                <w:szCs w:val="20"/>
              </w:rPr>
            </w:pPr>
            <w:r w:rsidRPr="009C656B">
              <w:rPr>
                <w:rFonts w:ascii="Arial" w:hAnsi="Arial" w:cs="Arial"/>
                <w:bCs/>
                <w:color w:val="000000"/>
                <w:sz w:val="20"/>
                <w:szCs w:val="20"/>
              </w:rPr>
              <w:t>"7.5% to 10%"</w:t>
            </w:r>
          </w:p>
        </w:tc>
        <w:tc>
          <w:tcPr>
            <w:tcW w:w="7296" w:type="dxa"/>
            <w:tcBorders>
              <w:top w:val="nil"/>
              <w:left w:val="nil"/>
              <w:bottom w:val="single" w:sz="4" w:space="0" w:color="auto"/>
              <w:right w:val="single" w:sz="4" w:space="0" w:color="auto"/>
            </w:tcBorders>
            <w:shd w:val="clear" w:color="auto" w:fill="auto"/>
            <w:vAlign w:val="center"/>
            <w:hideMark/>
          </w:tcPr>
          <w:p w14:paraId="2ECB3495" w14:textId="77777777" w:rsidR="009C656B" w:rsidRPr="009C656B" w:rsidRDefault="009C656B" w:rsidP="009C656B">
            <w:pPr>
              <w:spacing w:before="0" w:after="0"/>
              <w:rPr>
                <w:rFonts w:ascii="Arial" w:hAnsi="Arial" w:cs="Arial"/>
                <w:color w:val="000000"/>
                <w:sz w:val="20"/>
                <w:szCs w:val="20"/>
              </w:rPr>
            </w:pPr>
            <w:r w:rsidRPr="009C656B">
              <w:rPr>
                <w:rFonts w:ascii="Arial" w:hAnsi="Arial" w:cs="Arial"/>
                <w:bCs/>
                <w:color w:val="000000"/>
                <w:sz w:val="20"/>
                <w:szCs w:val="20"/>
              </w:rPr>
              <w:t>&gt;=7.5% and &lt;10%</w:t>
            </w:r>
          </w:p>
        </w:tc>
      </w:tr>
    </w:tbl>
    <w:p w14:paraId="75D52BD7" w14:textId="77777777" w:rsidR="001C47B5" w:rsidRDefault="001C47B5" w:rsidP="001C47B5">
      <w:pPr>
        <w:spacing w:before="0" w:after="0"/>
      </w:pPr>
    </w:p>
    <w:p w14:paraId="241FDFB0" w14:textId="77777777" w:rsidR="001C47B5" w:rsidRDefault="001C47B5" w:rsidP="001C47B5">
      <w:pPr>
        <w:spacing w:before="0" w:after="0"/>
      </w:pPr>
      <w:r>
        <w:t>Several decisions were made outside the scope of the atomized words and phrases in the recommendation statements. These additional decisions were made based on the best available clinical knowledge and were encountered at various stages in the artifact development process.</w:t>
      </w:r>
    </w:p>
    <w:p w14:paraId="6CD4BF31" w14:textId="05BE1AE7" w:rsidR="001C47B5" w:rsidRDefault="001C47B5" w:rsidP="001C47B5">
      <w:pPr>
        <w:pStyle w:val="Figure"/>
        <w:keepNext/>
      </w:pPr>
      <w:bookmarkStart w:id="81" w:name="_Toc492453971"/>
      <w:r>
        <w:t xml:space="preserve">Table </w:t>
      </w:r>
      <w:fldSimple w:instr=" SEQ Table \* ARABIC ">
        <w:r>
          <w:t>7</w:t>
        </w:r>
      </w:fldSimple>
      <w:r>
        <w:t>: Additional Decisions</w:t>
      </w:r>
      <w:bookmarkEnd w:id="81"/>
    </w:p>
    <w:tbl>
      <w:tblPr>
        <w:tblW w:w="12955" w:type="dxa"/>
        <w:tblLook w:val="04A0" w:firstRow="1" w:lastRow="0" w:firstColumn="1" w:lastColumn="0" w:noHBand="0" w:noVBand="1"/>
        <w:tblCaption w:val="Additional Decisions"/>
        <w:tblDescription w:val="Additional Decisions"/>
      </w:tblPr>
      <w:tblGrid>
        <w:gridCol w:w="2220"/>
        <w:gridCol w:w="2340"/>
        <w:gridCol w:w="8395"/>
      </w:tblGrid>
      <w:tr w:rsidR="00622032" w:rsidRPr="00622032" w14:paraId="33597063" w14:textId="77777777" w:rsidTr="001C47B5">
        <w:trPr>
          <w:trHeight w:val="320"/>
          <w:tblHeader/>
        </w:trPr>
        <w:tc>
          <w:tcPr>
            <w:tcW w:w="2220" w:type="dxa"/>
            <w:tcBorders>
              <w:top w:val="single" w:sz="4" w:space="0" w:color="auto"/>
              <w:left w:val="single" w:sz="4" w:space="0" w:color="auto"/>
              <w:bottom w:val="single" w:sz="4" w:space="0" w:color="auto"/>
              <w:right w:val="single" w:sz="4" w:space="0" w:color="auto"/>
            </w:tcBorders>
            <w:shd w:val="clear" w:color="000000" w:fill="BFBFBF" w:themeFill="background1" w:themeFillShade="BF"/>
            <w:noWrap/>
            <w:vAlign w:val="center"/>
            <w:hideMark/>
          </w:tcPr>
          <w:p w14:paraId="33BD98F7" w14:textId="77777777" w:rsidR="00622032" w:rsidRPr="00622032" w:rsidRDefault="00622032" w:rsidP="00622032">
            <w:pPr>
              <w:spacing w:before="0" w:after="0"/>
              <w:rPr>
                <w:rFonts w:ascii="Arial" w:hAnsi="Arial" w:cs="Arial"/>
                <w:b/>
                <w:bCs/>
                <w:color w:val="000000"/>
                <w:sz w:val="20"/>
                <w:szCs w:val="20"/>
              </w:rPr>
            </w:pPr>
            <w:r w:rsidRPr="00622032">
              <w:rPr>
                <w:rFonts w:ascii="Arial" w:hAnsi="Arial" w:cs="Arial"/>
                <w:b/>
                <w:bCs/>
                <w:color w:val="000000"/>
                <w:sz w:val="20"/>
                <w:szCs w:val="20"/>
              </w:rPr>
              <w:t>Decision Category</w:t>
            </w:r>
          </w:p>
        </w:tc>
        <w:tc>
          <w:tcPr>
            <w:tcW w:w="2340" w:type="dxa"/>
            <w:tcBorders>
              <w:top w:val="single" w:sz="4" w:space="0" w:color="auto"/>
              <w:left w:val="nil"/>
              <w:bottom w:val="single" w:sz="4" w:space="0" w:color="auto"/>
              <w:right w:val="single" w:sz="4" w:space="0" w:color="auto"/>
            </w:tcBorders>
            <w:shd w:val="clear" w:color="000000" w:fill="BFBFBF" w:themeFill="background1" w:themeFillShade="BF"/>
            <w:noWrap/>
            <w:vAlign w:val="center"/>
            <w:hideMark/>
          </w:tcPr>
          <w:p w14:paraId="0BA219C5" w14:textId="77777777" w:rsidR="00622032" w:rsidRPr="00622032" w:rsidRDefault="00622032" w:rsidP="00622032">
            <w:pPr>
              <w:spacing w:before="0" w:after="0"/>
              <w:rPr>
                <w:rFonts w:ascii="Arial" w:hAnsi="Arial" w:cs="Arial"/>
                <w:b/>
                <w:bCs/>
                <w:color w:val="000000"/>
                <w:sz w:val="20"/>
                <w:szCs w:val="20"/>
              </w:rPr>
            </w:pPr>
            <w:r w:rsidRPr="00622032">
              <w:rPr>
                <w:rFonts w:ascii="Arial" w:hAnsi="Arial" w:cs="Arial"/>
                <w:b/>
                <w:bCs/>
                <w:color w:val="000000"/>
                <w:sz w:val="20"/>
                <w:szCs w:val="20"/>
              </w:rPr>
              <w:t>Concept</w:t>
            </w:r>
          </w:p>
        </w:tc>
        <w:tc>
          <w:tcPr>
            <w:tcW w:w="8395" w:type="dxa"/>
            <w:tcBorders>
              <w:top w:val="single" w:sz="4" w:space="0" w:color="auto"/>
              <w:left w:val="nil"/>
              <w:bottom w:val="single" w:sz="4" w:space="0" w:color="auto"/>
              <w:right w:val="single" w:sz="4" w:space="0" w:color="auto"/>
            </w:tcBorders>
            <w:shd w:val="clear" w:color="000000" w:fill="BFBFBF" w:themeFill="background1" w:themeFillShade="BF"/>
            <w:noWrap/>
            <w:vAlign w:val="center"/>
            <w:hideMark/>
          </w:tcPr>
          <w:p w14:paraId="64C34C77" w14:textId="77777777" w:rsidR="00622032" w:rsidRPr="00622032" w:rsidRDefault="00622032" w:rsidP="00622032">
            <w:pPr>
              <w:spacing w:before="0" w:after="0"/>
              <w:rPr>
                <w:rFonts w:ascii="Arial" w:hAnsi="Arial" w:cs="Arial"/>
                <w:b/>
                <w:bCs/>
                <w:color w:val="000000"/>
                <w:sz w:val="20"/>
                <w:szCs w:val="20"/>
              </w:rPr>
            </w:pPr>
            <w:r w:rsidRPr="00622032">
              <w:rPr>
                <w:rFonts w:ascii="Arial" w:hAnsi="Arial" w:cs="Arial"/>
                <w:b/>
                <w:bCs/>
                <w:color w:val="000000"/>
                <w:sz w:val="20"/>
                <w:szCs w:val="20"/>
              </w:rPr>
              <w:t xml:space="preserve">Rationale </w:t>
            </w:r>
          </w:p>
        </w:tc>
      </w:tr>
      <w:tr w:rsidR="00622032" w:rsidRPr="00622032" w14:paraId="7991CC4D" w14:textId="77777777" w:rsidTr="00622032">
        <w:trPr>
          <w:trHeight w:val="780"/>
        </w:trPr>
        <w:tc>
          <w:tcPr>
            <w:tcW w:w="2220" w:type="dxa"/>
            <w:tcBorders>
              <w:top w:val="nil"/>
              <w:left w:val="single" w:sz="4" w:space="0" w:color="auto"/>
              <w:bottom w:val="single" w:sz="4" w:space="0" w:color="auto"/>
              <w:right w:val="single" w:sz="4" w:space="0" w:color="auto"/>
            </w:tcBorders>
            <w:shd w:val="clear" w:color="auto" w:fill="auto"/>
            <w:vAlign w:val="center"/>
            <w:hideMark/>
          </w:tcPr>
          <w:p w14:paraId="093942CF" w14:textId="77777777" w:rsidR="00622032" w:rsidRPr="00622032" w:rsidRDefault="00622032" w:rsidP="00622032">
            <w:pPr>
              <w:spacing w:before="0" w:after="0"/>
              <w:rPr>
                <w:rFonts w:ascii="Arial" w:hAnsi="Arial" w:cs="Arial"/>
                <w:color w:val="000000"/>
                <w:sz w:val="20"/>
                <w:szCs w:val="20"/>
              </w:rPr>
            </w:pPr>
            <w:r w:rsidRPr="00622032">
              <w:rPr>
                <w:rFonts w:ascii="Arial" w:hAnsi="Arial" w:cs="Arial"/>
                <w:color w:val="000000"/>
                <w:sz w:val="20"/>
                <w:szCs w:val="20"/>
              </w:rPr>
              <w:t>Verify completeness</w:t>
            </w:r>
          </w:p>
        </w:tc>
        <w:tc>
          <w:tcPr>
            <w:tcW w:w="2340" w:type="dxa"/>
            <w:tcBorders>
              <w:top w:val="nil"/>
              <w:left w:val="nil"/>
              <w:bottom w:val="single" w:sz="4" w:space="0" w:color="auto"/>
              <w:right w:val="single" w:sz="4" w:space="0" w:color="auto"/>
            </w:tcBorders>
            <w:shd w:val="clear" w:color="auto" w:fill="auto"/>
            <w:vAlign w:val="center"/>
            <w:hideMark/>
          </w:tcPr>
          <w:p w14:paraId="74C4C58E" w14:textId="77777777" w:rsidR="00622032" w:rsidRPr="00622032" w:rsidRDefault="00622032" w:rsidP="00622032">
            <w:pPr>
              <w:spacing w:before="0" w:after="0"/>
              <w:rPr>
                <w:rFonts w:ascii="Arial" w:hAnsi="Arial" w:cs="Arial"/>
                <w:color w:val="000000"/>
                <w:sz w:val="20"/>
                <w:szCs w:val="20"/>
              </w:rPr>
            </w:pPr>
            <w:r w:rsidRPr="00622032">
              <w:rPr>
                <w:rFonts w:ascii="Arial" w:hAnsi="Arial" w:cs="Arial"/>
                <w:color w:val="000000"/>
                <w:sz w:val="20"/>
                <w:szCs w:val="20"/>
              </w:rPr>
              <w:t>Known Familial Hypercholesterolemia added as an Exclusion</w:t>
            </w:r>
          </w:p>
        </w:tc>
        <w:tc>
          <w:tcPr>
            <w:tcW w:w="8395" w:type="dxa"/>
            <w:tcBorders>
              <w:top w:val="nil"/>
              <w:left w:val="nil"/>
              <w:bottom w:val="single" w:sz="4" w:space="0" w:color="auto"/>
              <w:right w:val="single" w:sz="4" w:space="0" w:color="auto"/>
            </w:tcBorders>
            <w:shd w:val="clear" w:color="auto" w:fill="auto"/>
            <w:vAlign w:val="center"/>
            <w:hideMark/>
          </w:tcPr>
          <w:p w14:paraId="3BDBC7EE" w14:textId="77777777" w:rsidR="00622032" w:rsidRPr="00622032" w:rsidRDefault="00622032" w:rsidP="00622032">
            <w:pPr>
              <w:spacing w:before="0" w:after="0"/>
              <w:rPr>
                <w:rFonts w:ascii="Arial" w:hAnsi="Arial" w:cs="Arial"/>
                <w:color w:val="000000"/>
                <w:sz w:val="20"/>
                <w:szCs w:val="20"/>
              </w:rPr>
            </w:pPr>
            <w:r w:rsidRPr="00622032">
              <w:rPr>
                <w:rFonts w:ascii="Arial" w:hAnsi="Arial" w:cs="Arial"/>
                <w:color w:val="000000"/>
                <w:sz w:val="20"/>
                <w:szCs w:val="20"/>
              </w:rPr>
              <w:t xml:space="preserve">The USPSTF recommendation does not include individuals who have familial hypercholesterolemia, since they may be more likely to require statin use. </w:t>
            </w:r>
          </w:p>
        </w:tc>
      </w:tr>
      <w:tr w:rsidR="00622032" w:rsidRPr="00622032" w14:paraId="2651B496" w14:textId="77777777" w:rsidTr="00622032">
        <w:trPr>
          <w:trHeight w:val="780"/>
        </w:trPr>
        <w:tc>
          <w:tcPr>
            <w:tcW w:w="2220" w:type="dxa"/>
            <w:tcBorders>
              <w:top w:val="nil"/>
              <w:left w:val="single" w:sz="4" w:space="0" w:color="auto"/>
              <w:bottom w:val="single" w:sz="4" w:space="0" w:color="auto"/>
              <w:right w:val="single" w:sz="4" w:space="0" w:color="auto"/>
            </w:tcBorders>
            <w:shd w:val="clear" w:color="auto" w:fill="auto"/>
            <w:vAlign w:val="center"/>
            <w:hideMark/>
          </w:tcPr>
          <w:p w14:paraId="695793D1" w14:textId="77777777" w:rsidR="00622032" w:rsidRPr="00622032" w:rsidRDefault="00622032" w:rsidP="00622032">
            <w:pPr>
              <w:spacing w:before="0" w:after="0"/>
              <w:rPr>
                <w:rFonts w:ascii="Arial" w:hAnsi="Arial" w:cs="Arial"/>
                <w:color w:val="000000"/>
                <w:sz w:val="20"/>
                <w:szCs w:val="20"/>
              </w:rPr>
            </w:pPr>
            <w:r w:rsidRPr="00622032">
              <w:rPr>
                <w:rFonts w:ascii="Arial" w:hAnsi="Arial" w:cs="Arial"/>
                <w:color w:val="000000"/>
                <w:sz w:val="20"/>
                <w:szCs w:val="20"/>
              </w:rPr>
              <w:t>Verify completeness</w:t>
            </w:r>
          </w:p>
        </w:tc>
        <w:tc>
          <w:tcPr>
            <w:tcW w:w="2340" w:type="dxa"/>
            <w:tcBorders>
              <w:top w:val="nil"/>
              <w:left w:val="nil"/>
              <w:bottom w:val="single" w:sz="4" w:space="0" w:color="auto"/>
              <w:right w:val="single" w:sz="4" w:space="0" w:color="auto"/>
            </w:tcBorders>
            <w:shd w:val="clear" w:color="auto" w:fill="auto"/>
            <w:vAlign w:val="center"/>
            <w:hideMark/>
          </w:tcPr>
          <w:p w14:paraId="5FCE9DDA" w14:textId="77777777" w:rsidR="00622032" w:rsidRPr="00622032" w:rsidRDefault="00622032" w:rsidP="00622032">
            <w:pPr>
              <w:spacing w:before="0" w:after="0"/>
              <w:rPr>
                <w:rFonts w:ascii="Arial" w:hAnsi="Arial" w:cs="Arial"/>
                <w:color w:val="000000"/>
                <w:sz w:val="20"/>
                <w:szCs w:val="20"/>
              </w:rPr>
            </w:pPr>
            <w:r w:rsidRPr="00622032">
              <w:rPr>
                <w:rFonts w:ascii="Arial" w:hAnsi="Arial" w:cs="Arial"/>
                <w:color w:val="000000"/>
                <w:sz w:val="20"/>
                <w:szCs w:val="20"/>
              </w:rPr>
              <w:t>LDL-C lab result &gt; 190 mg/dL added as an Exclusion</w:t>
            </w:r>
          </w:p>
        </w:tc>
        <w:tc>
          <w:tcPr>
            <w:tcW w:w="8395" w:type="dxa"/>
            <w:tcBorders>
              <w:top w:val="nil"/>
              <w:left w:val="nil"/>
              <w:bottom w:val="single" w:sz="4" w:space="0" w:color="auto"/>
              <w:right w:val="single" w:sz="4" w:space="0" w:color="auto"/>
            </w:tcBorders>
            <w:shd w:val="clear" w:color="auto" w:fill="auto"/>
            <w:vAlign w:val="center"/>
            <w:hideMark/>
          </w:tcPr>
          <w:p w14:paraId="148AA7BD" w14:textId="77777777" w:rsidR="00622032" w:rsidRPr="00622032" w:rsidRDefault="00622032" w:rsidP="00622032">
            <w:pPr>
              <w:spacing w:before="0" w:after="0"/>
              <w:rPr>
                <w:rFonts w:ascii="Arial" w:hAnsi="Arial" w:cs="Arial"/>
                <w:color w:val="000000"/>
                <w:sz w:val="20"/>
                <w:szCs w:val="20"/>
              </w:rPr>
            </w:pPr>
            <w:r w:rsidRPr="00622032">
              <w:rPr>
                <w:rFonts w:ascii="Arial" w:hAnsi="Arial" w:cs="Arial"/>
                <w:color w:val="000000"/>
                <w:sz w:val="20"/>
                <w:szCs w:val="20"/>
              </w:rPr>
              <w:t xml:space="preserve">The USPSTF recommendation does not apply to individuals with an LDL-C &gt; 190 mg/dL, since they may be more likely to require statin use. </w:t>
            </w:r>
          </w:p>
        </w:tc>
      </w:tr>
      <w:tr w:rsidR="00622032" w:rsidRPr="00622032" w14:paraId="7611B43E" w14:textId="77777777" w:rsidTr="00622032">
        <w:trPr>
          <w:trHeight w:val="780"/>
        </w:trPr>
        <w:tc>
          <w:tcPr>
            <w:tcW w:w="2220" w:type="dxa"/>
            <w:tcBorders>
              <w:top w:val="nil"/>
              <w:left w:val="single" w:sz="4" w:space="0" w:color="auto"/>
              <w:bottom w:val="single" w:sz="4" w:space="0" w:color="auto"/>
              <w:right w:val="single" w:sz="4" w:space="0" w:color="auto"/>
            </w:tcBorders>
            <w:shd w:val="clear" w:color="auto" w:fill="auto"/>
            <w:vAlign w:val="center"/>
            <w:hideMark/>
          </w:tcPr>
          <w:p w14:paraId="27899771" w14:textId="77777777" w:rsidR="00622032" w:rsidRPr="00622032" w:rsidRDefault="00622032" w:rsidP="00622032">
            <w:pPr>
              <w:spacing w:before="0" w:after="0"/>
              <w:rPr>
                <w:rFonts w:ascii="Arial" w:hAnsi="Arial" w:cs="Arial"/>
                <w:color w:val="000000"/>
                <w:sz w:val="20"/>
                <w:szCs w:val="20"/>
              </w:rPr>
            </w:pPr>
            <w:r w:rsidRPr="00622032">
              <w:rPr>
                <w:rFonts w:ascii="Arial" w:hAnsi="Arial" w:cs="Arial"/>
                <w:color w:val="000000"/>
                <w:sz w:val="20"/>
                <w:szCs w:val="20"/>
              </w:rPr>
              <w:t>Verify completeness</w:t>
            </w:r>
          </w:p>
        </w:tc>
        <w:tc>
          <w:tcPr>
            <w:tcW w:w="2340" w:type="dxa"/>
            <w:tcBorders>
              <w:top w:val="nil"/>
              <w:left w:val="nil"/>
              <w:bottom w:val="single" w:sz="4" w:space="0" w:color="auto"/>
              <w:right w:val="single" w:sz="4" w:space="0" w:color="auto"/>
            </w:tcBorders>
            <w:shd w:val="clear" w:color="auto" w:fill="auto"/>
            <w:vAlign w:val="center"/>
            <w:hideMark/>
          </w:tcPr>
          <w:p w14:paraId="64837F53" w14:textId="77777777" w:rsidR="00622032" w:rsidRPr="00622032" w:rsidRDefault="00622032" w:rsidP="00622032">
            <w:pPr>
              <w:spacing w:before="0" w:after="0"/>
              <w:rPr>
                <w:rFonts w:ascii="Arial" w:hAnsi="Arial" w:cs="Arial"/>
                <w:color w:val="000000"/>
                <w:sz w:val="20"/>
                <w:szCs w:val="20"/>
              </w:rPr>
            </w:pPr>
            <w:r w:rsidRPr="00622032">
              <w:rPr>
                <w:rFonts w:ascii="Arial" w:hAnsi="Arial" w:cs="Arial"/>
                <w:color w:val="000000"/>
                <w:sz w:val="20"/>
                <w:szCs w:val="20"/>
              </w:rPr>
              <w:t>Diagnosis of Active Pregnancy as an Exclusion</w:t>
            </w:r>
          </w:p>
        </w:tc>
        <w:tc>
          <w:tcPr>
            <w:tcW w:w="8395" w:type="dxa"/>
            <w:tcBorders>
              <w:top w:val="nil"/>
              <w:left w:val="nil"/>
              <w:bottom w:val="single" w:sz="4" w:space="0" w:color="auto"/>
              <w:right w:val="single" w:sz="4" w:space="0" w:color="auto"/>
            </w:tcBorders>
            <w:shd w:val="clear" w:color="auto" w:fill="auto"/>
            <w:vAlign w:val="center"/>
            <w:hideMark/>
          </w:tcPr>
          <w:p w14:paraId="23B8729D" w14:textId="1F51E3E2" w:rsidR="00622032" w:rsidRPr="00622032" w:rsidRDefault="00622032" w:rsidP="00622032">
            <w:pPr>
              <w:spacing w:before="0" w:after="0"/>
              <w:rPr>
                <w:rFonts w:ascii="Arial" w:hAnsi="Arial" w:cs="Arial"/>
                <w:color w:val="000000"/>
                <w:sz w:val="20"/>
                <w:szCs w:val="20"/>
              </w:rPr>
            </w:pPr>
            <w:r w:rsidRPr="00622032">
              <w:rPr>
                <w:rFonts w:ascii="Arial" w:hAnsi="Arial" w:cs="Arial"/>
                <w:color w:val="000000"/>
                <w:sz w:val="20"/>
                <w:szCs w:val="20"/>
              </w:rPr>
              <w:t xml:space="preserve">Statins are not indicated for pregnant women (per Cholesterol </w:t>
            </w:r>
            <w:r w:rsidR="007A3ADE">
              <w:rPr>
                <w:rFonts w:ascii="Arial" w:hAnsi="Arial" w:cs="Arial"/>
                <w:color w:val="000000"/>
                <w:sz w:val="20"/>
                <w:szCs w:val="20"/>
              </w:rPr>
              <w:t xml:space="preserve">Management </w:t>
            </w:r>
            <w:r w:rsidRPr="00622032">
              <w:rPr>
                <w:rFonts w:ascii="Arial" w:hAnsi="Arial" w:cs="Arial"/>
                <w:color w:val="000000"/>
                <w:sz w:val="20"/>
                <w:szCs w:val="20"/>
              </w:rPr>
              <w:t>Work Group recommendation based on their medical expertise)</w:t>
            </w:r>
            <w:r w:rsidR="002B205A">
              <w:rPr>
                <w:rFonts w:ascii="Arial" w:hAnsi="Arial" w:cs="Arial"/>
                <w:color w:val="000000"/>
                <w:sz w:val="20"/>
                <w:szCs w:val="20"/>
              </w:rPr>
              <w:t>.</w:t>
            </w:r>
          </w:p>
        </w:tc>
      </w:tr>
      <w:tr w:rsidR="00622032" w:rsidRPr="00622032" w14:paraId="27BCFE23" w14:textId="77777777" w:rsidTr="00622032">
        <w:trPr>
          <w:trHeight w:val="1040"/>
        </w:trPr>
        <w:tc>
          <w:tcPr>
            <w:tcW w:w="2220" w:type="dxa"/>
            <w:tcBorders>
              <w:top w:val="nil"/>
              <w:left w:val="single" w:sz="4" w:space="0" w:color="auto"/>
              <w:bottom w:val="single" w:sz="4" w:space="0" w:color="auto"/>
              <w:right w:val="single" w:sz="4" w:space="0" w:color="auto"/>
            </w:tcBorders>
            <w:shd w:val="clear" w:color="auto" w:fill="auto"/>
            <w:vAlign w:val="center"/>
            <w:hideMark/>
          </w:tcPr>
          <w:p w14:paraId="203CAC1B" w14:textId="77777777" w:rsidR="00622032" w:rsidRPr="00622032" w:rsidRDefault="00622032" w:rsidP="00622032">
            <w:pPr>
              <w:spacing w:before="0" w:after="0"/>
              <w:rPr>
                <w:rFonts w:ascii="Arial" w:hAnsi="Arial" w:cs="Arial"/>
                <w:color w:val="000000"/>
                <w:sz w:val="20"/>
                <w:szCs w:val="20"/>
              </w:rPr>
            </w:pPr>
            <w:r w:rsidRPr="00622032">
              <w:rPr>
                <w:rFonts w:ascii="Arial" w:hAnsi="Arial" w:cs="Arial"/>
                <w:color w:val="000000"/>
                <w:sz w:val="20"/>
                <w:szCs w:val="20"/>
              </w:rPr>
              <w:t>Verify completeness</w:t>
            </w:r>
          </w:p>
        </w:tc>
        <w:tc>
          <w:tcPr>
            <w:tcW w:w="2340" w:type="dxa"/>
            <w:tcBorders>
              <w:top w:val="nil"/>
              <w:left w:val="nil"/>
              <w:bottom w:val="single" w:sz="4" w:space="0" w:color="auto"/>
              <w:right w:val="single" w:sz="4" w:space="0" w:color="auto"/>
            </w:tcBorders>
            <w:shd w:val="clear" w:color="auto" w:fill="auto"/>
            <w:vAlign w:val="center"/>
            <w:hideMark/>
          </w:tcPr>
          <w:p w14:paraId="52A34BC5" w14:textId="77777777" w:rsidR="00622032" w:rsidRPr="00622032" w:rsidRDefault="00622032" w:rsidP="00622032">
            <w:pPr>
              <w:spacing w:before="0" w:after="0"/>
              <w:rPr>
                <w:rFonts w:ascii="Arial" w:hAnsi="Arial" w:cs="Arial"/>
                <w:color w:val="000000"/>
                <w:sz w:val="20"/>
                <w:szCs w:val="20"/>
              </w:rPr>
            </w:pPr>
            <w:r w:rsidRPr="00622032">
              <w:rPr>
                <w:rFonts w:ascii="Arial" w:hAnsi="Arial" w:cs="Arial"/>
                <w:color w:val="000000"/>
                <w:sz w:val="20"/>
                <w:szCs w:val="20"/>
              </w:rPr>
              <w:t>Pregnancy Observation as an Exclusion</w:t>
            </w:r>
          </w:p>
        </w:tc>
        <w:tc>
          <w:tcPr>
            <w:tcW w:w="8395" w:type="dxa"/>
            <w:tcBorders>
              <w:top w:val="nil"/>
              <w:left w:val="nil"/>
              <w:bottom w:val="single" w:sz="4" w:space="0" w:color="auto"/>
              <w:right w:val="single" w:sz="4" w:space="0" w:color="auto"/>
            </w:tcBorders>
            <w:shd w:val="clear" w:color="auto" w:fill="auto"/>
            <w:vAlign w:val="center"/>
            <w:hideMark/>
          </w:tcPr>
          <w:p w14:paraId="5D9E94BD" w14:textId="1D17A294" w:rsidR="00622032" w:rsidRPr="00622032" w:rsidRDefault="00622032" w:rsidP="00622032">
            <w:pPr>
              <w:spacing w:before="0" w:after="0"/>
              <w:rPr>
                <w:rFonts w:ascii="Arial" w:hAnsi="Arial" w:cs="Arial"/>
                <w:color w:val="000000"/>
                <w:sz w:val="20"/>
                <w:szCs w:val="20"/>
              </w:rPr>
            </w:pPr>
            <w:r w:rsidRPr="00622032">
              <w:rPr>
                <w:rFonts w:ascii="Arial" w:hAnsi="Arial" w:cs="Arial"/>
                <w:color w:val="000000"/>
                <w:sz w:val="20"/>
                <w:szCs w:val="20"/>
              </w:rPr>
              <w:t xml:space="preserve">Statins are not indicated for pregnant women (per Cholesterol </w:t>
            </w:r>
            <w:r w:rsidR="007A3ADE">
              <w:rPr>
                <w:rFonts w:ascii="Arial" w:hAnsi="Arial" w:cs="Arial"/>
                <w:color w:val="000000"/>
                <w:sz w:val="20"/>
                <w:szCs w:val="20"/>
              </w:rPr>
              <w:t xml:space="preserve">Management </w:t>
            </w:r>
            <w:r w:rsidRPr="00622032">
              <w:rPr>
                <w:rFonts w:ascii="Arial" w:hAnsi="Arial" w:cs="Arial"/>
                <w:color w:val="000000"/>
                <w:sz w:val="20"/>
                <w:szCs w:val="20"/>
              </w:rPr>
              <w:t xml:space="preserve">Work Group recommendation based on their medical expertise). Since EHRs can capture pregnancy as a diagnosis </w:t>
            </w:r>
            <w:r w:rsidRPr="00622032">
              <w:rPr>
                <w:rFonts w:ascii="Arial" w:hAnsi="Arial" w:cs="Arial"/>
                <w:i/>
                <w:iCs/>
                <w:color w:val="000000"/>
                <w:sz w:val="20"/>
                <w:szCs w:val="20"/>
              </w:rPr>
              <w:t>or</w:t>
            </w:r>
            <w:r w:rsidRPr="00622032">
              <w:rPr>
                <w:rFonts w:ascii="Arial" w:hAnsi="Arial" w:cs="Arial"/>
                <w:color w:val="000000"/>
                <w:sz w:val="20"/>
                <w:szCs w:val="20"/>
              </w:rPr>
              <w:t xml:space="preserve"> an observation, this concept was added to exclusion logic during early pilot testing.</w:t>
            </w:r>
          </w:p>
        </w:tc>
      </w:tr>
      <w:tr w:rsidR="00622032" w:rsidRPr="00622032" w14:paraId="1CB1445C" w14:textId="77777777" w:rsidTr="00622032">
        <w:trPr>
          <w:trHeight w:val="780"/>
        </w:trPr>
        <w:tc>
          <w:tcPr>
            <w:tcW w:w="2220" w:type="dxa"/>
            <w:tcBorders>
              <w:top w:val="nil"/>
              <w:left w:val="single" w:sz="4" w:space="0" w:color="auto"/>
              <w:bottom w:val="single" w:sz="4" w:space="0" w:color="auto"/>
              <w:right w:val="single" w:sz="4" w:space="0" w:color="auto"/>
            </w:tcBorders>
            <w:shd w:val="clear" w:color="auto" w:fill="auto"/>
            <w:vAlign w:val="center"/>
            <w:hideMark/>
          </w:tcPr>
          <w:p w14:paraId="186E58A3" w14:textId="77777777" w:rsidR="00622032" w:rsidRPr="00622032" w:rsidRDefault="00622032" w:rsidP="00622032">
            <w:pPr>
              <w:spacing w:before="0" w:after="0"/>
              <w:rPr>
                <w:rFonts w:ascii="Arial" w:hAnsi="Arial" w:cs="Arial"/>
                <w:color w:val="000000"/>
                <w:sz w:val="20"/>
                <w:szCs w:val="20"/>
              </w:rPr>
            </w:pPr>
            <w:r w:rsidRPr="00622032">
              <w:rPr>
                <w:rFonts w:ascii="Arial" w:hAnsi="Arial" w:cs="Arial"/>
                <w:color w:val="000000"/>
                <w:sz w:val="20"/>
                <w:szCs w:val="20"/>
              </w:rPr>
              <w:t>Verify completeness</w:t>
            </w:r>
          </w:p>
        </w:tc>
        <w:tc>
          <w:tcPr>
            <w:tcW w:w="2340" w:type="dxa"/>
            <w:tcBorders>
              <w:top w:val="nil"/>
              <w:left w:val="nil"/>
              <w:bottom w:val="single" w:sz="4" w:space="0" w:color="auto"/>
              <w:right w:val="single" w:sz="4" w:space="0" w:color="auto"/>
            </w:tcBorders>
            <w:shd w:val="clear" w:color="auto" w:fill="auto"/>
            <w:vAlign w:val="center"/>
            <w:hideMark/>
          </w:tcPr>
          <w:p w14:paraId="5C4B2979" w14:textId="77777777" w:rsidR="00622032" w:rsidRPr="00622032" w:rsidRDefault="00622032" w:rsidP="00622032">
            <w:pPr>
              <w:spacing w:before="0" w:after="0"/>
              <w:rPr>
                <w:rFonts w:ascii="Arial" w:hAnsi="Arial" w:cs="Arial"/>
                <w:color w:val="000000"/>
                <w:sz w:val="20"/>
                <w:szCs w:val="20"/>
              </w:rPr>
            </w:pPr>
            <w:r w:rsidRPr="00622032">
              <w:rPr>
                <w:rFonts w:ascii="Arial" w:hAnsi="Arial" w:cs="Arial"/>
                <w:color w:val="000000"/>
                <w:sz w:val="20"/>
                <w:szCs w:val="20"/>
              </w:rPr>
              <w:t>Diagnosis: Breastfeeding added as an Exclusion</w:t>
            </w:r>
          </w:p>
        </w:tc>
        <w:tc>
          <w:tcPr>
            <w:tcW w:w="8395" w:type="dxa"/>
            <w:tcBorders>
              <w:top w:val="nil"/>
              <w:left w:val="nil"/>
              <w:bottom w:val="single" w:sz="4" w:space="0" w:color="auto"/>
              <w:right w:val="single" w:sz="4" w:space="0" w:color="auto"/>
            </w:tcBorders>
            <w:shd w:val="clear" w:color="auto" w:fill="auto"/>
            <w:vAlign w:val="center"/>
            <w:hideMark/>
          </w:tcPr>
          <w:p w14:paraId="4A82F301" w14:textId="083DE53D" w:rsidR="00622032" w:rsidRPr="00622032" w:rsidRDefault="00622032" w:rsidP="00622032">
            <w:pPr>
              <w:spacing w:before="0" w:after="0"/>
              <w:rPr>
                <w:rFonts w:ascii="Arial" w:hAnsi="Arial" w:cs="Arial"/>
                <w:color w:val="000000"/>
                <w:sz w:val="20"/>
                <w:szCs w:val="20"/>
              </w:rPr>
            </w:pPr>
            <w:r w:rsidRPr="00622032">
              <w:rPr>
                <w:rFonts w:ascii="Arial" w:hAnsi="Arial" w:cs="Arial"/>
                <w:color w:val="000000"/>
                <w:sz w:val="20"/>
                <w:szCs w:val="20"/>
              </w:rPr>
              <w:t xml:space="preserve">Statins are not indicated for women who are breastfeeding (per Cholesterol </w:t>
            </w:r>
            <w:r w:rsidR="007A3ADE">
              <w:rPr>
                <w:rFonts w:ascii="Arial" w:hAnsi="Arial" w:cs="Arial"/>
                <w:color w:val="000000"/>
                <w:sz w:val="20"/>
                <w:szCs w:val="20"/>
              </w:rPr>
              <w:t xml:space="preserve">Management </w:t>
            </w:r>
            <w:r w:rsidRPr="00622032">
              <w:rPr>
                <w:rFonts w:ascii="Arial" w:hAnsi="Arial" w:cs="Arial"/>
                <w:color w:val="000000"/>
                <w:sz w:val="20"/>
                <w:szCs w:val="20"/>
              </w:rPr>
              <w:t>Work Group recommendation based on their medical expertise)</w:t>
            </w:r>
          </w:p>
        </w:tc>
      </w:tr>
      <w:tr w:rsidR="00622032" w:rsidRPr="00622032" w14:paraId="45556421" w14:textId="77777777" w:rsidTr="00622032">
        <w:trPr>
          <w:trHeight w:val="1040"/>
        </w:trPr>
        <w:tc>
          <w:tcPr>
            <w:tcW w:w="2220" w:type="dxa"/>
            <w:tcBorders>
              <w:top w:val="nil"/>
              <w:left w:val="single" w:sz="4" w:space="0" w:color="auto"/>
              <w:bottom w:val="single" w:sz="4" w:space="0" w:color="auto"/>
              <w:right w:val="single" w:sz="4" w:space="0" w:color="auto"/>
            </w:tcBorders>
            <w:shd w:val="clear" w:color="auto" w:fill="auto"/>
            <w:vAlign w:val="center"/>
            <w:hideMark/>
          </w:tcPr>
          <w:p w14:paraId="57982C7A" w14:textId="77777777" w:rsidR="00622032" w:rsidRPr="00622032" w:rsidRDefault="00622032" w:rsidP="00622032">
            <w:pPr>
              <w:spacing w:before="0" w:after="0"/>
              <w:rPr>
                <w:rFonts w:ascii="Arial" w:hAnsi="Arial" w:cs="Arial"/>
                <w:color w:val="000000"/>
                <w:sz w:val="20"/>
                <w:szCs w:val="20"/>
              </w:rPr>
            </w:pPr>
            <w:r w:rsidRPr="00622032">
              <w:rPr>
                <w:rFonts w:ascii="Arial" w:hAnsi="Arial" w:cs="Arial"/>
                <w:color w:val="000000"/>
                <w:sz w:val="20"/>
                <w:szCs w:val="20"/>
              </w:rPr>
              <w:t>Verify completeness</w:t>
            </w:r>
          </w:p>
        </w:tc>
        <w:tc>
          <w:tcPr>
            <w:tcW w:w="2340" w:type="dxa"/>
            <w:tcBorders>
              <w:top w:val="nil"/>
              <w:left w:val="nil"/>
              <w:bottom w:val="single" w:sz="4" w:space="0" w:color="auto"/>
              <w:right w:val="single" w:sz="4" w:space="0" w:color="auto"/>
            </w:tcBorders>
            <w:shd w:val="clear" w:color="auto" w:fill="auto"/>
            <w:vAlign w:val="center"/>
            <w:hideMark/>
          </w:tcPr>
          <w:p w14:paraId="03EF20DC" w14:textId="77777777" w:rsidR="00622032" w:rsidRPr="00622032" w:rsidRDefault="00622032" w:rsidP="00622032">
            <w:pPr>
              <w:spacing w:before="0" w:after="0"/>
              <w:rPr>
                <w:rFonts w:ascii="Arial" w:hAnsi="Arial" w:cs="Arial"/>
                <w:color w:val="000000"/>
                <w:sz w:val="20"/>
                <w:szCs w:val="20"/>
              </w:rPr>
            </w:pPr>
            <w:r w:rsidRPr="00622032">
              <w:rPr>
                <w:rFonts w:ascii="Arial" w:hAnsi="Arial" w:cs="Arial"/>
                <w:color w:val="000000"/>
                <w:sz w:val="20"/>
                <w:szCs w:val="20"/>
              </w:rPr>
              <w:t>Diagnosis of End Stage Renal Disease (ESRD) added as an Exclusion</w:t>
            </w:r>
          </w:p>
        </w:tc>
        <w:tc>
          <w:tcPr>
            <w:tcW w:w="8395" w:type="dxa"/>
            <w:tcBorders>
              <w:top w:val="nil"/>
              <w:left w:val="nil"/>
              <w:bottom w:val="single" w:sz="4" w:space="0" w:color="auto"/>
              <w:right w:val="single" w:sz="4" w:space="0" w:color="auto"/>
            </w:tcBorders>
            <w:shd w:val="clear" w:color="auto" w:fill="auto"/>
            <w:vAlign w:val="center"/>
            <w:hideMark/>
          </w:tcPr>
          <w:p w14:paraId="07CC57EA" w14:textId="3E726EA8" w:rsidR="00622032" w:rsidRPr="00622032" w:rsidRDefault="00622032" w:rsidP="00622032">
            <w:pPr>
              <w:spacing w:before="0" w:after="0"/>
              <w:rPr>
                <w:rFonts w:ascii="Arial" w:hAnsi="Arial" w:cs="Arial"/>
                <w:color w:val="000000"/>
                <w:sz w:val="20"/>
                <w:szCs w:val="20"/>
              </w:rPr>
            </w:pPr>
            <w:r w:rsidRPr="00622032">
              <w:rPr>
                <w:rFonts w:ascii="Arial" w:hAnsi="Arial" w:cs="Arial"/>
                <w:color w:val="000000"/>
                <w:sz w:val="20"/>
                <w:szCs w:val="20"/>
              </w:rPr>
              <w:t xml:space="preserve">Statins are not indicated for individuals who are diagnosed with ESRD (per Cholesterol </w:t>
            </w:r>
            <w:r w:rsidR="007A3ADE">
              <w:rPr>
                <w:rFonts w:ascii="Arial" w:hAnsi="Arial" w:cs="Arial"/>
                <w:color w:val="000000"/>
                <w:sz w:val="20"/>
                <w:szCs w:val="20"/>
              </w:rPr>
              <w:t xml:space="preserve">Management </w:t>
            </w:r>
            <w:r w:rsidRPr="00622032">
              <w:rPr>
                <w:rFonts w:ascii="Arial" w:hAnsi="Arial" w:cs="Arial"/>
                <w:color w:val="000000"/>
                <w:sz w:val="20"/>
                <w:szCs w:val="20"/>
              </w:rPr>
              <w:t>Work Group recommendation based on their medical expertise). Aligns with ACC/AHA thoughts on contraindications for statin use.</w:t>
            </w:r>
          </w:p>
        </w:tc>
      </w:tr>
      <w:tr w:rsidR="00622032" w:rsidRPr="00622032" w14:paraId="7CE92FAD" w14:textId="77777777" w:rsidTr="00622032">
        <w:trPr>
          <w:trHeight w:val="1040"/>
        </w:trPr>
        <w:tc>
          <w:tcPr>
            <w:tcW w:w="2220" w:type="dxa"/>
            <w:tcBorders>
              <w:top w:val="nil"/>
              <w:left w:val="single" w:sz="4" w:space="0" w:color="auto"/>
              <w:bottom w:val="single" w:sz="4" w:space="0" w:color="auto"/>
              <w:right w:val="single" w:sz="4" w:space="0" w:color="auto"/>
            </w:tcBorders>
            <w:shd w:val="clear" w:color="auto" w:fill="auto"/>
            <w:vAlign w:val="center"/>
            <w:hideMark/>
          </w:tcPr>
          <w:p w14:paraId="77EF21B3" w14:textId="77777777" w:rsidR="00622032" w:rsidRPr="00622032" w:rsidRDefault="00622032" w:rsidP="00622032">
            <w:pPr>
              <w:spacing w:before="0" w:after="0"/>
              <w:rPr>
                <w:rFonts w:ascii="Arial" w:hAnsi="Arial" w:cs="Arial"/>
                <w:color w:val="000000"/>
                <w:sz w:val="20"/>
                <w:szCs w:val="20"/>
              </w:rPr>
            </w:pPr>
            <w:r w:rsidRPr="00622032">
              <w:rPr>
                <w:rFonts w:ascii="Arial" w:hAnsi="Arial" w:cs="Arial"/>
                <w:color w:val="000000"/>
                <w:sz w:val="20"/>
                <w:szCs w:val="20"/>
              </w:rPr>
              <w:lastRenderedPageBreak/>
              <w:t>Verify completeness</w:t>
            </w:r>
          </w:p>
        </w:tc>
        <w:tc>
          <w:tcPr>
            <w:tcW w:w="2340" w:type="dxa"/>
            <w:tcBorders>
              <w:top w:val="nil"/>
              <w:left w:val="nil"/>
              <w:bottom w:val="single" w:sz="4" w:space="0" w:color="auto"/>
              <w:right w:val="single" w:sz="4" w:space="0" w:color="auto"/>
            </w:tcBorders>
            <w:shd w:val="clear" w:color="auto" w:fill="auto"/>
            <w:vAlign w:val="center"/>
            <w:hideMark/>
          </w:tcPr>
          <w:p w14:paraId="2BECB675" w14:textId="77777777" w:rsidR="00622032" w:rsidRPr="00622032" w:rsidRDefault="00622032" w:rsidP="00622032">
            <w:pPr>
              <w:spacing w:before="0" w:after="0"/>
              <w:rPr>
                <w:rFonts w:ascii="Arial" w:hAnsi="Arial" w:cs="Arial"/>
                <w:color w:val="000000"/>
                <w:sz w:val="20"/>
                <w:szCs w:val="20"/>
              </w:rPr>
            </w:pPr>
            <w:r w:rsidRPr="00622032">
              <w:rPr>
                <w:rFonts w:ascii="Arial" w:hAnsi="Arial" w:cs="Arial"/>
                <w:color w:val="000000"/>
                <w:sz w:val="20"/>
                <w:szCs w:val="20"/>
              </w:rPr>
              <w:t>Actively undergoing dialysis added as an Exclusion</w:t>
            </w:r>
          </w:p>
        </w:tc>
        <w:tc>
          <w:tcPr>
            <w:tcW w:w="8395" w:type="dxa"/>
            <w:tcBorders>
              <w:top w:val="nil"/>
              <w:left w:val="nil"/>
              <w:bottom w:val="single" w:sz="4" w:space="0" w:color="auto"/>
              <w:right w:val="single" w:sz="4" w:space="0" w:color="auto"/>
            </w:tcBorders>
            <w:shd w:val="clear" w:color="auto" w:fill="auto"/>
            <w:vAlign w:val="center"/>
            <w:hideMark/>
          </w:tcPr>
          <w:p w14:paraId="332065AB" w14:textId="2DF0C1CF" w:rsidR="00622032" w:rsidRPr="00622032" w:rsidRDefault="00622032" w:rsidP="00622032">
            <w:pPr>
              <w:spacing w:before="0" w:after="0"/>
              <w:rPr>
                <w:rFonts w:ascii="Arial" w:hAnsi="Arial" w:cs="Arial"/>
                <w:color w:val="000000"/>
                <w:sz w:val="20"/>
                <w:szCs w:val="20"/>
              </w:rPr>
            </w:pPr>
            <w:r w:rsidRPr="00622032">
              <w:rPr>
                <w:rFonts w:ascii="Arial" w:hAnsi="Arial" w:cs="Arial"/>
                <w:color w:val="000000"/>
                <w:sz w:val="20"/>
                <w:szCs w:val="20"/>
              </w:rPr>
              <w:t xml:space="preserve">Statins are not indicated for individuals who are diagnosed with ESRD (per Cholesterol </w:t>
            </w:r>
            <w:r w:rsidR="007A3ADE">
              <w:rPr>
                <w:rFonts w:ascii="Arial" w:hAnsi="Arial" w:cs="Arial"/>
                <w:color w:val="000000"/>
                <w:sz w:val="20"/>
                <w:szCs w:val="20"/>
              </w:rPr>
              <w:t xml:space="preserve">Management </w:t>
            </w:r>
            <w:r w:rsidRPr="00622032">
              <w:rPr>
                <w:rFonts w:ascii="Arial" w:hAnsi="Arial" w:cs="Arial"/>
                <w:color w:val="000000"/>
                <w:sz w:val="20"/>
                <w:szCs w:val="20"/>
              </w:rPr>
              <w:t>Work Group recommendation based on their medical expertise), and active dialysis is an indication of ESRD.</w:t>
            </w:r>
            <w:r w:rsidR="008015E2">
              <w:rPr>
                <w:rFonts w:ascii="Arial" w:hAnsi="Arial" w:cs="Arial"/>
                <w:color w:val="000000"/>
                <w:sz w:val="20"/>
                <w:szCs w:val="20"/>
              </w:rPr>
              <w:t xml:space="preserve"> </w:t>
            </w:r>
            <w:r w:rsidRPr="00622032">
              <w:rPr>
                <w:rFonts w:ascii="Arial" w:hAnsi="Arial" w:cs="Arial"/>
                <w:color w:val="000000"/>
                <w:sz w:val="20"/>
                <w:szCs w:val="20"/>
              </w:rPr>
              <w:t>Active is evaluated by having a dialysis treatment within the past 7 days.</w:t>
            </w:r>
          </w:p>
        </w:tc>
      </w:tr>
      <w:tr w:rsidR="00622032" w:rsidRPr="00622032" w14:paraId="6494C5AB" w14:textId="77777777" w:rsidTr="001C47B5">
        <w:trPr>
          <w:trHeight w:val="1034"/>
        </w:trPr>
        <w:tc>
          <w:tcPr>
            <w:tcW w:w="2220" w:type="dxa"/>
            <w:tcBorders>
              <w:top w:val="nil"/>
              <w:left w:val="single" w:sz="4" w:space="0" w:color="auto"/>
              <w:bottom w:val="single" w:sz="4" w:space="0" w:color="auto"/>
              <w:right w:val="single" w:sz="4" w:space="0" w:color="auto"/>
            </w:tcBorders>
            <w:shd w:val="clear" w:color="auto" w:fill="auto"/>
            <w:vAlign w:val="center"/>
            <w:hideMark/>
          </w:tcPr>
          <w:p w14:paraId="18D708E5" w14:textId="77777777" w:rsidR="00622032" w:rsidRPr="00622032" w:rsidRDefault="00622032" w:rsidP="00622032">
            <w:pPr>
              <w:spacing w:before="0" w:after="0"/>
              <w:rPr>
                <w:rFonts w:ascii="Arial" w:hAnsi="Arial" w:cs="Arial"/>
                <w:color w:val="000000"/>
                <w:sz w:val="20"/>
                <w:szCs w:val="20"/>
              </w:rPr>
            </w:pPr>
            <w:r w:rsidRPr="00622032">
              <w:rPr>
                <w:rFonts w:ascii="Arial" w:hAnsi="Arial" w:cs="Arial"/>
                <w:color w:val="000000"/>
                <w:sz w:val="20"/>
                <w:szCs w:val="20"/>
              </w:rPr>
              <w:t>Verify completeness</w:t>
            </w:r>
          </w:p>
        </w:tc>
        <w:tc>
          <w:tcPr>
            <w:tcW w:w="2340" w:type="dxa"/>
            <w:tcBorders>
              <w:top w:val="nil"/>
              <w:left w:val="nil"/>
              <w:bottom w:val="single" w:sz="4" w:space="0" w:color="auto"/>
              <w:right w:val="single" w:sz="4" w:space="0" w:color="auto"/>
            </w:tcBorders>
            <w:shd w:val="clear" w:color="auto" w:fill="auto"/>
            <w:vAlign w:val="center"/>
            <w:hideMark/>
          </w:tcPr>
          <w:p w14:paraId="0C7CF536" w14:textId="77777777" w:rsidR="00622032" w:rsidRPr="00622032" w:rsidRDefault="00622032" w:rsidP="00622032">
            <w:pPr>
              <w:spacing w:before="0" w:after="0"/>
              <w:rPr>
                <w:rFonts w:ascii="Arial" w:hAnsi="Arial" w:cs="Arial"/>
                <w:color w:val="000000"/>
                <w:sz w:val="20"/>
                <w:szCs w:val="20"/>
              </w:rPr>
            </w:pPr>
            <w:r w:rsidRPr="00622032">
              <w:rPr>
                <w:rFonts w:ascii="Arial" w:hAnsi="Arial" w:cs="Arial"/>
                <w:color w:val="000000"/>
                <w:sz w:val="20"/>
                <w:szCs w:val="20"/>
              </w:rPr>
              <w:t>Diagnosis of Active Cirrhosis added as an Exclusion</w:t>
            </w:r>
          </w:p>
        </w:tc>
        <w:tc>
          <w:tcPr>
            <w:tcW w:w="8395" w:type="dxa"/>
            <w:tcBorders>
              <w:top w:val="nil"/>
              <w:left w:val="nil"/>
              <w:bottom w:val="single" w:sz="4" w:space="0" w:color="auto"/>
              <w:right w:val="single" w:sz="4" w:space="0" w:color="auto"/>
            </w:tcBorders>
            <w:shd w:val="clear" w:color="auto" w:fill="auto"/>
            <w:vAlign w:val="center"/>
            <w:hideMark/>
          </w:tcPr>
          <w:p w14:paraId="30D7DF0D" w14:textId="77777777" w:rsidR="00622032" w:rsidRPr="00622032" w:rsidRDefault="00622032" w:rsidP="00622032">
            <w:pPr>
              <w:spacing w:before="0" w:after="0"/>
              <w:rPr>
                <w:rFonts w:ascii="Arial" w:hAnsi="Arial" w:cs="Arial"/>
                <w:color w:val="000000"/>
                <w:sz w:val="20"/>
                <w:szCs w:val="20"/>
              </w:rPr>
            </w:pPr>
            <w:r w:rsidRPr="00622032">
              <w:rPr>
                <w:rFonts w:ascii="Arial" w:hAnsi="Arial" w:cs="Arial"/>
                <w:color w:val="000000"/>
                <w:sz w:val="20"/>
                <w:szCs w:val="20"/>
              </w:rPr>
              <w:t xml:space="preserve">Statins are not indicated for individuals with severe liver disease represented by Diagnosis: Active Cirrhosis (per Cholesterol Work Group recommendation based on their medical expertise). Per the work group, not all liver conditions clearly exclude a recommendation for statin therapy (e.g., Hepatitis B and C). </w:t>
            </w:r>
          </w:p>
        </w:tc>
      </w:tr>
      <w:tr w:rsidR="00622032" w:rsidRPr="00622032" w14:paraId="6C65A68D" w14:textId="77777777" w:rsidTr="001C47B5">
        <w:trPr>
          <w:trHeight w:val="1763"/>
        </w:trPr>
        <w:tc>
          <w:tcPr>
            <w:tcW w:w="2220" w:type="dxa"/>
            <w:tcBorders>
              <w:top w:val="nil"/>
              <w:left w:val="single" w:sz="4" w:space="0" w:color="auto"/>
              <w:bottom w:val="single" w:sz="4" w:space="0" w:color="auto"/>
              <w:right w:val="single" w:sz="4" w:space="0" w:color="auto"/>
            </w:tcBorders>
            <w:shd w:val="clear" w:color="auto" w:fill="auto"/>
            <w:vAlign w:val="center"/>
            <w:hideMark/>
          </w:tcPr>
          <w:p w14:paraId="3A702A0E" w14:textId="77777777" w:rsidR="00622032" w:rsidRPr="00622032" w:rsidRDefault="00622032" w:rsidP="00622032">
            <w:pPr>
              <w:spacing w:before="0" w:after="0"/>
              <w:rPr>
                <w:rFonts w:ascii="Arial" w:hAnsi="Arial" w:cs="Arial"/>
                <w:color w:val="000000"/>
                <w:sz w:val="20"/>
                <w:szCs w:val="20"/>
              </w:rPr>
            </w:pPr>
            <w:r w:rsidRPr="00622032">
              <w:rPr>
                <w:rFonts w:ascii="Arial" w:hAnsi="Arial" w:cs="Arial"/>
                <w:color w:val="000000"/>
                <w:sz w:val="20"/>
                <w:szCs w:val="20"/>
              </w:rPr>
              <w:t>Verify completeness</w:t>
            </w:r>
          </w:p>
        </w:tc>
        <w:tc>
          <w:tcPr>
            <w:tcW w:w="2340" w:type="dxa"/>
            <w:tcBorders>
              <w:top w:val="nil"/>
              <w:left w:val="nil"/>
              <w:bottom w:val="single" w:sz="4" w:space="0" w:color="auto"/>
              <w:right w:val="single" w:sz="4" w:space="0" w:color="auto"/>
            </w:tcBorders>
            <w:shd w:val="clear" w:color="auto" w:fill="auto"/>
            <w:vAlign w:val="center"/>
            <w:hideMark/>
          </w:tcPr>
          <w:p w14:paraId="7C0A3B5E" w14:textId="77777777" w:rsidR="00622032" w:rsidRPr="00622032" w:rsidRDefault="00622032" w:rsidP="00622032">
            <w:pPr>
              <w:spacing w:before="0" w:after="0"/>
              <w:rPr>
                <w:rFonts w:ascii="Arial" w:hAnsi="Arial" w:cs="Arial"/>
                <w:color w:val="000000"/>
                <w:sz w:val="20"/>
                <w:szCs w:val="20"/>
              </w:rPr>
            </w:pPr>
            <w:r w:rsidRPr="00622032">
              <w:rPr>
                <w:rFonts w:ascii="Arial" w:hAnsi="Arial" w:cs="Arial"/>
                <w:color w:val="000000"/>
                <w:sz w:val="20"/>
                <w:szCs w:val="20"/>
              </w:rPr>
              <w:t xml:space="preserve">Already receiving a Statin added as an Exclusion </w:t>
            </w:r>
          </w:p>
        </w:tc>
        <w:tc>
          <w:tcPr>
            <w:tcW w:w="8395" w:type="dxa"/>
            <w:tcBorders>
              <w:top w:val="nil"/>
              <w:left w:val="nil"/>
              <w:bottom w:val="single" w:sz="4" w:space="0" w:color="auto"/>
              <w:right w:val="single" w:sz="4" w:space="0" w:color="auto"/>
            </w:tcBorders>
            <w:shd w:val="clear" w:color="auto" w:fill="auto"/>
            <w:vAlign w:val="center"/>
            <w:hideMark/>
          </w:tcPr>
          <w:p w14:paraId="2F946EA6" w14:textId="14665CED" w:rsidR="00622032" w:rsidRPr="00622032" w:rsidRDefault="00622032" w:rsidP="00622032">
            <w:pPr>
              <w:spacing w:before="0" w:after="0"/>
              <w:rPr>
                <w:rFonts w:ascii="Arial" w:hAnsi="Arial" w:cs="Arial"/>
                <w:color w:val="000000"/>
                <w:sz w:val="20"/>
                <w:szCs w:val="20"/>
              </w:rPr>
            </w:pPr>
            <w:r w:rsidRPr="00622032">
              <w:rPr>
                <w:rFonts w:ascii="Arial" w:hAnsi="Arial" w:cs="Arial"/>
                <w:color w:val="000000"/>
                <w:sz w:val="20"/>
                <w:szCs w:val="20"/>
              </w:rPr>
              <w:t xml:space="preserve">Providers do not need to be presented with a notification to consider the prescription of a low or moderate intensity statin if the patient is already receiving a statin. Per the Cholesterol </w:t>
            </w:r>
            <w:r w:rsidR="007A3ADE">
              <w:rPr>
                <w:rFonts w:ascii="Arial" w:hAnsi="Arial" w:cs="Arial"/>
                <w:color w:val="000000"/>
                <w:sz w:val="20"/>
                <w:szCs w:val="20"/>
              </w:rPr>
              <w:t xml:space="preserve">Management </w:t>
            </w:r>
            <w:r w:rsidRPr="00622032">
              <w:rPr>
                <w:rFonts w:ascii="Arial" w:hAnsi="Arial" w:cs="Arial"/>
                <w:color w:val="000000"/>
                <w:sz w:val="20"/>
                <w:szCs w:val="20"/>
              </w:rPr>
              <w:t>Work Group, they did not feel that it was worthwhile to suggest a low-moderate statin if the patient was on a high intensity statin because it would be too hard to create logic to determine the subtle nuances in patient condition (e.g., patient was prescribed a high intensity statin for LDL of 220 mg/dL and the high intensity statin has now brought the LDL down to 150 mg/dL)</w:t>
            </w:r>
          </w:p>
        </w:tc>
      </w:tr>
      <w:tr w:rsidR="00622032" w:rsidRPr="00622032" w14:paraId="061D3913" w14:textId="77777777" w:rsidTr="00622032">
        <w:trPr>
          <w:trHeight w:val="320"/>
        </w:trPr>
        <w:tc>
          <w:tcPr>
            <w:tcW w:w="12955"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2B35DAC" w14:textId="77777777" w:rsidR="00622032" w:rsidRPr="00622032" w:rsidRDefault="00622032" w:rsidP="00622032">
            <w:pPr>
              <w:spacing w:before="0" w:after="0"/>
              <w:rPr>
                <w:rFonts w:ascii="Arial" w:hAnsi="Arial" w:cs="Arial"/>
                <w:b/>
                <w:bCs/>
                <w:color w:val="000000"/>
                <w:sz w:val="20"/>
                <w:szCs w:val="20"/>
              </w:rPr>
            </w:pPr>
            <w:r w:rsidRPr="00622032">
              <w:rPr>
                <w:rFonts w:ascii="Arial" w:hAnsi="Arial" w:cs="Arial"/>
                <w:b/>
                <w:bCs/>
                <w:color w:val="000000"/>
                <w:sz w:val="20"/>
                <w:szCs w:val="20"/>
              </w:rPr>
              <w:t>Logic constraints to ensure clinical relevance:</w:t>
            </w:r>
          </w:p>
        </w:tc>
      </w:tr>
      <w:tr w:rsidR="00622032" w:rsidRPr="00622032" w14:paraId="62F9E6D3" w14:textId="77777777" w:rsidTr="00622032">
        <w:trPr>
          <w:trHeight w:val="1300"/>
        </w:trPr>
        <w:tc>
          <w:tcPr>
            <w:tcW w:w="2220" w:type="dxa"/>
            <w:tcBorders>
              <w:top w:val="nil"/>
              <w:left w:val="single" w:sz="4" w:space="0" w:color="auto"/>
              <w:bottom w:val="single" w:sz="4" w:space="0" w:color="auto"/>
              <w:right w:val="single" w:sz="4" w:space="0" w:color="auto"/>
            </w:tcBorders>
            <w:shd w:val="clear" w:color="auto" w:fill="auto"/>
            <w:vAlign w:val="center"/>
            <w:hideMark/>
          </w:tcPr>
          <w:p w14:paraId="2A233A1D" w14:textId="77777777" w:rsidR="00622032" w:rsidRPr="00622032" w:rsidRDefault="00622032" w:rsidP="00622032">
            <w:pPr>
              <w:spacing w:before="0" w:after="0"/>
              <w:rPr>
                <w:rFonts w:ascii="Arial" w:hAnsi="Arial" w:cs="Arial"/>
                <w:color w:val="000000"/>
                <w:sz w:val="20"/>
                <w:szCs w:val="20"/>
              </w:rPr>
            </w:pPr>
            <w:r w:rsidRPr="00622032">
              <w:rPr>
                <w:rFonts w:ascii="Arial" w:hAnsi="Arial" w:cs="Arial"/>
                <w:color w:val="000000"/>
                <w:sz w:val="20"/>
                <w:szCs w:val="20"/>
              </w:rPr>
              <w:t>Verify completeness</w:t>
            </w:r>
          </w:p>
        </w:tc>
        <w:tc>
          <w:tcPr>
            <w:tcW w:w="2340" w:type="dxa"/>
            <w:tcBorders>
              <w:top w:val="nil"/>
              <w:left w:val="nil"/>
              <w:bottom w:val="single" w:sz="4" w:space="0" w:color="auto"/>
              <w:right w:val="single" w:sz="4" w:space="0" w:color="auto"/>
            </w:tcBorders>
            <w:shd w:val="clear" w:color="auto" w:fill="auto"/>
            <w:vAlign w:val="center"/>
            <w:hideMark/>
          </w:tcPr>
          <w:p w14:paraId="24792475" w14:textId="77777777" w:rsidR="00622032" w:rsidRPr="00622032" w:rsidRDefault="00622032" w:rsidP="00622032">
            <w:pPr>
              <w:spacing w:before="0" w:after="0"/>
              <w:rPr>
                <w:rFonts w:ascii="Arial" w:hAnsi="Arial" w:cs="Arial"/>
                <w:color w:val="000000"/>
                <w:sz w:val="20"/>
                <w:szCs w:val="20"/>
              </w:rPr>
            </w:pPr>
            <w:r w:rsidRPr="00622032">
              <w:rPr>
                <w:rFonts w:ascii="Arial" w:hAnsi="Arial" w:cs="Arial"/>
                <w:color w:val="000000"/>
                <w:sz w:val="20"/>
                <w:szCs w:val="20"/>
              </w:rPr>
              <w:t>MOST RECENT for lab values and smoking status as a qualifier to ensure clinical relevance</w:t>
            </w:r>
          </w:p>
        </w:tc>
        <w:tc>
          <w:tcPr>
            <w:tcW w:w="8395" w:type="dxa"/>
            <w:tcBorders>
              <w:top w:val="nil"/>
              <w:left w:val="nil"/>
              <w:bottom w:val="single" w:sz="4" w:space="0" w:color="auto"/>
              <w:right w:val="single" w:sz="4" w:space="0" w:color="auto"/>
            </w:tcBorders>
            <w:shd w:val="clear" w:color="auto" w:fill="auto"/>
            <w:vAlign w:val="center"/>
            <w:hideMark/>
          </w:tcPr>
          <w:p w14:paraId="56785FA3" w14:textId="5A4902E4" w:rsidR="00622032" w:rsidRPr="00622032" w:rsidRDefault="00622032" w:rsidP="00622032">
            <w:pPr>
              <w:spacing w:before="0" w:after="0"/>
              <w:rPr>
                <w:rFonts w:ascii="Arial" w:hAnsi="Arial" w:cs="Arial"/>
                <w:color w:val="000000"/>
                <w:sz w:val="20"/>
                <w:szCs w:val="20"/>
              </w:rPr>
            </w:pPr>
            <w:r w:rsidRPr="00622032">
              <w:rPr>
                <w:rFonts w:ascii="Arial" w:hAnsi="Arial" w:cs="Arial"/>
                <w:color w:val="000000"/>
                <w:sz w:val="20"/>
                <w:szCs w:val="20"/>
              </w:rPr>
              <w:t>The most recent values are most reflective of the patient's current condition. Use of the MOST RECENT values assumes that they were recorded using best practices (i.e., if highly abnormal or unreasonable the results would be completed, therefore the MOST RECENT result indicates a valid result)</w:t>
            </w:r>
            <w:r w:rsidR="00F747D8">
              <w:rPr>
                <w:rFonts w:ascii="Arial" w:hAnsi="Arial" w:cs="Arial"/>
                <w:color w:val="000000"/>
                <w:sz w:val="20"/>
                <w:szCs w:val="20"/>
              </w:rPr>
              <w:t>.</w:t>
            </w:r>
          </w:p>
        </w:tc>
      </w:tr>
      <w:tr w:rsidR="00622032" w:rsidRPr="00622032" w14:paraId="7890F3D2" w14:textId="77777777" w:rsidTr="00622032">
        <w:trPr>
          <w:trHeight w:val="2080"/>
        </w:trPr>
        <w:tc>
          <w:tcPr>
            <w:tcW w:w="2220" w:type="dxa"/>
            <w:tcBorders>
              <w:top w:val="nil"/>
              <w:left w:val="single" w:sz="4" w:space="0" w:color="auto"/>
              <w:bottom w:val="single" w:sz="4" w:space="0" w:color="auto"/>
              <w:right w:val="single" w:sz="4" w:space="0" w:color="auto"/>
            </w:tcBorders>
            <w:shd w:val="clear" w:color="auto" w:fill="auto"/>
            <w:vAlign w:val="center"/>
            <w:hideMark/>
          </w:tcPr>
          <w:p w14:paraId="28191B19" w14:textId="77777777" w:rsidR="00622032" w:rsidRPr="00622032" w:rsidRDefault="00622032" w:rsidP="00622032">
            <w:pPr>
              <w:spacing w:before="0" w:after="0"/>
              <w:rPr>
                <w:rFonts w:ascii="Arial" w:hAnsi="Arial" w:cs="Arial"/>
                <w:color w:val="000000"/>
                <w:sz w:val="20"/>
                <w:szCs w:val="20"/>
              </w:rPr>
            </w:pPr>
            <w:r w:rsidRPr="00622032">
              <w:rPr>
                <w:rFonts w:ascii="Arial" w:hAnsi="Arial" w:cs="Arial"/>
                <w:color w:val="000000"/>
                <w:sz w:val="20"/>
                <w:szCs w:val="20"/>
              </w:rPr>
              <w:t>Verify completeness</w:t>
            </w:r>
          </w:p>
        </w:tc>
        <w:tc>
          <w:tcPr>
            <w:tcW w:w="2340" w:type="dxa"/>
            <w:tcBorders>
              <w:top w:val="nil"/>
              <w:left w:val="nil"/>
              <w:bottom w:val="single" w:sz="4" w:space="0" w:color="auto"/>
              <w:right w:val="single" w:sz="4" w:space="0" w:color="auto"/>
            </w:tcBorders>
            <w:shd w:val="clear" w:color="auto" w:fill="auto"/>
            <w:vAlign w:val="center"/>
            <w:hideMark/>
          </w:tcPr>
          <w:p w14:paraId="66315DE1" w14:textId="77777777" w:rsidR="00622032" w:rsidRPr="00622032" w:rsidRDefault="00622032" w:rsidP="00622032">
            <w:pPr>
              <w:spacing w:before="0" w:after="0"/>
              <w:rPr>
                <w:rFonts w:ascii="Arial" w:hAnsi="Arial" w:cs="Arial"/>
                <w:color w:val="000000"/>
                <w:sz w:val="20"/>
                <w:szCs w:val="20"/>
              </w:rPr>
            </w:pPr>
            <w:r w:rsidRPr="00622032">
              <w:rPr>
                <w:rFonts w:ascii="Arial" w:hAnsi="Arial" w:cs="Arial"/>
                <w:color w:val="000000"/>
                <w:sz w:val="20"/>
                <w:szCs w:val="20"/>
              </w:rPr>
              <w:t>Lookback of 6 years for lab values, smoking status, and ASCVD risk as a qualifier to ensure clinical relevance</w:t>
            </w:r>
          </w:p>
        </w:tc>
        <w:tc>
          <w:tcPr>
            <w:tcW w:w="8395" w:type="dxa"/>
            <w:tcBorders>
              <w:top w:val="nil"/>
              <w:left w:val="nil"/>
              <w:bottom w:val="single" w:sz="4" w:space="0" w:color="auto"/>
              <w:right w:val="single" w:sz="4" w:space="0" w:color="auto"/>
            </w:tcBorders>
            <w:shd w:val="clear" w:color="auto" w:fill="auto"/>
            <w:vAlign w:val="center"/>
            <w:hideMark/>
          </w:tcPr>
          <w:p w14:paraId="0EEB6BBD" w14:textId="77777777" w:rsidR="00622032" w:rsidRPr="00622032" w:rsidRDefault="00622032" w:rsidP="00622032">
            <w:pPr>
              <w:spacing w:before="0" w:after="0"/>
              <w:rPr>
                <w:rFonts w:ascii="Arial" w:hAnsi="Arial" w:cs="Arial"/>
                <w:color w:val="000000"/>
                <w:sz w:val="20"/>
                <w:szCs w:val="20"/>
              </w:rPr>
            </w:pPr>
            <w:r w:rsidRPr="00622032">
              <w:rPr>
                <w:rFonts w:ascii="Arial" w:hAnsi="Arial" w:cs="Arial"/>
                <w:color w:val="000000"/>
                <w:sz w:val="20"/>
                <w:szCs w:val="20"/>
              </w:rPr>
              <w:t xml:space="preserve">The ACC/AHA recommends assessment of ASCVD risk every 4-6 years. Results older than 6 years may not reflect the patient's current condition as accurately. Since lipid profile results and smoking status are inputs to ASCVD risk assessment, a 6-year lookback supports a calculation that will most accurately reflect risk. If the most recent result of any of these items is &gt; 6 years old a notification warning or error will be presented to the provider to provide awareness and prompt updates. </w:t>
            </w:r>
          </w:p>
        </w:tc>
      </w:tr>
      <w:tr w:rsidR="00622032" w:rsidRPr="00622032" w14:paraId="0AC95F14" w14:textId="77777777" w:rsidTr="00622032">
        <w:trPr>
          <w:trHeight w:val="320"/>
        </w:trPr>
        <w:tc>
          <w:tcPr>
            <w:tcW w:w="12955"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BE6A809" w14:textId="77777777" w:rsidR="00622032" w:rsidRPr="00622032" w:rsidRDefault="00622032" w:rsidP="00622032">
            <w:pPr>
              <w:spacing w:before="0" w:after="0"/>
              <w:rPr>
                <w:rFonts w:ascii="Arial" w:hAnsi="Arial" w:cs="Arial"/>
                <w:b/>
                <w:bCs/>
                <w:color w:val="000000"/>
                <w:sz w:val="20"/>
                <w:szCs w:val="20"/>
              </w:rPr>
            </w:pPr>
            <w:r w:rsidRPr="00622032">
              <w:rPr>
                <w:rFonts w:ascii="Arial" w:hAnsi="Arial" w:cs="Arial"/>
                <w:b/>
                <w:bCs/>
                <w:color w:val="000000"/>
                <w:sz w:val="20"/>
                <w:szCs w:val="20"/>
              </w:rPr>
              <w:t>Exclusions that were considered, but not included in CDS logic at this time</w:t>
            </w:r>
          </w:p>
        </w:tc>
      </w:tr>
      <w:tr w:rsidR="00622032" w:rsidRPr="00622032" w14:paraId="67C5F5E0" w14:textId="77777777" w:rsidTr="00622032">
        <w:trPr>
          <w:trHeight w:val="780"/>
        </w:trPr>
        <w:tc>
          <w:tcPr>
            <w:tcW w:w="2220" w:type="dxa"/>
            <w:tcBorders>
              <w:top w:val="nil"/>
              <w:left w:val="single" w:sz="4" w:space="0" w:color="auto"/>
              <w:bottom w:val="single" w:sz="4" w:space="0" w:color="auto"/>
              <w:right w:val="single" w:sz="4" w:space="0" w:color="auto"/>
            </w:tcBorders>
            <w:shd w:val="clear" w:color="auto" w:fill="auto"/>
            <w:vAlign w:val="center"/>
            <w:hideMark/>
          </w:tcPr>
          <w:p w14:paraId="6A5134D7" w14:textId="77777777" w:rsidR="00622032" w:rsidRPr="00622032" w:rsidRDefault="00622032" w:rsidP="00622032">
            <w:pPr>
              <w:spacing w:before="0" w:after="0"/>
              <w:rPr>
                <w:rFonts w:ascii="Arial" w:hAnsi="Arial" w:cs="Arial"/>
                <w:color w:val="000000"/>
                <w:sz w:val="20"/>
                <w:szCs w:val="20"/>
              </w:rPr>
            </w:pPr>
            <w:r w:rsidRPr="00622032">
              <w:rPr>
                <w:rFonts w:ascii="Arial" w:hAnsi="Arial" w:cs="Arial"/>
                <w:color w:val="000000"/>
                <w:sz w:val="20"/>
                <w:szCs w:val="20"/>
              </w:rPr>
              <w:t>Consider completeness</w:t>
            </w:r>
          </w:p>
        </w:tc>
        <w:tc>
          <w:tcPr>
            <w:tcW w:w="2340" w:type="dxa"/>
            <w:tcBorders>
              <w:top w:val="nil"/>
              <w:left w:val="nil"/>
              <w:bottom w:val="single" w:sz="4" w:space="0" w:color="auto"/>
              <w:right w:val="single" w:sz="4" w:space="0" w:color="auto"/>
            </w:tcBorders>
            <w:shd w:val="clear" w:color="auto" w:fill="auto"/>
            <w:vAlign w:val="center"/>
            <w:hideMark/>
          </w:tcPr>
          <w:p w14:paraId="48650D3F" w14:textId="77777777" w:rsidR="00622032" w:rsidRPr="00622032" w:rsidRDefault="00622032" w:rsidP="00622032">
            <w:pPr>
              <w:spacing w:before="0" w:after="0"/>
              <w:rPr>
                <w:rFonts w:ascii="Arial" w:hAnsi="Arial" w:cs="Arial"/>
                <w:color w:val="000000"/>
                <w:sz w:val="20"/>
                <w:szCs w:val="20"/>
              </w:rPr>
            </w:pPr>
            <w:r w:rsidRPr="00622032">
              <w:rPr>
                <w:rFonts w:ascii="Arial" w:hAnsi="Arial" w:cs="Arial"/>
                <w:color w:val="000000"/>
                <w:sz w:val="20"/>
                <w:szCs w:val="20"/>
              </w:rPr>
              <w:t>Statin allergy and intolerance</w:t>
            </w:r>
          </w:p>
        </w:tc>
        <w:tc>
          <w:tcPr>
            <w:tcW w:w="8395" w:type="dxa"/>
            <w:tcBorders>
              <w:top w:val="nil"/>
              <w:left w:val="nil"/>
              <w:bottom w:val="single" w:sz="4" w:space="0" w:color="auto"/>
              <w:right w:val="single" w:sz="4" w:space="0" w:color="auto"/>
            </w:tcBorders>
            <w:shd w:val="clear" w:color="auto" w:fill="auto"/>
            <w:vAlign w:val="center"/>
            <w:hideMark/>
          </w:tcPr>
          <w:p w14:paraId="67BA0E5D" w14:textId="78993B71" w:rsidR="00622032" w:rsidRPr="00622032" w:rsidRDefault="00622032" w:rsidP="00622032">
            <w:pPr>
              <w:spacing w:before="0" w:after="0"/>
              <w:rPr>
                <w:rFonts w:ascii="Arial" w:hAnsi="Arial" w:cs="Arial"/>
                <w:color w:val="000000"/>
                <w:sz w:val="20"/>
                <w:szCs w:val="20"/>
              </w:rPr>
            </w:pPr>
            <w:r w:rsidRPr="00622032">
              <w:rPr>
                <w:rFonts w:ascii="Arial" w:hAnsi="Arial" w:cs="Arial"/>
                <w:color w:val="000000"/>
                <w:sz w:val="20"/>
                <w:szCs w:val="20"/>
              </w:rPr>
              <w:t xml:space="preserve">Cholesterol </w:t>
            </w:r>
            <w:r w:rsidR="007A3ADE">
              <w:rPr>
                <w:rFonts w:ascii="Arial" w:hAnsi="Arial" w:cs="Arial"/>
                <w:color w:val="000000"/>
                <w:sz w:val="20"/>
                <w:szCs w:val="20"/>
              </w:rPr>
              <w:t xml:space="preserve">Management </w:t>
            </w:r>
            <w:r w:rsidRPr="00622032">
              <w:rPr>
                <w:rFonts w:ascii="Arial" w:hAnsi="Arial" w:cs="Arial"/>
                <w:color w:val="000000"/>
                <w:sz w:val="20"/>
                <w:szCs w:val="20"/>
              </w:rPr>
              <w:t>Work Group physicians felt that providers should determine if a statin is withheld based on these concepts, since allergies and intolerance of statins are very rare.</w:t>
            </w:r>
          </w:p>
        </w:tc>
      </w:tr>
      <w:tr w:rsidR="00622032" w:rsidRPr="00622032" w14:paraId="6A731CEA" w14:textId="77777777" w:rsidTr="00622032">
        <w:trPr>
          <w:trHeight w:val="1820"/>
        </w:trPr>
        <w:tc>
          <w:tcPr>
            <w:tcW w:w="2220" w:type="dxa"/>
            <w:tcBorders>
              <w:top w:val="nil"/>
              <w:left w:val="single" w:sz="4" w:space="0" w:color="auto"/>
              <w:bottom w:val="single" w:sz="4" w:space="0" w:color="auto"/>
              <w:right w:val="single" w:sz="4" w:space="0" w:color="auto"/>
            </w:tcBorders>
            <w:shd w:val="clear" w:color="auto" w:fill="auto"/>
            <w:vAlign w:val="center"/>
            <w:hideMark/>
          </w:tcPr>
          <w:p w14:paraId="30768863" w14:textId="77777777" w:rsidR="00622032" w:rsidRPr="00622032" w:rsidRDefault="00622032" w:rsidP="00622032">
            <w:pPr>
              <w:spacing w:before="0" w:after="0"/>
              <w:rPr>
                <w:rFonts w:ascii="Arial" w:hAnsi="Arial" w:cs="Arial"/>
                <w:color w:val="000000"/>
                <w:sz w:val="20"/>
                <w:szCs w:val="20"/>
              </w:rPr>
            </w:pPr>
            <w:r w:rsidRPr="00622032">
              <w:rPr>
                <w:rFonts w:ascii="Arial" w:hAnsi="Arial" w:cs="Arial"/>
                <w:color w:val="000000"/>
                <w:sz w:val="20"/>
                <w:szCs w:val="20"/>
              </w:rPr>
              <w:lastRenderedPageBreak/>
              <w:t>Consider completeness</w:t>
            </w:r>
          </w:p>
        </w:tc>
        <w:tc>
          <w:tcPr>
            <w:tcW w:w="2340" w:type="dxa"/>
            <w:tcBorders>
              <w:top w:val="nil"/>
              <w:left w:val="nil"/>
              <w:bottom w:val="single" w:sz="4" w:space="0" w:color="auto"/>
              <w:right w:val="single" w:sz="4" w:space="0" w:color="auto"/>
            </w:tcBorders>
            <w:shd w:val="clear" w:color="auto" w:fill="auto"/>
            <w:vAlign w:val="center"/>
            <w:hideMark/>
          </w:tcPr>
          <w:p w14:paraId="4E5B1B06" w14:textId="77777777" w:rsidR="00622032" w:rsidRPr="00622032" w:rsidRDefault="00622032" w:rsidP="00622032">
            <w:pPr>
              <w:spacing w:before="0" w:after="0"/>
              <w:rPr>
                <w:rFonts w:ascii="Arial" w:hAnsi="Arial" w:cs="Arial"/>
                <w:color w:val="000000"/>
                <w:sz w:val="20"/>
                <w:szCs w:val="20"/>
              </w:rPr>
            </w:pPr>
            <w:r w:rsidRPr="00622032">
              <w:rPr>
                <w:rFonts w:ascii="Arial" w:hAnsi="Arial" w:cs="Arial"/>
                <w:color w:val="000000"/>
                <w:sz w:val="20"/>
                <w:szCs w:val="20"/>
              </w:rPr>
              <w:t>Rhabdomyolysis</w:t>
            </w:r>
          </w:p>
        </w:tc>
        <w:tc>
          <w:tcPr>
            <w:tcW w:w="8395" w:type="dxa"/>
            <w:tcBorders>
              <w:top w:val="nil"/>
              <w:left w:val="nil"/>
              <w:bottom w:val="single" w:sz="4" w:space="0" w:color="auto"/>
              <w:right w:val="single" w:sz="4" w:space="0" w:color="auto"/>
            </w:tcBorders>
            <w:shd w:val="clear" w:color="auto" w:fill="auto"/>
            <w:vAlign w:val="center"/>
            <w:hideMark/>
          </w:tcPr>
          <w:p w14:paraId="1828A5F3" w14:textId="7CDCEE21" w:rsidR="00622032" w:rsidRPr="00622032" w:rsidRDefault="00622032" w:rsidP="00622032">
            <w:pPr>
              <w:spacing w:before="0" w:after="0"/>
              <w:rPr>
                <w:rFonts w:ascii="Arial" w:hAnsi="Arial" w:cs="Arial"/>
                <w:color w:val="000000"/>
                <w:sz w:val="20"/>
                <w:szCs w:val="20"/>
              </w:rPr>
            </w:pPr>
            <w:r w:rsidRPr="00622032">
              <w:rPr>
                <w:rFonts w:ascii="Arial" w:hAnsi="Arial" w:cs="Arial"/>
                <w:color w:val="000000"/>
                <w:sz w:val="20"/>
                <w:szCs w:val="20"/>
              </w:rPr>
              <w:t xml:space="preserve">Initially, Cholesterol </w:t>
            </w:r>
            <w:r w:rsidR="007A3ADE">
              <w:rPr>
                <w:rFonts w:ascii="Arial" w:hAnsi="Arial" w:cs="Arial"/>
                <w:color w:val="000000"/>
                <w:sz w:val="20"/>
                <w:szCs w:val="20"/>
              </w:rPr>
              <w:t xml:space="preserve">Management </w:t>
            </w:r>
            <w:r w:rsidRPr="00622032">
              <w:rPr>
                <w:rFonts w:ascii="Arial" w:hAnsi="Arial" w:cs="Arial"/>
                <w:color w:val="000000"/>
                <w:sz w:val="20"/>
                <w:szCs w:val="20"/>
              </w:rPr>
              <w:t xml:space="preserve">Work Group physicians felt that providers (versus CDS exclusion logic) should determine if a statin is withheld based on the intensity, duration, and cause of this condition. After a second discussion and review of the value set, they recommended that Active or Relapsed Rhabdomyolysis be added to exclusion logic. If possibly, this concept and value set will be incorporated during a mid-pilot update to the logic. </w:t>
            </w:r>
          </w:p>
        </w:tc>
      </w:tr>
      <w:tr w:rsidR="00622032" w:rsidRPr="00622032" w14:paraId="08920202" w14:textId="77777777" w:rsidTr="00622032">
        <w:trPr>
          <w:trHeight w:val="780"/>
        </w:trPr>
        <w:tc>
          <w:tcPr>
            <w:tcW w:w="2220" w:type="dxa"/>
            <w:tcBorders>
              <w:top w:val="nil"/>
              <w:left w:val="single" w:sz="4" w:space="0" w:color="auto"/>
              <w:bottom w:val="single" w:sz="4" w:space="0" w:color="auto"/>
              <w:right w:val="single" w:sz="4" w:space="0" w:color="auto"/>
            </w:tcBorders>
            <w:shd w:val="clear" w:color="auto" w:fill="auto"/>
            <w:vAlign w:val="center"/>
            <w:hideMark/>
          </w:tcPr>
          <w:p w14:paraId="5D291B57" w14:textId="77777777" w:rsidR="00622032" w:rsidRPr="00622032" w:rsidRDefault="00622032" w:rsidP="00622032">
            <w:pPr>
              <w:spacing w:before="0" w:after="0"/>
              <w:rPr>
                <w:rFonts w:ascii="Arial" w:hAnsi="Arial" w:cs="Arial"/>
                <w:color w:val="000000"/>
                <w:sz w:val="20"/>
                <w:szCs w:val="20"/>
              </w:rPr>
            </w:pPr>
            <w:r w:rsidRPr="00622032">
              <w:rPr>
                <w:rFonts w:ascii="Arial" w:hAnsi="Arial" w:cs="Arial"/>
                <w:color w:val="000000"/>
                <w:sz w:val="20"/>
                <w:szCs w:val="20"/>
              </w:rPr>
              <w:t>Consider completeness</w:t>
            </w:r>
          </w:p>
        </w:tc>
        <w:tc>
          <w:tcPr>
            <w:tcW w:w="2340" w:type="dxa"/>
            <w:tcBorders>
              <w:top w:val="nil"/>
              <w:left w:val="nil"/>
              <w:bottom w:val="single" w:sz="4" w:space="0" w:color="auto"/>
              <w:right w:val="single" w:sz="4" w:space="0" w:color="auto"/>
            </w:tcBorders>
            <w:shd w:val="clear" w:color="auto" w:fill="auto"/>
            <w:vAlign w:val="center"/>
            <w:hideMark/>
          </w:tcPr>
          <w:p w14:paraId="0D0ACCBF" w14:textId="77777777" w:rsidR="00622032" w:rsidRPr="00622032" w:rsidRDefault="00622032" w:rsidP="00622032">
            <w:pPr>
              <w:spacing w:before="0" w:after="0"/>
              <w:rPr>
                <w:rFonts w:ascii="Arial" w:hAnsi="Arial" w:cs="Arial"/>
                <w:color w:val="000000"/>
                <w:sz w:val="20"/>
                <w:szCs w:val="20"/>
              </w:rPr>
            </w:pPr>
            <w:r w:rsidRPr="00622032">
              <w:rPr>
                <w:rFonts w:ascii="Arial" w:hAnsi="Arial" w:cs="Arial"/>
                <w:color w:val="000000"/>
                <w:sz w:val="20"/>
                <w:szCs w:val="20"/>
              </w:rPr>
              <w:t>Statin allergy and intolerance</w:t>
            </w:r>
          </w:p>
        </w:tc>
        <w:tc>
          <w:tcPr>
            <w:tcW w:w="8395" w:type="dxa"/>
            <w:tcBorders>
              <w:top w:val="nil"/>
              <w:left w:val="nil"/>
              <w:bottom w:val="single" w:sz="4" w:space="0" w:color="auto"/>
              <w:right w:val="single" w:sz="4" w:space="0" w:color="auto"/>
            </w:tcBorders>
            <w:shd w:val="clear" w:color="auto" w:fill="auto"/>
            <w:vAlign w:val="center"/>
            <w:hideMark/>
          </w:tcPr>
          <w:p w14:paraId="725D83B1" w14:textId="3C556B86" w:rsidR="00622032" w:rsidRPr="00622032" w:rsidRDefault="00622032" w:rsidP="00622032">
            <w:pPr>
              <w:spacing w:before="0" w:after="0"/>
              <w:rPr>
                <w:rFonts w:ascii="Arial" w:hAnsi="Arial" w:cs="Arial"/>
                <w:color w:val="000000"/>
                <w:sz w:val="20"/>
                <w:szCs w:val="20"/>
              </w:rPr>
            </w:pPr>
            <w:r w:rsidRPr="00622032">
              <w:rPr>
                <w:rFonts w:ascii="Arial" w:hAnsi="Arial" w:cs="Arial"/>
                <w:color w:val="000000"/>
                <w:sz w:val="20"/>
                <w:szCs w:val="20"/>
              </w:rPr>
              <w:t xml:space="preserve">Cholesterol </w:t>
            </w:r>
            <w:r w:rsidR="007A3ADE">
              <w:rPr>
                <w:rFonts w:ascii="Arial" w:hAnsi="Arial" w:cs="Arial"/>
                <w:color w:val="000000"/>
                <w:sz w:val="20"/>
                <w:szCs w:val="20"/>
              </w:rPr>
              <w:t xml:space="preserve">Management </w:t>
            </w:r>
            <w:bookmarkStart w:id="82" w:name="_GoBack"/>
            <w:r w:rsidRPr="00622032">
              <w:rPr>
                <w:rFonts w:ascii="Arial" w:hAnsi="Arial" w:cs="Arial"/>
                <w:color w:val="000000"/>
                <w:sz w:val="20"/>
                <w:szCs w:val="20"/>
              </w:rPr>
              <w:t>Work Group</w:t>
            </w:r>
            <w:bookmarkEnd w:id="82"/>
            <w:r w:rsidRPr="00622032">
              <w:rPr>
                <w:rFonts w:ascii="Arial" w:hAnsi="Arial" w:cs="Arial"/>
                <w:color w:val="000000"/>
                <w:sz w:val="20"/>
                <w:szCs w:val="20"/>
              </w:rPr>
              <w:t xml:space="preserve"> physicians felt that providers should determine if a statin is withheld based on these concepts, since allergies and intolerance of statins are very rare.</w:t>
            </w:r>
          </w:p>
        </w:tc>
      </w:tr>
      <w:tr w:rsidR="00622032" w:rsidRPr="00622032" w14:paraId="71888B97" w14:textId="77777777" w:rsidTr="00622032">
        <w:trPr>
          <w:trHeight w:val="1820"/>
        </w:trPr>
        <w:tc>
          <w:tcPr>
            <w:tcW w:w="2220" w:type="dxa"/>
            <w:tcBorders>
              <w:top w:val="nil"/>
              <w:left w:val="single" w:sz="4" w:space="0" w:color="auto"/>
              <w:bottom w:val="single" w:sz="4" w:space="0" w:color="auto"/>
              <w:right w:val="single" w:sz="4" w:space="0" w:color="auto"/>
            </w:tcBorders>
            <w:shd w:val="clear" w:color="auto" w:fill="auto"/>
            <w:vAlign w:val="center"/>
            <w:hideMark/>
          </w:tcPr>
          <w:p w14:paraId="6463BEFF" w14:textId="77777777" w:rsidR="00622032" w:rsidRPr="00622032" w:rsidRDefault="00622032" w:rsidP="00622032">
            <w:pPr>
              <w:spacing w:before="0" w:after="0"/>
              <w:rPr>
                <w:rFonts w:ascii="Arial" w:hAnsi="Arial" w:cs="Arial"/>
                <w:color w:val="000000"/>
                <w:sz w:val="20"/>
                <w:szCs w:val="20"/>
              </w:rPr>
            </w:pPr>
            <w:r w:rsidRPr="00622032">
              <w:rPr>
                <w:rFonts w:ascii="Arial" w:hAnsi="Arial" w:cs="Arial"/>
                <w:color w:val="000000"/>
                <w:sz w:val="20"/>
                <w:szCs w:val="20"/>
              </w:rPr>
              <w:t>Consider completeness</w:t>
            </w:r>
          </w:p>
        </w:tc>
        <w:tc>
          <w:tcPr>
            <w:tcW w:w="2340" w:type="dxa"/>
            <w:tcBorders>
              <w:top w:val="nil"/>
              <w:left w:val="nil"/>
              <w:bottom w:val="single" w:sz="4" w:space="0" w:color="auto"/>
              <w:right w:val="single" w:sz="4" w:space="0" w:color="auto"/>
            </w:tcBorders>
            <w:shd w:val="clear" w:color="auto" w:fill="auto"/>
            <w:vAlign w:val="center"/>
            <w:hideMark/>
          </w:tcPr>
          <w:p w14:paraId="61A32649" w14:textId="77777777" w:rsidR="00622032" w:rsidRPr="00622032" w:rsidRDefault="00622032" w:rsidP="00622032">
            <w:pPr>
              <w:spacing w:before="0" w:after="0"/>
              <w:rPr>
                <w:rFonts w:ascii="Arial" w:hAnsi="Arial" w:cs="Arial"/>
                <w:color w:val="000000"/>
                <w:sz w:val="20"/>
                <w:szCs w:val="20"/>
              </w:rPr>
            </w:pPr>
            <w:r w:rsidRPr="00622032">
              <w:rPr>
                <w:rFonts w:ascii="Arial" w:hAnsi="Arial" w:cs="Arial"/>
                <w:color w:val="000000"/>
                <w:sz w:val="20"/>
                <w:szCs w:val="20"/>
              </w:rPr>
              <w:t>Rhabdomyolysis</w:t>
            </w:r>
          </w:p>
        </w:tc>
        <w:tc>
          <w:tcPr>
            <w:tcW w:w="8395" w:type="dxa"/>
            <w:tcBorders>
              <w:top w:val="nil"/>
              <w:left w:val="nil"/>
              <w:bottom w:val="single" w:sz="4" w:space="0" w:color="auto"/>
              <w:right w:val="single" w:sz="4" w:space="0" w:color="auto"/>
            </w:tcBorders>
            <w:shd w:val="clear" w:color="auto" w:fill="auto"/>
            <w:vAlign w:val="center"/>
            <w:hideMark/>
          </w:tcPr>
          <w:p w14:paraId="4B009CB4" w14:textId="3D9E6D6D" w:rsidR="00622032" w:rsidRPr="00622032" w:rsidRDefault="00622032" w:rsidP="00622032">
            <w:pPr>
              <w:spacing w:before="0" w:after="0"/>
              <w:rPr>
                <w:rFonts w:ascii="Arial" w:hAnsi="Arial" w:cs="Arial"/>
                <w:color w:val="000000"/>
                <w:sz w:val="20"/>
                <w:szCs w:val="20"/>
              </w:rPr>
            </w:pPr>
            <w:r w:rsidRPr="00622032">
              <w:rPr>
                <w:rFonts w:ascii="Arial" w:hAnsi="Arial" w:cs="Arial"/>
                <w:color w:val="000000"/>
                <w:sz w:val="20"/>
                <w:szCs w:val="20"/>
              </w:rPr>
              <w:t xml:space="preserve">Initially, Cholesterol </w:t>
            </w:r>
            <w:r w:rsidR="007A3ADE">
              <w:rPr>
                <w:rFonts w:ascii="Arial" w:hAnsi="Arial" w:cs="Arial"/>
                <w:color w:val="000000"/>
                <w:sz w:val="20"/>
                <w:szCs w:val="20"/>
              </w:rPr>
              <w:t xml:space="preserve">Management </w:t>
            </w:r>
            <w:r w:rsidRPr="00622032">
              <w:rPr>
                <w:rFonts w:ascii="Arial" w:hAnsi="Arial" w:cs="Arial"/>
                <w:color w:val="000000"/>
                <w:sz w:val="20"/>
                <w:szCs w:val="20"/>
              </w:rPr>
              <w:t xml:space="preserve">Work Group physicians felt that providers (versus CDS exclusion logic) should determine if a statin is withheld based on the intensity, duration, and cause of this condition. After a second discussion and review of the value set, they recommended that Active or Relapsed Rhabdomyolysis be added to exclusion logic. If possibly, this concept and value set will be incorporated during a mid-pilot update to the logic. </w:t>
            </w:r>
          </w:p>
        </w:tc>
      </w:tr>
      <w:tr w:rsidR="00622032" w:rsidRPr="00622032" w14:paraId="7CC624A3" w14:textId="77777777" w:rsidTr="00622032">
        <w:trPr>
          <w:trHeight w:val="780"/>
        </w:trPr>
        <w:tc>
          <w:tcPr>
            <w:tcW w:w="2220" w:type="dxa"/>
            <w:tcBorders>
              <w:top w:val="nil"/>
              <w:left w:val="single" w:sz="4" w:space="0" w:color="auto"/>
              <w:bottom w:val="single" w:sz="4" w:space="0" w:color="auto"/>
              <w:right w:val="single" w:sz="4" w:space="0" w:color="auto"/>
            </w:tcBorders>
            <w:shd w:val="clear" w:color="auto" w:fill="auto"/>
            <w:vAlign w:val="center"/>
            <w:hideMark/>
          </w:tcPr>
          <w:p w14:paraId="1E6016C5" w14:textId="77777777" w:rsidR="00622032" w:rsidRPr="00622032" w:rsidRDefault="00622032" w:rsidP="00622032">
            <w:pPr>
              <w:spacing w:before="0" w:after="0"/>
              <w:rPr>
                <w:rFonts w:ascii="Arial" w:hAnsi="Arial" w:cs="Arial"/>
                <w:color w:val="000000"/>
                <w:sz w:val="20"/>
                <w:szCs w:val="20"/>
              </w:rPr>
            </w:pPr>
            <w:r w:rsidRPr="00622032">
              <w:rPr>
                <w:rFonts w:ascii="Arial" w:hAnsi="Arial" w:cs="Arial"/>
                <w:color w:val="000000"/>
                <w:sz w:val="20"/>
                <w:szCs w:val="20"/>
              </w:rPr>
              <w:t>Consider completeness</w:t>
            </w:r>
          </w:p>
        </w:tc>
        <w:tc>
          <w:tcPr>
            <w:tcW w:w="2340" w:type="dxa"/>
            <w:tcBorders>
              <w:top w:val="nil"/>
              <w:left w:val="nil"/>
              <w:bottom w:val="single" w:sz="4" w:space="0" w:color="auto"/>
              <w:right w:val="single" w:sz="4" w:space="0" w:color="auto"/>
            </w:tcBorders>
            <w:shd w:val="clear" w:color="auto" w:fill="auto"/>
            <w:vAlign w:val="center"/>
            <w:hideMark/>
          </w:tcPr>
          <w:p w14:paraId="6756413B" w14:textId="77777777" w:rsidR="00622032" w:rsidRPr="00622032" w:rsidRDefault="00622032" w:rsidP="00622032">
            <w:pPr>
              <w:spacing w:before="0" w:after="0"/>
              <w:rPr>
                <w:rFonts w:ascii="Arial" w:hAnsi="Arial" w:cs="Arial"/>
                <w:color w:val="000000"/>
                <w:sz w:val="20"/>
                <w:szCs w:val="20"/>
              </w:rPr>
            </w:pPr>
            <w:r w:rsidRPr="00622032">
              <w:rPr>
                <w:rFonts w:ascii="Arial" w:hAnsi="Arial" w:cs="Arial"/>
                <w:color w:val="000000"/>
                <w:sz w:val="20"/>
                <w:szCs w:val="20"/>
              </w:rPr>
              <w:t xml:space="preserve">ALT &gt; 150 </w:t>
            </w:r>
          </w:p>
        </w:tc>
        <w:tc>
          <w:tcPr>
            <w:tcW w:w="8395" w:type="dxa"/>
            <w:tcBorders>
              <w:top w:val="nil"/>
              <w:left w:val="nil"/>
              <w:bottom w:val="single" w:sz="4" w:space="0" w:color="auto"/>
              <w:right w:val="single" w:sz="4" w:space="0" w:color="auto"/>
            </w:tcBorders>
            <w:shd w:val="clear" w:color="auto" w:fill="auto"/>
            <w:vAlign w:val="center"/>
            <w:hideMark/>
          </w:tcPr>
          <w:p w14:paraId="73116114" w14:textId="1E6582C0" w:rsidR="00622032" w:rsidRPr="00622032" w:rsidRDefault="00622032" w:rsidP="00F747D8">
            <w:pPr>
              <w:spacing w:before="0" w:after="0"/>
              <w:rPr>
                <w:rFonts w:ascii="Arial" w:hAnsi="Arial" w:cs="Arial"/>
                <w:color w:val="000000"/>
                <w:sz w:val="20"/>
                <w:szCs w:val="20"/>
              </w:rPr>
            </w:pPr>
            <w:r w:rsidRPr="00622032">
              <w:rPr>
                <w:rFonts w:ascii="Arial" w:hAnsi="Arial" w:cs="Arial"/>
                <w:color w:val="000000"/>
                <w:sz w:val="20"/>
                <w:szCs w:val="20"/>
              </w:rPr>
              <w:t xml:space="preserve">Per the Cholesterol </w:t>
            </w:r>
            <w:r w:rsidR="007A3ADE">
              <w:rPr>
                <w:rFonts w:ascii="Arial" w:hAnsi="Arial" w:cs="Arial"/>
                <w:color w:val="000000"/>
                <w:sz w:val="20"/>
                <w:szCs w:val="20"/>
              </w:rPr>
              <w:t xml:space="preserve">Management </w:t>
            </w:r>
            <w:r w:rsidRPr="00622032">
              <w:rPr>
                <w:rFonts w:ascii="Arial" w:hAnsi="Arial" w:cs="Arial"/>
                <w:color w:val="000000"/>
                <w:sz w:val="20"/>
                <w:szCs w:val="20"/>
              </w:rPr>
              <w:t>Work Group, an elevated ALT (i.e., &gt; 3x's upper limit of normal or 150) can signify "severe liver disease</w:t>
            </w:r>
            <w:r w:rsidR="00F747D8">
              <w:rPr>
                <w:rFonts w:ascii="Arial" w:hAnsi="Arial" w:cs="Arial"/>
                <w:color w:val="000000"/>
                <w:sz w:val="20"/>
                <w:szCs w:val="20"/>
              </w:rPr>
              <w:t>.</w:t>
            </w:r>
            <w:r w:rsidRPr="00622032">
              <w:rPr>
                <w:rFonts w:ascii="Arial" w:hAnsi="Arial" w:cs="Arial"/>
                <w:color w:val="000000"/>
                <w:sz w:val="20"/>
                <w:szCs w:val="20"/>
              </w:rPr>
              <w:t>" This concept may be added to CDS exclusion logic mid-pilot for evaluation.</w:t>
            </w:r>
          </w:p>
        </w:tc>
      </w:tr>
      <w:tr w:rsidR="00622032" w:rsidRPr="00622032" w14:paraId="0147276C" w14:textId="77777777" w:rsidTr="00622032">
        <w:trPr>
          <w:trHeight w:val="1040"/>
        </w:trPr>
        <w:tc>
          <w:tcPr>
            <w:tcW w:w="2220" w:type="dxa"/>
            <w:tcBorders>
              <w:top w:val="nil"/>
              <w:left w:val="single" w:sz="4" w:space="0" w:color="auto"/>
              <w:bottom w:val="single" w:sz="4" w:space="0" w:color="auto"/>
              <w:right w:val="single" w:sz="4" w:space="0" w:color="auto"/>
            </w:tcBorders>
            <w:shd w:val="clear" w:color="auto" w:fill="auto"/>
            <w:vAlign w:val="center"/>
            <w:hideMark/>
          </w:tcPr>
          <w:p w14:paraId="58788277" w14:textId="77777777" w:rsidR="00622032" w:rsidRPr="00622032" w:rsidRDefault="00622032" w:rsidP="00622032">
            <w:pPr>
              <w:spacing w:before="0" w:after="0"/>
              <w:rPr>
                <w:rFonts w:ascii="Arial" w:hAnsi="Arial" w:cs="Arial"/>
                <w:color w:val="000000"/>
                <w:sz w:val="20"/>
                <w:szCs w:val="20"/>
              </w:rPr>
            </w:pPr>
            <w:r w:rsidRPr="00622032">
              <w:rPr>
                <w:rFonts w:ascii="Arial" w:hAnsi="Arial" w:cs="Arial"/>
                <w:color w:val="000000"/>
                <w:sz w:val="20"/>
                <w:szCs w:val="20"/>
              </w:rPr>
              <w:t>Consider completeness</w:t>
            </w:r>
          </w:p>
        </w:tc>
        <w:tc>
          <w:tcPr>
            <w:tcW w:w="2340" w:type="dxa"/>
            <w:tcBorders>
              <w:top w:val="nil"/>
              <w:left w:val="nil"/>
              <w:bottom w:val="single" w:sz="4" w:space="0" w:color="auto"/>
              <w:right w:val="single" w:sz="4" w:space="0" w:color="auto"/>
            </w:tcBorders>
            <w:shd w:val="clear" w:color="auto" w:fill="auto"/>
            <w:vAlign w:val="center"/>
            <w:hideMark/>
          </w:tcPr>
          <w:p w14:paraId="2231F5CF" w14:textId="77777777" w:rsidR="00622032" w:rsidRPr="00622032" w:rsidRDefault="00622032" w:rsidP="00622032">
            <w:pPr>
              <w:spacing w:before="0" w:after="0"/>
              <w:rPr>
                <w:rFonts w:ascii="Arial" w:hAnsi="Arial" w:cs="Arial"/>
                <w:color w:val="000000"/>
                <w:sz w:val="20"/>
                <w:szCs w:val="20"/>
              </w:rPr>
            </w:pPr>
            <w:r w:rsidRPr="00622032">
              <w:rPr>
                <w:rFonts w:ascii="Arial" w:hAnsi="Arial" w:cs="Arial"/>
                <w:color w:val="000000"/>
                <w:sz w:val="20"/>
                <w:szCs w:val="20"/>
              </w:rPr>
              <w:t>Condition: Dependent on Dialysis</w:t>
            </w:r>
          </w:p>
        </w:tc>
        <w:tc>
          <w:tcPr>
            <w:tcW w:w="8395" w:type="dxa"/>
            <w:tcBorders>
              <w:top w:val="nil"/>
              <w:left w:val="nil"/>
              <w:bottom w:val="single" w:sz="4" w:space="0" w:color="auto"/>
              <w:right w:val="single" w:sz="4" w:space="0" w:color="auto"/>
            </w:tcBorders>
            <w:shd w:val="clear" w:color="auto" w:fill="auto"/>
            <w:vAlign w:val="center"/>
            <w:hideMark/>
          </w:tcPr>
          <w:p w14:paraId="71AFD339" w14:textId="77777777" w:rsidR="00622032" w:rsidRPr="00622032" w:rsidRDefault="00622032" w:rsidP="00622032">
            <w:pPr>
              <w:spacing w:before="0" w:after="0"/>
              <w:rPr>
                <w:rFonts w:ascii="Arial" w:hAnsi="Arial" w:cs="Arial"/>
                <w:color w:val="000000"/>
                <w:sz w:val="20"/>
                <w:szCs w:val="20"/>
              </w:rPr>
            </w:pPr>
            <w:r w:rsidRPr="00622032">
              <w:rPr>
                <w:rFonts w:ascii="Arial" w:hAnsi="Arial" w:cs="Arial"/>
                <w:color w:val="000000"/>
                <w:sz w:val="20"/>
                <w:szCs w:val="20"/>
              </w:rPr>
              <w:t>Although dialysis procedures are not always captured in outpatient primary care settings, at times the diagnosis "Dependent on Dialysis" may be recorded. This scenario was identified during pilot testing and may be added to CDS exclusion logic mid-way through the CDS pilot.</w:t>
            </w:r>
          </w:p>
        </w:tc>
      </w:tr>
    </w:tbl>
    <w:p w14:paraId="6CAE1589" w14:textId="77777777" w:rsidR="00622032" w:rsidRPr="001E1E74" w:rsidRDefault="00622032" w:rsidP="009C656B"/>
    <w:p w14:paraId="403B1116" w14:textId="3E3077C4" w:rsidR="00803617" w:rsidRDefault="00803617" w:rsidP="00B12104"/>
    <w:p w14:paraId="7BCDC780" w14:textId="77777777" w:rsidR="00677CBF" w:rsidRDefault="00677CBF" w:rsidP="00B12104">
      <w:pPr>
        <w:sectPr w:rsidR="00677CBF" w:rsidSect="005D1AD8">
          <w:pgSz w:w="15840" w:h="12240" w:orient="landscape" w:code="1"/>
          <w:pgMar w:top="1440" w:right="1440" w:bottom="1440" w:left="1440" w:header="504" w:footer="504" w:gutter="0"/>
          <w:pgNumType w:fmt="lowerLetter" w:start="1"/>
          <w:cols w:space="720"/>
          <w:titlePg/>
          <w:docGrid w:linePitch="360"/>
        </w:sectPr>
      </w:pPr>
    </w:p>
    <w:p w14:paraId="213FDDAF" w14:textId="004F77AB" w:rsidR="00677CBF" w:rsidRDefault="0011172C" w:rsidP="00E94A08">
      <w:pPr>
        <w:pStyle w:val="AppHeading1"/>
        <w:numPr>
          <w:ilvl w:val="0"/>
          <w:numId w:val="0"/>
        </w:numPr>
      </w:pPr>
      <w:bookmarkStart w:id="83" w:name="_Toc492453961"/>
      <w:r>
        <w:lastRenderedPageBreak/>
        <w:t xml:space="preserve">Appendix C: </w:t>
      </w:r>
      <w:r w:rsidR="00677CBF">
        <w:t>Acronyms</w:t>
      </w:r>
      <w:bookmarkEnd w:id="83"/>
    </w:p>
    <w:tbl>
      <w:tblPr>
        <w:tblW w:w="9360" w:type="dxa"/>
        <w:tblInd w:w="108" w:type="dxa"/>
        <w:tblLayout w:type="fixed"/>
        <w:tblCellMar>
          <w:left w:w="115" w:type="dxa"/>
          <w:right w:w="115" w:type="dxa"/>
        </w:tblCellMar>
        <w:tblLook w:val="0000" w:firstRow="0" w:lastRow="0" w:firstColumn="0" w:lastColumn="0" w:noHBand="0" w:noVBand="0"/>
        <w:tblCaption w:val="Acronyms"/>
        <w:tblDescription w:val="A table of commonly used acronyms in this document"/>
      </w:tblPr>
      <w:tblGrid>
        <w:gridCol w:w="1305"/>
        <w:gridCol w:w="8055"/>
      </w:tblGrid>
      <w:tr w:rsidR="00677CBF" w14:paraId="4969D736" w14:textId="77777777" w:rsidTr="003D229F">
        <w:trPr>
          <w:trHeight w:hRule="exact" w:val="346"/>
        </w:trPr>
        <w:tc>
          <w:tcPr>
            <w:tcW w:w="1305" w:type="dxa"/>
          </w:tcPr>
          <w:p w14:paraId="2A28403E" w14:textId="77777777" w:rsidR="00677CBF" w:rsidRDefault="00677CBF" w:rsidP="003D229F">
            <w:pPr>
              <w:pStyle w:val="AcronymTerm"/>
            </w:pPr>
            <w:r>
              <w:t>ACA</w:t>
            </w:r>
          </w:p>
        </w:tc>
        <w:tc>
          <w:tcPr>
            <w:tcW w:w="8055" w:type="dxa"/>
          </w:tcPr>
          <w:p w14:paraId="653550CE" w14:textId="77777777" w:rsidR="00677CBF" w:rsidRDefault="00677CBF" w:rsidP="003D229F">
            <w:pPr>
              <w:pStyle w:val="AcronymDefinition"/>
            </w:pPr>
            <w:r>
              <w:t>Affordable Care Act</w:t>
            </w:r>
          </w:p>
        </w:tc>
      </w:tr>
      <w:tr w:rsidR="00677CBF" w14:paraId="6C711663" w14:textId="77777777" w:rsidTr="003D229F">
        <w:trPr>
          <w:trHeight w:hRule="exact" w:val="346"/>
        </w:trPr>
        <w:tc>
          <w:tcPr>
            <w:tcW w:w="1305" w:type="dxa"/>
          </w:tcPr>
          <w:p w14:paraId="7C720D6D" w14:textId="77777777" w:rsidR="00677CBF" w:rsidRDefault="00677CBF" w:rsidP="003D229F">
            <w:pPr>
              <w:pStyle w:val="AcronymTerm"/>
            </w:pPr>
            <w:r>
              <w:t>AHRQ</w:t>
            </w:r>
          </w:p>
        </w:tc>
        <w:tc>
          <w:tcPr>
            <w:tcW w:w="8055" w:type="dxa"/>
          </w:tcPr>
          <w:p w14:paraId="3E7A147F" w14:textId="77777777" w:rsidR="00677CBF" w:rsidRDefault="00677CBF" w:rsidP="003D229F">
            <w:pPr>
              <w:pStyle w:val="AcronymDefinition"/>
            </w:pPr>
            <w:r>
              <w:t>Agency for Healthcare Research and Quality</w:t>
            </w:r>
          </w:p>
        </w:tc>
      </w:tr>
      <w:tr w:rsidR="00677CBF" w14:paraId="3120DF0D" w14:textId="77777777" w:rsidTr="003D229F">
        <w:trPr>
          <w:trHeight w:hRule="exact" w:val="346"/>
        </w:trPr>
        <w:tc>
          <w:tcPr>
            <w:tcW w:w="1305" w:type="dxa"/>
          </w:tcPr>
          <w:p w14:paraId="4974D464" w14:textId="77777777" w:rsidR="00677CBF" w:rsidRDefault="00677CBF" w:rsidP="003D229F">
            <w:pPr>
              <w:pStyle w:val="AcronymTerm"/>
            </w:pPr>
            <w:r>
              <w:t>CAMH</w:t>
            </w:r>
          </w:p>
        </w:tc>
        <w:tc>
          <w:tcPr>
            <w:tcW w:w="8055" w:type="dxa"/>
          </w:tcPr>
          <w:p w14:paraId="2204E70F" w14:textId="77777777" w:rsidR="00677CBF" w:rsidRDefault="00677CBF" w:rsidP="003D229F">
            <w:pPr>
              <w:pStyle w:val="AcronymDefinition"/>
            </w:pPr>
            <w:r>
              <w:t>CMS Alliance to Modernize Healthcare</w:t>
            </w:r>
          </w:p>
        </w:tc>
      </w:tr>
      <w:tr w:rsidR="00677CBF" w14:paraId="31026C46" w14:textId="77777777" w:rsidTr="003D229F">
        <w:trPr>
          <w:trHeight w:hRule="exact" w:val="346"/>
        </w:trPr>
        <w:tc>
          <w:tcPr>
            <w:tcW w:w="1305" w:type="dxa"/>
          </w:tcPr>
          <w:p w14:paraId="5519BCD4" w14:textId="77777777" w:rsidR="00677CBF" w:rsidRDefault="00677CBF" w:rsidP="003D229F">
            <w:pPr>
              <w:pStyle w:val="AcronymTerm"/>
            </w:pPr>
            <w:r>
              <w:t>CDS</w:t>
            </w:r>
          </w:p>
        </w:tc>
        <w:tc>
          <w:tcPr>
            <w:tcW w:w="8055" w:type="dxa"/>
          </w:tcPr>
          <w:p w14:paraId="576DF951" w14:textId="77777777" w:rsidR="00677CBF" w:rsidRDefault="00677CBF" w:rsidP="003D229F">
            <w:pPr>
              <w:pStyle w:val="AcronymDefinition"/>
            </w:pPr>
            <w:r>
              <w:t>Clinical Decision Support</w:t>
            </w:r>
          </w:p>
        </w:tc>
      </w:tr>
      <w:tr w:rsidR="00677CBF" w14:paraId="0AB186B6" w14:textId="77777777" w:rsidTr="003D229F">
        <w:trPr>
          <w:trHeight w:hRule="exact" w:val="346"/>
        </w:trPr>
        <w:tc>
          <w:tcPr>
            <w:tcW w:w="1305" w:type="dxa"/>
          </w:tcPr>
          <w:p w14:paraId="450076B9" w14:textId="77777777" w:rsidR="00677CBF" w:rsidRDefault="00677CBF" w:rsidP="003D229F">
            <w:pPr>
              <w:pStyle w:val="AcronymTerm"/>
            </w:pPr>
            <w:r>
              <w:t>CMS</w:t>
            </w:r>
          </w:p>
        </w:tc>
        <w:tc>
          <w:tcPr>
            <w:tcW w:w="8055" w:type="dxa"/>
          </w:tcPr>
          <w:p w14:paraId="3DD76103" w14:textId="77777777" w:rsidR="00677CBF" w:rsidRDefault="00677CBF" w:rsidP="003D229F">
            <w:pPr>
              <w:pStyle w:val="AcronymDefinition"/>
            </w:pPr>
            <w:r>
              <w:t>Centers for Medicare &amp; Medicaid Services</w:t>
            </w:r>
          </w:p>
        </w:tc>
      </w:tr>
      <w:tr w:rsidR="00677CBF" w14:paraId="08BF6489" w14:textId="77777777" w:rsidTr="003D229F">
        <w:trPr>
          <w:trHeight w:hRule="exact" w:val="346"/>
        </w:trPr>
        <w:tc>
          <w:tcPr>
            <w:tcW w:w="1305" w:type="dxa"/>
          </w:tcPr>
          <w:p w14:paraId="5789A6B1" w14:textId="77777777" w:rsidR="00677CBF" w:rsidRDefault="00677CBF" w:rsidP="003D229F">
            <w:pPr>
              <w:pStyle w:val="AcronymTerm"/>
            </w:pPr>
            <w:r>
              <w:t>COTS</w:t>
            </w:r>
          </w:p>
        </w:tc>
        <w:tc>
          <w:tcPr>
            <w:tcW w:w="8055" w:type="dxa"/>
          </w:tcPr>
          <w:p w14:paraId="56CCC571" w14:textId="77777777" w:rsidR="00677CBF" w:rsidRDefault="00677CBF" w:rsidP="003D229F">
            <w:pPr>
              <w:pStyle w:val="AcronymDefinition"/>
            </w:pPr>
            <w:r>
              <w:t>Commercial Off-the-Shelf</w:t>
            </w:r>
          </w:p>
        </w:tc>
      </w:tr>
      <w:tr w:rsidR="00677CBF" w14:paraId="1B6499D9" w14:textId="77777777" w:rsidTr="003D229F">
        <w:trPr>
          <w:trHeight w:hRule="exact" w:val="346"/>
        </w:trPr>
        <w:tc>
          <w:tcPr>
            <w:tcW w:w="1305" w:type="dxa"/>
          </w:tcPr>
          <w:p w14:paraId="31807F23" w14:textId="77777777" w:rsidR="00677CBF" w:rsidRDefault="00677CBF" w:rsidP="003D229F">
            <w:pPr>
              <w:pStyle w:val="AcronymTerm"/>
            </w:pPr>
            <w:r>
              <w:t>CQL</w:t>
            </w:r>
          </w:p>
        </w:tc>
        <w:tc>
          <w:tcPr>
            <w:tcW w:w="8055" w:type="dxa"/>
          </w:tcPr>
          <w:p w14:paraId="299A315E" w14:textId="77777777" w:rsidR="00677CBF" w:rsidRDefault="00677CBF" w:rsidP="003D229F">
            <w:pPr>
              <w:pStyle w:val="AcronymDefinition"/>
            </w:pPr>
            <w:r>
              <w:t>Clinical Quality Language</w:t>
            </w:r>
          </w:p>
        </w:tc>
      </w:tr>
      <w:tr w:rsidR="00677CBF" w14:paraId="2882A572" w14:textId="77777777" w:rsidTr="003D229F">
        <w:trPr>
          <w:trHeight w:hRule="exact" w:val="346"/>
        </w:trPr>
        <w:tc>
          <w:tcPr>
            <w:tcW w:w="1305" w:type="dxa"/>
          </w:tcPr>
          <w:p w14:paraId="7D6EE43B" w14:textId="77777777" w:rsidR="00677CBF" w:rsidRDefault="00677CBF" w:rsidP="003D229F">
            <w:pPr>
              <w:pStyle w:val="AcronymTerm"/>
            </w:pPr>
            <w:r>
              <w:t>CQM</w:t>
            </w:r>
          </w:p>
        </w:tc>
        <w:tc>
          <w:tcPr>
            <w:tcW w:w="8055" w:type="dxa"/>
          </w:tcPr>
          <w:p w14:paraId="2236B9CD" w14:textId="77777777" w:rsidR="00677CBF" w:rsidRDefault="00677CBF" w:rsidP="003D229F">
            <w:pPr>
              <w:pStyle w:val="AcronymDefinition"/>
            </w:pPr>
            <w:r>
              <w:t>Clinical Quality Measurement</w:t>
            </w:r>
          </w:p>
        </w:tc>
      </w:tr>
      <w:tr w:rsidR="00677CBF" w14:paraId="00A40484" w14:textId="77777777" w:rsidTr="003D229F">
        <w:trPr>
          <w:trHeight w:hRule="exact" w:val="346"/>
        </w:trPr>
        <w:tc>
          <w:tcPr>
            <w:tcW w:w="1305" w:type="dxa"/>
          </w:tcPr>
          <w:p w14:paraId="3711D431" w14:textId="77777777" w:rsidR="00677CBF" w:rsidRDefault="00677CBF" w:rsidP="003D229F">
            <w:pPr>
              <w:pStyle w:val="AcronymTerm"/>
            </w:pPr>
            <w:r>
              <w:t>CVD</w:t>
            </w:r>
          </w:p>
        </w:tc>
        <w:tc>
          <w:tcPr>
            <w:tcW w:w="8055" w:type="dxa"/>
          </w:tcPr>
          <w:p w14:paraId="4206241B" w14:textId="77777777" w:rsidR="00677CBF" w:rsidRDefault="00677CBF" w:rsidP="003D229F">
            <w:pPr>
              <w:pStyle w:val="AcronymDefinition"/>
            </w:pPr>
            <w:r>
              <w:t>Cardiovascular Disease</w:t>
            </w:r>
          </w:p>
        </w:tc>
      </w:tr>
      <w:tr w:rsidR="00677CBF" w14:paraId="5E7644BE" w14:textId="77777777" w:rsidTr="003D229F">
        <w:trPr>
          <w:trHeight w:hRule="exact" w:val="346"/>
        </w:trPr>
        <w:tc>
          <w:tcPr>
            <w:tcW w:w="1305" w:type="dxa"/>
          </w:tcPr>
          <w:p w14:paraId="2F4DF43A" w14:textId="77777777" w:rsidR="00677CBF" w:rsidRDefault="00677CBF" w:rsidP="003D229F">
            <w:pPr>
              <w:pStyle w:val="AcronymTerm"/>
            </w:pPr>
            <w:r>
              <w:t>eCQI</w:t>
            </w:r>
          </w:p>
        </w:tc>
        <w:tc>
          <w:tcPr>
            <w:tcW w:w="8055" w:type="dxa"/>
          </w:tcPr>
          <w:p w14:paraId="5C9F185B" w14:textId="77777777" w:rsidR="00677CBF" w:rsidRDefault="00677CBF" w:rsidP="003D229F">
            <w:pPr>
              <w:pStyle w:val="AcronymDefinition"/>
            </w:pPr>
            <w:r>
              <w:t>Electronic Clinical Quality Information</w:t>
            </w:r>
          </w:p>
        </w:tc>
      </w:tr>
      <w:tr w:rsidR="00677CBF" w14:paraId="1A116C00" w14:textId="77777777" w:rsidTr="003D229F">
        <w:trPr>
          <w:trHeight w:hRule="exact" w:val="346"/>
        </w:trPr>
        <w:tc>
          <w:tcPr>
            <w:tcW w:w="1305" w:type="dxa"/>
          </w:tcPr>
          <w:p w14:paraId="7A3821E9" w14:textId="77777777" w:rsidR="00677CBF" w:rsidRDefault="00677CBF" w:rsidP="003D229F">
            <w:pPr>
              <w:pStyle w:val="AcronymTerm"/>
            </w:pPr>
            <w:r>
              <w:t>EHR</w:t>
            </w:r>
          </w:p>
        </w:tc>
        <w:tc>
          <w:tcPr>
            <w:tcW w:w="8055" w:type="dxa"/>
          </w:tcPr>
          <w:p w14:paraId="5679CF45" w14:textId="77777777" w:rsidR="00677CBF" w:rsidRDefault="00677CBF" w:rsidP="003D229F">
            <w:pPr>
              <w:pStyle w:val="AcronymDefinition"/>
            </w:pPr>
            <w:r>
              <w:t>Electronic Health Record</w:t>
            </w:r>
          </w:p>
        </w:tc>
      </w:tr>
      <w:tr w:rsidR="00677CBF" w14:paraId="0AFB4509" w14:textId="77777777" w:rsidTr="003D229F">
        <w:trPr>
          <w:trHeight w:hRule="exact" w:val="346"/>
        </w:trPr>
        <w:tc>
          <w:tcPr>
            <w:tcW w:w="1305" w:type="dxa"/>
          </w:tcPr>
          <w:p w14:paraId="2968FEFD" w14:textId="77777777" w:rsidR="00677CBF" w:rsidRDefault="00677CBF" w:rsidP="003D229F">
            <w:pPr>
              <w:pStyle w:val="AcronymTerm"/>
            </w:pPr>
            <w:r>
              <w:t>FAR</w:t>
            </w:r>
          </w:p>
        </w:tc>
        <w:tc>
          <w:tcPr>
            <w:tcW w:w="8055" w:type="dxa"/>
          </w:tcPr>
          <w:p w14:paraId="3C0AF239" w14:textId="77777777" w:rsidR="00677CBF" w:rsidRDefault="00677CBF" w:rsidP="003D229F">
            <w:pPr>
              <w:pStyle w:val="AcronymDefinition"/>
            </w:pPr>
            <w:r>
              <w:t>Federal Acquisition Regulation</w:t>
            </w:r>
          </w:p>
        </w:tc>
      </w:tr>
      <w:tr w:rsidR="00677CBF" w14:paraId="0CFB5A96" w14:textId="77777777" w:rsidTr="003D229F">
        <w:trPr>
          <w:trHeight w:hRule="exact" w:val="346"/>
        </w:trPr>
        <w:tc>
          <w:tcPr>
            <w:tcW w:w="1305" w:type="dxa"/>
          </w:tcPr>
          <w:p w14:paraId="649412F4" w14:textId="77777777" w:rsidR="00677CBF" w:rsidRDefault="00677CBF" w:rsidP="003D229F">
            <w:pPr>
              <w:pStyle w:val="AcronymTerm"/>
            </w:pPr>
            <w:r>
              <w:t>FFRDC</w:t>
            </w:r>
          </w:p>
        </w:tc>
        <w:tc>
          <w:tcPr>
            <w:tcW w:w="8055" w:type="dxa"/>
          </w:tcPr>
          <w:p w14:paraId="1FA80CAF" w14:textId="77777777" w:rsidR="00677CBF" w:rsidRDefault="00677CBF" w:rsidP="003D229F">
            <w:pPr>
              <w:pStyle w:val="AcronymDefinition"/>
            </w:pPr>
            <w:r>
              <w:t>Federally Funded Research and Development Center</w:t>
            </w:r>
          </w:p>
        </w:tc>
      </w:tr>
      <w:tr w:rsidR="00677CBF" w14:paraId="3DA0204D" w14:textId="77777777" w:rsidTr="003D229F">
        <w:trPr>
          <w:trHeight w:hRule="exact" w:val="346"/>
        </w:trPr>
        <w:tc>
          <w:tcPr>
            <w:tcW w:w="1305" w:type="dxa"/>
          </w:tcPr>
          <w:p w14:paraId="21CEEB22" w14:textId="77777777" w:rsidR="00677CBF" w:rsidRDefault="00677CBF" w:rsidP="003D229F">
            <w:pPr>
              <w:pStyle w:val="AcronymTerm"/>
            </w:pPr>
            <w:r>
              <w:t>FHIR</w:t>
            </w:r>
          </w:p>
        </w:tc>
        <w:tc>
          <w:tcPr>
            <w:tcW w:w="8055" w:type="dxa"/>
          </w:tcPr>
          <w:p w14:paraId="1A1F4B80" w14:textId="5668238F" w:rsidR="00677CBF" w:rsidRDefault="00677CBF" w:rsidP="003D229F">
            <w:pPr>
              <w:pStyle w:val="AcronymDefinition"/>
            </w:pPr>
            <w:r>
              <w:t>Fast Healthcare Interoperability Resources</w:t>
            </w:r>
            <w:r w:rsidR="00D65507" w:rsidRPr="00D65507">
              <w:rPr>
                <w:vertAlign w:val="superscript"/>
              </w:rPr>
              <w:t>TM</w:t>
            </w:r>
          </w:p>
        </w:tc>
      </w:tr>
      <w:tr w:rsidR="00677CBF" w14:paraId="6C705EA8" w14:textId="77777777" w:rsidTr="003D229F">
        <w:trPr>
          <w:trHeight w:hRule="exact" w:val="346"/>
        </w:trPr>
        <w:tc>
          <w:tcPr>
            <w:tcW w:w="1305" w:type="dxa"/>
          </w:tcPr>
          <w:p w14:paraId="430409A8" w14:textId="77777777" w:rsidR="00677CBF" w:rsidRDefault="00677CBF" w:rsidP="003D229F">
            <w:pPr>
              <w:pStyle w:val="AcronymTerm"/>
            </w:pPr>
            <w:r>
              <w:t>HDL</w:t>
            </w:r>
          </w:p>
        </w:tc>
        <w:tc>
          <w:tcPr>
            <w:tcW w:w="8055" w:type="dxa"/>
          </w:tcPr>
          <w:p w14:paraId="0CF34A26" w14:textId="77777777" w:rsidR="00677CBF" w:rsidRDefault="00677CBF" w:rsidP="003D229F">
            <w:pPr>
              <w:pStyle w:val="AcronymDefinition"/>
            </w:pPr>
            <w:r>
              <w:t>High-Density Lipoprotein</w:t>
            </w:r>
          </w:p>
        </w:tc>
      </w:tr>
      <w:tr w:rsidR="00677CBF" w14:paraId="516E5F03" w14:textId="77777777" w:rsidTr="003D229F">
        <w:trPr>
          <w:trHeight w:hRule="exact" w:val="346"/>
        </w:trPr>
        <w:tc>
          <w:tcPr>
            <w:tcW w:w="1305" w:type="dxa"/>
          </w:tcPr>
          <w:p w14:paraId="2DEC3E7B" w14:textId="77777777" w:rsidR="00677CBF" w:rsidRDefault="00677CBF" w:rsidP="003D229F">
            <w:pPr>
              <w:pStyle w:val="AcronymTerm"/>
            </w:pPr>
            <w:r>
              <w:t>HHS</w:t>
            </w:r>
          </w:p>
        </w:tc>
        <w:tc>
          <w:tcPr>
            <w:tcW w:w="8055" w:type="dxa"/>
          </w:tcPr>
          <w:p w14:paraId="5B25BA71" w14:textId="77777777" w:rsidR="00677CBF" w:rsidRDefault="00677CBF" w:rsidP="003D229F">
            <w:pPr>
              <w:pStyle w:val="AcronymDefinition"/>
            </w:pPr>
            <w:r>
              <w:t>Department of Health and Human Services</w:t>
            </w:r>
          </w:p>
        </w:tc>
      </w:tr>
      <w:tr w:rsidR="00677CBF" w14:paraId="236230C0" w14:textId="77777777" w:rsidTr="003D229F">
        <w:trPr>
          <w:trHeight w:hRule="exact" w:val="346"/>
        </w:trPr>
        <w:tc>
          <w:tcPr>
            <w:tcW w:w="1305" w:type="dxa"/>
          </w:tcPr>
          <w:p w14:paraId="1D0C8423" w14:textId="77777777" w:rsidR="00677CBF" w:rsidRDefault="00677CBF" w:rsidP="003D229F">
            <w:pPr>
              <w:pStyle w:val="AcronymTerm"/>
            </w:pPr>
            <w:r>
              <w:t>HL7</w:t>
            </w:r>
          </w:p>
        </w:tc>
        <w:tc>
          <w:tcPr>
            <w:tcW w:w="8055" w:type="dxa"/>
          </w:tcPr>
          <w:p w14:paraId="0435EA17" w14:textId="0D0F3255" w:rsidR="00677CBF" w:rsidRDefault="00677CBF" w:rsidP="003D229F">
            <w:pPr>
              <w:pStyle w:val="AcronymDefinition"/>
            </w:pPr>
            <w:r>
              <w:t>Health Level 7</w:t>
            </w:r>
            <w:r w:rsidR="00C43DBF" w:rsidRPr="00D65507">
              <w:rPr>
                <w:vertAlign w:val="superscript"/>
              </w:rPr>
              <w:t>®</w:t>
            </w:r>
          </w:p>
        </w:tc>
      </w:tr>
      <w:tr w:rsidR="00677CBF" w14:paraId="0F3EB2E5" w14:textId="77777777" w:rsidTr="003D229F">
        <w:trPr>
          <w:trHeight w:hRule="exact" w:val="369"/>
        </w:trPr>
        <w:tc>
          <w:tcPr>
            <w:tcW w:w="1305" w:type="dxa"/>
          </w:tcPr>
          <w:p w14:paraId="08F4F8AA" w14:textId="77777777" w:rsidR="00677CBF" w:rsidRDefault="00677CBF" w:rsidP="003D229F">
            <w:pPr>
              <w:pStyle w:val="AcronymTerm"/>
            </w:pPr>
            <w:r>
              <w:t>IT</w:t>
            </w:r>
          </w:p>
        </w:tc>
        <w:tc>
          <w:tcPr>
            <w:tcW w:w="8055" w:type="dxa"/>
          </w:tcPr>
          <w:p w14:paraId="38F44D1A" w14:textId="77777777" w:rsidR="00677CBF" w:rsidRDefault="00677CBF" w:rsidP="003D229F">
            <w:pPr>
              <w:pStyle w:val="AcronymDefinition"/>
            </w:pPr>
            <w:r>
              <w:t>Information Technology</w:t>
            </w:r>
          </w:p>
        </w:tc>
      </w:tr>
      <w:tr w:rsidR="00677CBF" w14:paraId="05144E81" w14:textId="77777777" w:rsidTr="003D229F">
        <w:trPr>
          <w:trHeight w:hRule="exact" w:val="346"/>
        </w:trPr>
        <w:tc>
          <w:tcPr>
            <w:tcW w:w="1305" w:type="dxa"/>
          </w:tcPr>
          <w:p w14:paraId="7361A380" w14:textId="77777777" w:rsidR="00677CBF" w:rsidRDefault="00677CBF" w:rsidP="003D229F">
            <w:pPr>
              <w:pStyle w:val="AcronymTerm"/>
            </w:pPr>
            <w:r>
              <w:t>LDL</w:t>
            </w:r>
          </w:p>
        </w:tc>
        <w:tc>
          <w:tcPr>
            <w:tcW w:w="8055" w:type="dxa"/>
          </w:tcPr>
          <w:p w14:paraId="03CA5B11" w14:textId="77777777" w:rsidR="00677CBF" w:rsidRDefault="00677CBF" w:rsidP="003D229F">
            <w:pPr>
              <w:pStyle w:val="AcronymDefinition"/>
            </w:pPr>
            <w:r>
              <w:t>Low-Density Lipoprotein</w:t>
            </w:r>
          </w:p>
        </w:tc>
      </w:tr>
      <w:tr w:rsidR="00677CBF" w14:paraId="6E119C87" w14:textId="77777777" w:rsidTr="003D229F">
        <w:trPr>
          <w:trHeight w:hRule="exact" w:val="346"/>
        </w:trPr>
        <w:tc>
          <w:tcPr>
            <w:tcW w:w="1305" w:type="dxa"/>
          </w:tcPr>
          <w:p w14:paraId="77146E98" w14:textId="77777777" w:rsidR="00677CBF" w:rsidRDefault="00677CBF" w:rsidP="003D229F">
            <w:pPr>
              <w:pStyle w:val="AcronymTerm"/>
            </w:pPr>
            <w:r>
              <w:t>ONC</w:t>
            </w:r>
          </w:p>
        </w:tc>
        <w:tc>
          <w:tcPr>
            <w:tcW w:w="8055" w:type="dxa"/>
          </w:tcPr>
          <w:p w14:paraId="65E3C536" w14:textId="77777777" w:rsidR="00677CBF" w:rsidRDefault="00677CBF" w:rsidP="003D229F">
            <w:pPr>
              <w:pStyle w:val="AcronymDefinition"/>
            </w:pPr>
            <w:r>
              <w:t>Office of the National Coordinator for Health Information Technology</w:t>
            </w:r>
          </w:p>
        </w:tc>
      </w:tr>
      <w:tr w:rsidR="00677CBF" w14:paraId="28A1F631" w14:textId="77777777" w:rsidTr="003D229F">
        <w:trPr>
          <w:trHeight w:hRule="exact" w:val="346"/>
        </w:trPr>
        <w:tc>
          <w:tcPr>
            <w:tcW w:w="1305" w:type="dxa"/>
          </w:tcPr>
          <w:p w14:paraId="34AEE72C" w14:textId="77777777" w:rsidR="00677CBF" w:rsidRDefault="00677CBF" w:rsidP="003D229F">
            <w:pPr>
              <w:pStyle w:val="AcronymTerm"/>
            </w:pPr>
            <w:r>
              <w:t>PCOR</w:t>
            </w:r>
          </w:p>
        </w:tc>
        <w:tc>
          <w:tcPr>
            <w:tcW w:w="8055" w:type="dxa"/>
          </w:tcPr>
          <w:p w14:paraId="34E74DD7" w14:textId="77777777" w:rsidR="00677CBF" w:rsidRDefault="00677CBF" w:rsidP="003D229F">
            <w:pPr>
              <w:pStyle w:val="AcronymDefinition"/>
            </w:pPr>
            <w:r>
              <w:t>Patient-Centered Outcomes Research</w:t>
            </w:r>
          </w:p>
        </w:tc>
      </w:tr>
      <w:tr w:rsidR="00677CBF" w14:paraId="05C7BA2A" w14:textId="77777777" w:rsidTr="003D229F">
        <w:trPr>
          <w:trHeight w:hRule="exact" w:val="346"/>
        </w:trPr>
        <w:tc>
          <w:tcPr>
            <w:tcW w:w="1305" w:type="dxa"/>
          </w:tcPr>
          <w:p w14:paraId="686E7B68" w14:textId="77777777" w:rsidR="00677CBF" w:rsidRDefault="00677CBF" w:rsidP="003D229F">
            <w:pPr>
              <w:pStyle w:val="AcronymTerm"/>
            </w:pPr>
            <w:r>
              <w:t>PCORI</w:t>
            </w:r>
          </w:p>
        </w:tc>
        <w:tc>
          <w:tcPr>
            <w:tcW w:w="8055" w:type="dxa"/>
          </w:tcPr>
          <w:p w14:paraId="71813B2A" w14:textId="77777777" w:rsidR="00677CBF" w:rsidRDefault="00677CBF" w:rsidP="003D229F">
            <w:pPr>
              <w:pStyle w:val="AcronymDefinition"/>
            </w:pPr>
            <w:r>
              <w:t>Patient-Centered Outcomes Research Institute</w:t>
            </w:r>
          </w:p>
        </w:tc>
      </w:tr>
      <w:tr w:rsidR="00677CBF" w14:paraId="151738FD" w14:textId="77777777" w:rsidTr="003D229F">
        <w:trPr>
          <w:trHeight w:hRule="exact" w:val="346"/>
        </w:trPr>
        <w:tc>
          <w:tcPr>
            <w:tcW w:w="1305" w:type="dxa"/>
          </w:tcPr>
          <w:p w14:paraId="5A3D9321" w14:textId="77777777" w:rsidR="00677CBF" w:rsidRDefault="00677CBF" w:rsidP="003D229F">
            <w:pPr>
              <w:pStyle w:val="AcronymTerm"/>
            </w:pPr>
            <w:r>
              <w:t>RSAs</w:t>
            </w:r>
          </w:p>
        </w:tc>
        <w:tc>
          <w:tcPr>
            <w:tcW w:w="8055" w:type="dxa"/>
          </w:tcPr>
          <w:p w14:paraId="074249D6" w14:textId="77777777" w:rsidR="00677CBF" w:rsidRDefault="00677CBF" w:rsidP="003D229F">
            <w:pPr>
              <w:pStyle w:val="AcronymDefinition"/>
            </w:pPr>
            <w:r>
              <w:t>Recommendations and Suggested Actions</w:t>
            </w:r>
          </w:p>
        </w:tc>
      </w:tr>
      <w:tr w:rsidR="00677CBF" w14:paraId="4735600F" w14:textId="77777777" w:rsidTr="003D229F">
        <w:trPr>
          <w:trHeight w:hRule="exact" w:val="346"/>
        </w:trPr>
        <w:tc>
          <w:tcPr>
            <w:tcW w:w="1305" w:type="dxa"/>
          </w:tcPr>
          <w:p w14:paraId="36F1F5C3" w14:textId="77777777" w:rsidR="00677CBF" w:rsidRDefault="00677CBF" w:rsidP="003D229F">
            <w:pPr>
              <w:pStyle w:val="AcronymTerm"/>
            </w:pPr>
            <w:r>
              <w:t>USPSTF</w:t>
            </w:r>
          </w:p>
        </w:tc>
        <w:tc>
          <w:tcPr>
            <w:tcW w:w="8055" w:type="dxa"/>
          </w:tcPr>
          <w:p w14:paraId="7B6E07FD" w14:textId="1D210873" w:rsidR="00677CBF" w:rsidRDefault="00B9539D" w:rsidP="00F747D8">
            <w:pPr>
              <w:pStyle w:val="AcronymDefinition"/>
            </w:pPr>
            <w:r>
              <w:t>U</w:t>
            </w:r>
            <w:r w:rsidR="00F747D8">
              <w:t>.</w:t>
            </w:r>
            <w:r>
              <w:t>S</w:t>
            </w:r>
            <w:r w:rsidR="00F747D8">
              <w:t>.</w:t>
            </w:r>
            <w:r>
              <w:t xml:space="preserve"> Preven</w:t>
            </w:r>
            <w:r w:rsidR="00677CBF">
              <w:t>tive Services Task Force</w:t>
            </w:r>
          </w:p>
        </w:tc>
      </w:tr>
    </w:tbl>
    <w:p w14:paraId="5626FC75" w14:textId="02638542" w:rsidR="00CB1011" w:rsidRDefault="00CB1011" w:rsidP="00B12104"/>
    <w:p w14:paraId="3EFBE395" w14:textId="77777777" w:rsidR="00CB1011" w:rsidRDefault="00CB1011">
      <w:pPr>
        <w:spacing w:before="0" w:after="0"/>
      </w:pPr>
      <w:r>
        <w:br w:type="page"/>
      </w:r>
    </w:p>
    <w:p w14:paraId="6056A438" w14:textId="30B24978" w:rsidR="00CB1011" w:rsidRDefault="00CB1011" w:rsidP="00CB1011">
      <w:pPr>
        <w:pStyle w:val="AppHeading1"/>
        <w:numPr>
          <w:ilvl w:val="0"/>
          <w:numId w:val="0"/>
        </w:numPr>
      </w:pPr>
      <w:bookmarkStart w:id="84" w:name="_Toc492453962"/>
      <w:r>
        <w:lastRenderedPageBreak/>
        <w:t>Reference List</w:t>
      </w:r>
      <w:bookmarkEnd w:id="84"/>
    </w:p>
    <w:p w14:paraId="494BF785" w14:textId="174DDC6D" w:rsidR="00803617" w:rsidRDefault="00CB1011" w:rsidP="00B12104">
      <w:r>
        <w:t xml:space="preserve">[1] </w:t>
      </w:r>
      <w:r w:rsidRPr="00CB1011">
        <w:t>Osheroff J, Teich J, Middleton B, et al. A Roadmap for National Action on Clinical Decision Support. J Am Med Inform Assoc. 2007 Mar-Apr;14(2):141–5. doi: 10.1197/jamia.M2334</w:t>
      </w:r>
    </w:p>
    <w:p w14:paraId="7A033941" w14:textId="571D0634" w:rsidR="00CB1011" w:rsidRDefault="00CB1011" w:rsidP="00B12104">
      <w:r>
        <w:t xml:space="preserve">[2] </w:t>
      </w:r>
      <w:r w:rsidRPr="00CB1011">
        <w:t>U</w:t>
      </w:r>
      <w:r w:rsidR="00F747D8">
        <w:t>.</w:t>
      </w:r>
      <w:r w:rsidRPr="00CB1011">
        <w:t>S</w:t>
      </w:r>
      <w:r w:rsidR="00F747D8">
        <w:t>.</w:t>
      </w:r>
      <w:r w:rsidRPr="00CB1011">
        <w:t xml:space="preserve"> Preventive Services Task Force. Statin Use for the Primary Prevention of Cardiovascular Disease in Adults. JAMA. 2016;316(19):1997-2007. doi:10.1001/jama.2016.15450</w:t>
      </w:r>
    </w:p>
    <w:p w14:paraId="6A0E8E38" w14:textId="210E015D" w:rsidR="004173AA" w:rsidRDefault="004173AA" w:rsidP="00B12104">
      <w:r>
        <w:t xml:space="preserve">[3] </w:t>
      </w:r>
      <w:r w:rsidRPr="004173AA">
        <w:t>Boxwala AA, Roch</w:t>
      </w:r>
      <w:r w:rsidR="008015E2">
        <w:t xml:space="preserve">a HB, Maviglia S, et al. </w:t>
      </w:r>
      <w:r w:rsidRPr="004173AA">
        <w:t>A Multi-Layered Framework for Disseminating Knowledge for Computer-based Decision Support. J Am Med Inform Assoc 2011;18</w:t>
      </w:r>
      <w:r w:rsidR="00F747D8">
        <w:t xml:space="preserve"> Suppl 1</w:t>
      </w:r>
      <w:r w:rsidRPr="004173AA">
        <w:t>:i132</w:t>
      </w:r>
      <w:r w:rsidR="00F747D8">
        <w:t>-</w:t>
      </w:r>
      <w:r w:rsidRPr="004173AA">
        <w:t>9. doi:10.1136/amiajnl-2011-000334.</w:t>
      </w:r>
    </w:p>
    <w:p w14:paraId="64B4C804" w14:textId="7501D5DC" w:rsidR="00CB1011" w:rsidRDefault="004173AA" w:rsidP="00B12104">
      <w:r>
        <w:t>[4</w:t>
      </w:r>
      <w:r w:rsidR="00CB1011">
        <w:t xml:space="preserve">] Tso G, Tu SW, Oshiro C, et al. </w:t>
      </w:r>
      <w:r w:rsidR="00CB1011" w:rsidRPr="00CB1011">
        <w:t>Automating Guidelines for Clinical Decision Support: Knowledge Engineering and Implementation</w:t>
      </w:r>
      <w:r w:rsidR="00CB1011">
        <w:t xml:space="preserve">. </w:t>
      </w:r>
      <w:r w:rsidR="00CB1011" w:rsidRPr="00CB1011">
        <w:t>A</w:t>
      </w:r>
      <w:r w:rsidR="00CB1011">
        <w:t>MIA Annu Symp Proc. 201</w:t>
      </w:r>
      <w:r w:rsidR="00F747D8">
        <w:t>7</w:t>
      </w:r>
      <w:r w:rsidR="00CB1011">
        <w:t>; 2016:</w:t>
      </w:r>
      <w:r w:rsidR="00CB1011" w:rsidRPr="00CB1011">
        <w:t>1189–98.</w:t>
      </w:r>
      <w:r w:rsidR="00CB1011">
        <w:t xml:space="preserve"> </w:t>
      </w:r>
      <w:r w:rsidR="00CB1011" w:rsidRPr="00CB1011">
        <w:t>PMCID: PMC5333329</w:t>
      </w:r>
    </w:p>
    <w:p w14:paraId="5AD3857D" w14:textId="29E2BC75" w:rsidR="008015E2" w:rsidRDefault="008015E2" w:rsidP="00B12104">
      <w:r>
        <w:t>[5] Shiffman RN, Michel G, Essaihi A, Thornquiest E. Bridging the Guideline Implementation Gap: A Systematic, Document-Centered Approach to Guideline Implementation. J Am Med Inform Assoc 2004; 11</w:t>
      </w:r>
      <w:r w:rsidR="00F747D8">
        <w:t>(5)</w:t>
      </w:r>
      <w:r>
        <w:t>:418-26.</w:t>
      </w:r>
    </w:p>
    <w:p w14:paraId="7A64AAE5" w14:textId="7E874048" w:rsidR="00E2548A" w:rsidRDefault="00E2548A" w:rsidP="00B12104">
      <w:pPr>
        <w:rPr>
          <w:lang w:val="en"/>
        </w:rPr>
      </w:pPr>
      <w:r>
        <w:t xml:space="preserve">[6] </w:t>
      </w:r>
      <w:r>
        <w:rPr>
          <w:lang w:val="en"/>
        </w:rPr>
        <w:t>U.S. Preventive Services Task Force. June 2016.</w:t>
      </w:r>
      <w:r w:rsidRPr="00E2548A">
        <w:rPr>
          <w:rStyle w:val="Emphasis"/>
          <w:lang w:val="en"/>
        </w:rPr>
        <w:t xml:space="preserve"> </w:t>
      </w:r>
      <w:r>
        <w:rPr>
          <w:rStyle w:val="Emphasis"/>
          <w:lang w:val="en"/>
        </w:rPr>
        <w:t>Grade Definitions</w:t>
      </w:r>
      <w:r>
        <w:rPr>
          <w:lang w:val="en"/>
        </w:rPr>
        <w:t xml:space="preserve">. Retrieved from </w:t>
      </w:r>
      <w:hyperlink r:id="rId35" w:history="1">
        <w:r w:rsidRPr="006C3454">
          <w:rPr>
            <w:rStyle w:val="Hyperlink"/>
            <w:lang w:val="en"/>
          </w:rPr>
          <w:t>https://www.uspreventiveservicestaskforce.org/Page/Name/grade-definitions</w:t>
        </w:r>
      </w:hyperlink>
    </w:p>
    <w:p w14:paraId="7A5FCC25" w14:textId="11D1A19A" w:rsidR="00E2548A" w:rsidRPr="00B12104" w:rsidRDefault="00E2548A" w:rsidP="00B12104">
      <w:r>
        <w:rPr>
          <w:lang w:val="en"/>
        </w:rPr>
        <w:t xml:space="preserve">[7] </w:t>
      </w:r>
      <w:bookmarkStart w:id="85" w:name="_Hlk497393325"/>
      <w:r>
        <w:rPr>
          <w:lang w:val="en"/>
        </w:rPr>
        <w:t>U.S. Preventive Services Task Force. June 2016.</w:t>
      </w:r>
      <w:r w:rsidRPr="00E2548A">
        <w:rPr>
          <w:rStyle w:val="Emphasis"/>
          <w:lang w:val="en"/>
        </w:rPr>
        <w:t xml:space="preserve"> </w:t>
      </w:r>
      <w:r>
        <w:rPr>
          <w:rStyle w:val="Emphasis"/>
          <w:lang w:val="en"/>
        </w:rPr>
        <w:t>Grade Definitions</w:t>
      </w:r>
      <w:r>
        <w:rPr>
          <w:lang w:val="en"/>
        </w:rPr>
        <w:t xml:space="preserve">. Retrieved from </w:t>
      </w:r>
      <w:hyperlink r:id="rId36" w:history="1">
        <w:r w:rsidRPr="006C3454">
          <w:rPr>
            <w:rStyle w:val="Hyperlink"/>
            <w:lang w:val="en"/>
          </w:rPr>
          <w:t>https://www.uspreventiveservicestaskforce.org/Page/Name/grade-definitions</w:t>
        </w:r>
      </w:hyperlink>
      <w:bookmarkEnd w:id="85"/>
    </w:p>
    <w:sectPr w:rsidR="00E2548A" w:rsidRPr="00B12104" w:rsidSect="005D1AD8">
      <w:pgSz w:w="12240" w:h="15840" w:code="1"/>
      <w:pgMar w:top="1440" w:right="1440" w:bottom="1440" w:left="1440" w:header="504" w:footer="504" w:gutter="0"/>
      <w:pgNumType w:fmt="lowerLetter"/>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CC8A6B" w14:textId="77777777" w:rsidR="00B424F9" w:rsidRDefault="00B424F9">
      <w:r>
        <w:separator/>
      </w:r>
    </w:p>
    <w:p w14:paraId="6AE70A8D" w14:textId="77777777" w:rsidR="00B424F9" w:rsidRDefault="00B424F9"/>
  </w:endnote>
  <w:endnote w:type="continuationSeparator" w:id="0">
    <w:p w14:paraId="7EEFE13E" w14:textId="77777777" w:rsidR="00B424F9" w:rsidRDefault="00B424F9">
      <w:r>
        <w:continuationSeparator/>
      </w:r>
    </w:p>
    <w:p w14:paraId="53A0F2F8" w14:textId="77777777" w:rsidR="00B424F9" w:rsidRDefault="00B424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NewRomanPS">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C41970" w14:textId="0E44E705" w:rsidR="00893D0E" w:rsidRDefault="00775A16">
    <w:pPr>
      <w:pStyle w:val="Footer"/>
      <w:rPr>
        <w:rStyle w:val="PageNumber"/>
      </w:rPr>
    </w:pPr>
    <w:fldSimple w:instr=" STYLEREF  &quot;Doc Title&quot;  \* MERGEFORMAT ">
      <w:r w:rsidR="007A3ADE">
        <w:rPr>
          <w:noProof/>
        </w:rPr>
        <w:t>USPSTF Statin Use for the Primary Prevention of CVD in Adults</w:t>
      </w:r>
    </w:fldSimple>
    <w:r w:rsidR="00893D0E">
      <w:tab/>
    </w:r>
    <w:r w:rsidR="00893D0E">
      <w:tab/>
    </w:r>
    <w:r w:rsidR="00893D0E">
      <w:rPr>
        <w:rStyle w:val="PageNumber"/>
      </w:rPr>
      <w:fldChar w:fldCharType="begin"/>
    </w:r>
    <w:r w:rsidR="00893D0E">
      <w:rPr>
        <w:rStyle w:val="PageNumber"/>
      </w:rPr>
      <w:instrText xml:space="preserve"> PAGE </w:instrText>
    </w:r>
    <w:r w:rsidR="00893D0E">
      <w:rPr>
        <w:rStyle w:val="PageNumber"/>
      </w:rPr>
      <w:fldChar w:fldCharType="separate"/>
    </w:r>
    <w:r w:rsidR="007A3ADE">
      <w:rPr>
        <w:rStyle w:val="PageNumber"/>
        <w:noProof/>
      </w:rPr>
      <w:t>iii</w:t>
    </w:r>
    <w:r w:rsidR="00893D0E">
      <w:rPr>
        <w:rStyle w:val="PageNumber"/>
      </w:rPr>
      <w:fldChar w:fldCharType="end"/>
    </w:r>
  </w:p>
  <w:p w14:paraId="3110C2FE" w14:textId="7E18C976" w:rsidR="00893D0E" w:rsidRPr="00A60647" w:rsidRDefault="00893D0E" w:rsidP="00A60647">
    <w:pPr>
      <w:pStyle w:val="VersionDateLineFooter"/>
    </w:pPr>
    <w:r>
      <w:t>Version 1.0</w:t>
    </w:r>
    <w:r>
      <w:rPr>
        <w:rStyle w:val="PageNumber"/>
      </w:rPr>
      <w:tab/>
    </w:r>
    <w:r>
      <w:rPr>
        <w:rStyle w:val="PageNumber"/>
      </w:rPr>
      <w:tab/>
    </w:r>
    <w:r>
      <w:t>September 2017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09D19A" w14:textId="58FA2997" w:rsidR="00893D0E" w:rsidRDefault="00775A16">
    <w:pPr>
      <w:pStyle w:val="Footer"/>
      <w:rPr>
        <w:rStyle w:val="PageNumber"/>
      </w:rPr>
    </w:pPr>
    <w:fldSimple w:instr=" STYLEREF  &quot;Doc Title&quot;  \* MERGEFORMAT ">
      <w:r w:rsidR="007A3ADE">
        <w:rPr>
          <w:noProof/>
        </w:rPr>
        <w:t>USPSTF Statin Use for the Primary Prevention of CVD in Adults</w:t>
      </w:r>
    </w:fldSimple>
    <w:r w:rsidR="00893D0E">
      <w:tab/>
    </w:r>
    <w:r w:rsidR="00893D0E">
      <w:tab/>
    </w:r>
    <w:r w:rsidR="00893D0E">
      <w:rPr>
        <w:rStyle w:val="PageNumber"/>
      </w:rPr>
      <w:fldChar w:fldCharType="begin"/>
    </w:r>
    <w:r w:rsidR="00893D0E">
      <w:rPr>
        <w:rStyle w:val="PageNumber"/>
      </w:rPr>
      <w:instrText xml:space="preserve"> PAGE </w:instrText>
    </w:r>
    <w:r w:rsidR="00893D0E">
      <w:rPr>
        <w:rStyle w:val="PageNumber"/>
      </w:rPr>
      <w:fldChar w:fldCharType="separate"/>
    </w:r>
    <w:r w:rsidR="007A3ADE">
      <w:rPr>
        <w:rStyle w:val="PageNumber"/>
        <w:noProof/>
      </w:rPr>
      <w:t>i</w:t>
    </w:r>
    <w:r w:rsidR="00893D0E">
      <w:rPr>
        <w:rStyle w:val="PageNumber"/>
      </w:rPr>
      <w:fldChar w:fldCharType="end"/>
    </w:r>
  </w:p>
  <w:p w14:paraId="0EBADC36" w14:textId="3A6F8DD4" w:rsidR="00893D0E" w:rsidRDefault="00893D0E">
    <w:pPr>
      <w:pStyle w:val="VersionDateLineFooter"/>
    </w:pPr>
    <w:r>
      <w:t>Version 1.0</w:t>
    </w:r>
    <w:r>
      <w:rPr>
        <w:rStyle w:val="PageNumber"/>
      </w:rPr>
      <w:tab/>
    </w:r>
    <w:r>
      <w:rPr>
        <w:rStyle w:val="PageNumber"/>
      </w:rPr>
      <w:tab/>
    </w:r>
    <w:r>
      <w:t>September 2017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CA0732" w14:textId="48EE8558" w:rsidR="00893D0E" w:rsidRDefault="00775A16">
    <w:pPr>
      <w:pStyle w:val="VersionDateLineFooter"/>
      <w:rPr>
        <w:rStyle w:val="PageNumber"/>
      </w:rPr>
    </w:pPr>
    <w:fldSimple w:instr=" STYLEREF  &quot;Doc Title&quot;  \* MERGEFORMAT ">
      <w:r w:rsidR="007A3ADE">
        <w:rPr>
          <w:noProof/>
        </w:rPr>
        <w:t>USPSTF Statin Use for the Primary Prevention of CVD in Adults</w:t>
      </w:r>
    </w:fldSimple>
    <w:r w:rsidR="00893D0E">
      <w:tab/>
    </w:r>
    <w:r w:rsidR="00893D0E">
      <w:tab/>
    </w:r>
    <w:r w:rsidR="00893D0E">
      <w:rPr>
        <w:rStyle w:val="PageNumber"/>
      </w:rPr>
      <w:fldChar w:fldCharType="begin"/>
    </w:r>
    <w:r w:rsidR="00893D0E">
      <w:rPr>
        <w:rStyle w:val="PageNumber"/>
      </w:rPr>
      <w:instrText xml:space="preserve"> PAGE </w:instrText>
    </w:r>
    <w:r w:rsidR="00893D0E">
      <w:rPr>
        <w:rStyle w:val="PageNumber"/>
      </w:rPr>
      <w:fldChar w:fldCharType="separate"/>
    </w:r>
    <w:r w:rsidR="007A3ADE">
      <w:rPr>
        <w:rStyle w:val="PageNumber"/>
        <w:noProof/>
      </w:rPr>
      <w:t>ii</w:t>
    </w:r>
    <w:r w:rsidR="00893D0E">
      <w:rPr>
        <w:rStyle w:val="PageNumber"/>
      </w:rPr>
      <w:fldChar w:fldCharType="end"/>
    </w:r>
  </w:p>
  <w:p w14:paraId="74F07FA4" w14:textId="696D8A40" w:rsidR="00893D0E" w:rsidRDefault="00893D0E" w:rsidP="00A60647">
    <w:pPr>
      <w:pStyle w:val="VersionDateLineFooter"/>
    </w:pPr>
    <w:r>
      <w:t>Version 1.0</w:t>
    </w:r>
    <w:r>
      <w:rPr>
        <w:rStyle w:val="PageNumber"/>
      </w:rPr>
      <w:tab/>
    </w:r>
    <w:r>
      <w:rPr>
        <w:rStyle w:val="PageNumber"/>
      </w:rPr>
      <w:tab/>
    </w:r>
    <w:r>
      <w:t>September 2017</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AA7B94" w14:textId="4851AEF1" w:rsidR="00893D0E" w:rsidRDefault="00775A16" w:rsidP="00D10EE8">
    <w:pPr>
      <w:pStyle w:val="Footer"/>
      <w:rPr>
        <w:rStyle w:val="PageNumber"/>
      </w:rPr>
    </w:pPr>
    <w:fldSimple w:instr=" STYLEREF  &quot;Doc Title&quot;  \* MERGEFORMAT ">
      <w:r w:rsidR="007A3ADE">
        <w:rPr>
          <w:noProof/>
        </w:rPr>
        <w:t>USPSTF Statin Use for the Primary Prevention of CVD in Adults</w:t>
      </w:r>
    </w:fldSimple>
    <w:r w:rsidR="00893D0E">
      <w:tab/>
    </w:r>
    <w:r w:rsidR="00893D0E">
      <w:tab/>
    </w:r>
    <w:r w:rsidR="00893D0E">
      <w:rPr>
        <w:rStyle w:val="PageNumber"/>
      </w:rPr>
      <w:fldChar w:fldCharType="begin"/>
    </w:r>
    <w:r w:rsidR="00893D0E">
      <w:rPr>
        <w:rStyle w:val="PageNumber"/>
      </w:rPr>
      <w:instrText xml:space="preserve"> PAGE </w:instrText>
    </w:r>
    <w:r w:rsidR="00893D0E">
      <w:rPr>
        <w:rStyle w:val="PageNumber"/>
      </w:rPr>
      <w:fldChar w:fldCharType="separate"/>
    </w:r>
    <w:r w:rsidR="007A3ADE">
      <w:rPr>
        <w:rStyle w:val="PageNumber"/>
        <w:noProof/>
      </w:rPr>
      <w:t>5</w:t>
    </w:r>
    <w:r w:rsidR="00893D0E">
      <w:rPr>
        <w:rStyle w:val="PageNumber"/>
      </w:rPr>
      <w:fldChar w:fldCharType="end"/>
    </w:r>
  </w:p>
  <w:p w14:paraId="5EE00169" w14:textId="09E89561" w:rsidR="00893D0E" w:rsidRDefault="00893D0E" w:rsidP="00A70D0F">
    <w:pPr>
      <w:pStyle w:val="VersionDateLineFooter"/>
    </w:pPr>
    <w:r>
      <w:t>Version 1.0</w:t>
    </w:r>
    <w:r>
      <w:rPr>
        <w:rStyle w:val="PageNumber"/>
      </w:rPr>
      <w:tab/>
    </w:r>
    <w:r>
      <w:rPr>
        <w:rStyle w:val="PageNumber"/>
      </w:rPr>
      <w:tab/>
    </w:r>
    <w:r>
      <w:t>September 2017</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A8F3CE" w14:textId="00DC49F6" w:rsidR="00893D0E" w:rsidRDefault="00775A16" w:rsidP="00D10EE8">
    <w:pPr>
      <w:pStyle w:val="Footer"/>
      <w:rPr>
        <w:rStyle w:val="PageNumber"/>
      </w:rPr>
    </w:pPr>
    <w:fldSimple w:instr=" STYLEREF  &quot;Doc Title&quot;  \* MERGEFORMAT ">
      <w:r w:rsidR="007A3ADE">
        <w:rPr>
          <w:noProof/>
        </w:rPr>
        <w:t>USPSTF Statin Use for the Primary Prevention of CVD in Adults</w:t>
      </w:r>
    </w:fldSimple>
    <w:r w:rsidR="00893D0E">
      <w:tab/>
    </w:r>
    <w:r w:rsidR="00893D0E">
      <w:tab/>
    </w:r>
    <w:r w:rsidR="00893D0E">
      <w:rPr>
        <w:rStyle w:val="PageNumber"/>
      </w:rPr>
      <w:fldChar w:fldCharType="begin"/>
    </w:r>
    <w:r w:rsidR="00893D0E">
      <w:rPr>
        <w:rStyle w:val="PageNumber"/>
      </w:rPr>
      <w:instrText xml:space="preserve"> PAGE </w:instrText>
    </w:r>
    <w:r w:rsidR="00893D0E">
      <w:rPr>
        <w:rStyle w:val="PageNumber"/>
      </w:rPr>
      <w:fldChar w:fldCharType="separate"/>
    </w:r>
    <w:r w:rsidR="007A3ADE">
      <w:rPr>
        <w:rStyle w:val="PageNumber"/>
        <w:noProof/>
      </w:rPr>
      <w:t>6</w:t>
    </w:r>
    <w:r w:rsidR="00893D0E">
      <w:rPr>
        <w:rStyle w:val="PageNumber"/>
      </w:rPr>
      <w:fldChar w:fldCharType="end"/>
    </w:r>
  </w:p>
  <w:p w14:paraId="099E545D" w14:textId="06325B90" w:rsidR="00893D0E" w:rsidRDefault="00893D0E" w:rsidP="00EE2706">
    <w:pPr>
      <w:pStyle w:val="VersionDateLineFooter"/>
    </w:pPr>
    <w:r>
      <w:t>Version 1.0</w:t>
    </w:r>
    <w:r>
      <w:rPr>
        <w:rStyle w:val="PageNumber"/>
      </w:rPr>
      <w:tab/>
    </w:r>
    <w:r>
      <w:rPr>
        <w:rStyle w:val="PageNumber"/>
      </w:rPr>
      <w:tab/>
    </w:r>
    <w:r>
      <w:t>September 2017</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12F8AC" w14:textId="06A60AD3" w:rsidR="00893D0E" w:rsidRDefault="00775A16">
    <w:pPr>
      <w:pStyle w:val="Footer"/>
      <w:rPr>
        <w:rStyle w:val="PageNumber"/>
      </w:rPr>
    </w:pPr>
    <w:fldSimple w:instr=" STYLEREF  &quot;Doc Title&quot;  \* MERGEFORMAT ">
      <w:r w:rsidR="007A3ADE">
        <w:rPr>
          <w:noProof/>
        </w:rPr>
        <w:t>USPSTF Statin Use for the Primary Prevention of CVD in Adults</w:t>
      </w:r>
    </w:fldSimple>
    <w:r w:rsidR="00893D0E">
      <w:tab/>
    </w:r>
    <w:r w:rsidR="00893D0E">
      <w:tab/>
    </w:r>
    <w:r w:rsidR="00893D0E">
      <w:rPr>
        <w:rStyle w:val="PageNumber"/>
      </w:rPr>
      <w:fldChar w:fldCharType="begin"/>
    </w:r>
    <w:r w:rsidR="00893D0E">
      <w:rPr>
        <w:rStyle w:val="PageNumber"/>
      </w:rPr>
      <w:instrText xml:space="preserve"> PAGE </w:instrText>
    </w:r>
    <w:r w:rsidR="00893D0E">
      <w:rPr>
        <w:rStyle w:val="PageNumber"/>
      </w:rPr>
      <w:fldChar w:fldCharType="separate"/>
    </w:r>
    <w:r w:rsidR="007A3ADE">
      <w:rPr>
        <w:rStyle w:val="PageNumber"/>
        <w:noProof/>
      </w:rPr>
      <w:t>k</w:t>
    </w:r>
    <w:r w:rsidR="00893D0E">
      <w:rPr>
        <w:rStyle w:val="PageNumber"/>
      </w:rPr>
      <w:fldChar w:fldCharType="end"/>
    </w:r>
  </w:p>
  <w:p w14:paraId="63DA9541" w14:textId="47C8135E" w:rsidR="00893D0E" w:rsidRDefault="00893D0E" w:rsidP="00BB0A1B">
    <w:pPr>
      <w:pStyle w:val="VersionDateLineFooter"/>
    </w:pPr>
    <w:r>
      <w:t>Version 1.0</w:t>
    </w:r>
    <w:r>
      <w:rPr>
        <w:rStyle w:val="PageNumber"/>
      </w:rPr>
      <w:tab/>
    </w:r>
    <w:r>
      <w:rPr>
        <w:rStyle w:val="PageNumber"/>
      </w:rPr>
      <w:tab/>
    </w:r>
    <w:r>
      <w:t>September 2017</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250FF1" w14:textId="01502E6F" w:rsidR="00893D0E" w:rsidRDefault="00775A16" w:rsidP="00D10EE8">
    <w:pPr>
      <w:pStyle w:val="Footer"/>
      <w:rPr>
        <w:rStyle w:val="PageNumber"/>
      </w:rPr>
    </w:pPr>
    <w:fldSimple w:instr=" STYLEREF  &quot;Doc Title&quot;  \* MERGEFORMAT ">
      <w:r w:rsidR="007A3ADE">
        <w:rPr>
          <w:noProof/>
        </w:rPr>
        <w:t>USPSTF Statin Use for the Primary Prevention of CVD in Adults</w:t>
      </w:r>
    </w:fldSimple>
    <w:r w:rsidR="00893D0E">
      <w:tab/>
    </w:r>
    <w:r w:rsidR="00893D0E">
      <w:tab/>
    </w:r>
    <w:r w:rsidR="00893D0E">
      <w:rPr>
        <w:rStyle w:val="PageNumber"/>
      </w:rPr>
      <w:fldChar w:fldCharType="begin"/>
    </w:r>
    <w:r w:rsidR="00893D0E">
      <w:rPr>
        <w:rStyle w:val="PageNumber"/>
      </w:rPr>
      <w:instrText xml:space="preserve"> PAGE </w:instrText>
    </w:r>
    <w:r w:rsidR="00893D0E">
      <w:rPr>
        <w:rStyle w:val="PageNumber"/>
      </w:rPr>
      <w:fldChar w:fldCharType="separate"/>
    </w:r>
    <w:r w:rsidR="007A3ADE">
      <w:rPr>
        <w:rStyle w:val="PageNumber"/>
        <w:noProof/>
      </w:rPr>
      <w:t>j</w:t>
    </w:r>
    <w:r w:rsidR="00893D0E">
      <w:rPr>
        <w:rStyle w:val="PageNumber"/>
      </w:rPr>
      <w:fldChar w:fldCharType="end"/>
    </w:r>
  </w:p>
  <w:p w14:paraId="56A7A560" w14:textId="55F370C4" w:rsidR="00893D0E" w:rsidRDefault="00893D0E" w:rsidP="00DF4D28">
    <w:pPr>
      <w:pStyle w:val="VersionDateLineFooter"/>
    </w:pPr>
    <w:r>
      <w:t>Version 1.0</w:t>
    </w:r>
    <w:r>
      <w:rPr>
        <w:rStyle w:val="PageNumber"/>
      </w:rPr>
      <w:tab/>
    </w:r>
    <w:r>
      <w:rPr>
        <w:rStyle w:val="PageNumber"/>
      </w:rPr>
      <w:tab/>
    </w:r>
    <w:r>
      <w:t>September 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B02771" w14:textId="77777777" w:rsidR="00B424F9" w:rsidRDefault="00B424F9">
      <w:pPr>
        <w:spacing w:before="0" w:after="0"/>
      </w:pPr>
      <w:r>
        <w:separator/>
      </w:r>
    </w:p>
  </w:footnote>
  <w:footnote w:type="continuationSeparator" w:id="0">
    <w:p w14:paraId="748A4472" w14:textId="77777777" w:rsidR="00B424F9" w:rsidRDefault="00B424F9">
      <w:pPr>
        <w:spacing w:before="0" w:after="0"/>
      </w:pPr>
      <w:r>
        <w:continuationSeparator/>
      </w:r>
    </w:p>
  </w:footnote>
  <w:footnote w:id="1">
    <w:p w14:paraId="77FBB410" w14:textId="2060C229" w:rsidR="0065764A" w:rsidRDefault="0065764A">
      <w:pPr>
        <w:pStyle w:val="FootnoteText"/>
      </w:pPr>
      <w:r>
        <w:rPr>
          <w:rStyle w:val="FootnoteReference"/>
        </w:rPr>
        <w:t>6</w:t>
      </w:r>
      <w:r>
        <w:t xml:space="preserve"> </w:t>
      </w:r>
      <w:r w:rsidR="00E2548A" w:rsidRPr="00E2548A">
        <w:rPr>
          <w:rFonts w:ascii="Times New Roman" w:hAnsi="Times New Roman"/>
        </w:rPr>
        <w:t xml:space="preserve">Grades are assigned based on the Levels of Certainty Regarding Net Benefit (LOC). Grade B recommendations reflect a High LOC, meaning the available evidence usually includes consistent results from well-designed, well-conducted studies in representative primary care populations. Additional information is available at </w:t>
      </w:r>
      <w:hyperlink r:id="rId1" w:anchor="grade-definitions-after-july-2012" w:history="1">
        <w:r w:rsidR="00E2548A">
          <w:rPr>
            <w:rStyle w:val="Hyperlink"/>
            <w:rFonts w:ascii="Times New Roman" w:hAnsi="Times New Roman"/>
          </w:rPr>
          <w:t>USPSTF Grade Definition</w:t>
        </w:r>
      </w:hyperlink>
    </w:p>
  </w:footnote>
  <w:footnote w:id="2">
    <w:p w14:paraId="331466C5" w14:textId="5A51F584" w:rsidR="00E2548A" w:rsidRPr="00E2548A" w:rsidRDefault="00E2548A" w:rsidP="00E2548A">
      <w:pPr>
        <w:rPr>
          <w:sz w:val="18"/>
          <w:szCs w:val="18"/>
        </w:rPr>
      </w:pPr>
      <w:r>
        <w:rPr>
          <w:rStyle w:val="FootnoteReference"/>
        </w:rPr>
        <w:t>7</w:t>
      </w:r>
      <w:r>
        <w:t xml:space="preserve"> </w:t>
      </w:r>
      <w:r w:rsidRPr="00E2548A">
        <w:rPr>
          <w:sz w:val="18"/>
          <w:szCs w:val="18"/>
        </w:rPr>
        <w:t xml:space="preserve">Grades are assigned based on the Levels of Certainty Regarding Net Benefit (LOC). Grade C recommendations reflect a Moderate LOC, meaning available evidence is sufficient to determine the effects of the preventive service on health outcomes, but confidence in the estimate is constrained by certain factors. Additional information is available at </w:t>
      </w:r>
      <w:hyperlink r:id="rId2" w:anchor="grade-definitions-after-july-2012" w:history="1">
        <w:r>
          <w:rPr>
            <w:rStyle w:val="Hyperlink"/>
            <w:sz w:val="18"/>
            <w:szCs w:val="18"/>
          </w:rPr>
          <w:t>USPSTF Grade Definition</w:t>
        </w:r>
      </w:hyperlink>
    </w:p>
    <w:p w14:paraId="419EFE89" w14:textId="5589EBE2" w:rsidR="00E2548A" w:rsidRDefault="00E2548A">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346252" w14:textId="43468ABF" w:rsidR="00893D0E" w:rsidRPr="007836D1" w:rsidRDefault="00893D0E" w:rsidP="007836D1">
    <w:pPr>
      <w:pStyle w:val="Header2"/>
    </w:pPr>
    <w:r>
      <w:t>Agency for Healthcare Research and Quality (AHRQ)</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C33868" w14:textId="7A569449" w:rsidR="00893D0E" w:rsidRDefault="00893D0E">
    <w:pPr>
      <w:pStyle w:val="Header2"/>
    </w:pPr>
    <w:r>
      <w:t>Agency for Healthcare Research and Quality (AHRQ)</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B4537F" w14:textId="386584E9" w:rsidR="00893D0E" w:rsidRDefault="00893D0E">
    <w:pPr>
      <w:pStyle w:val="Header2"/>
    </w:pPr>
    <w:r>
      <w:t>Agency for Healthcare Research and Quality (AHRQ)</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EA0A74" w14:textId="45BBAA3C" w:rsidR="00893D0E" w:rsidRDefault="00893D0E">
    <w:pPr>
      <w:pStyle w:val="Header2"/>
    </w:pPr>
    <w:r>
      <w:t>Agency for Healthcare Research and Quality (AHRQ)</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443B83" w14:textId="39B6FD0E" w:rsidR="00893D0E" w:rsidRDefault="00893D0E">
    <w:pPr>
      <w:pStyle w:val="Header2"/>
    </w:pPr>
    <w:r>
      <w:t>Agency for Healthcare Research and Quality (AHRQ)</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7A2998" w14:textId="77777777" w:rsidR="00893D0E" w:rsidRDefault="00893D0E"/>
  <w:p w14:paraId="569A8A7A" w14:textId="77777777" w:rsidR="00893D0E" w:rsidRDefault="00893D0E"/>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E10DDC" w14:textId="0A200412" w:rsidR="00893D0E" w:rsidRDefault="00893D0E">
    <w:pPr>
      <w:pStyle w:val="Header2"/>
      <w:pBdr>
        <w:bottom w:val="single" w:sz="4" w:space="2" w:color="auto"/>
      </w:pBdr>
    </w:pPr>
    <w:r>
      <w:t xml:space="preserve">Agency for Healthcare Research and Quality (AHRQ)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5A0E53" w14:textId="3FC02B39" w:rsidR="00893D0E" w:rsidRDefault="00893D0E">
    <w:pPr>
      <w:pStyle w:val="Header2"/>
    </w:pPr>
    <w:r>
      <w:t>Agency for Healthcare Research and Quality (AHRQ)</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9007F"/>
    <w:multiLevelType w:val="hybridMultilevel"/>
    <w:tmpl w:val="3F342F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6B03FC"/>
    <w:multiLevelType w:val="hybridMultilevel"/>
    <w:tmpl w:val="F0C07C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5A0AAE"/>
    <w:multiLevelType w:val="hybridMultilevel"/>
    <w:tmpl w:val="D4320618"/>
    <w:lvl w:ilvl="0" w:tplc="04090001">
      <w:start w:val="1"/>
      <w:numFmt w:val="bullet"/>
      <w:lvlText w:val=""/>
      <w:lvlJc w:val="left"/>
      <w:pPr>
        <w:ind w:left="774" w:hanging="360"/>
      </w:pPr>
      <w:rPr>
        <w:rFonts w:ascii="Symbol" w:hAnsi="Symbol" w:hint="default"/>
      </w:rPr>
    </w:lvl>
    <w:lvl w:ilvl="1" w:tplc="04090003">
      <w:start w:val="1"/>
      <w:numFmt w:val="bullet"/>
      <w:lvlText w:val="o"/>
      <w:lvlJc w:val="left"/>
      <w:pPr>
        <w:ind w:left="1494" w:hanging="360"/>
      </w:pPr>
      <w:rPr>
        <w:rFonts w:ascii="Courier New" w:hAnsi="Courier New" w:cs="Courier New" w:hint="default"/>
      </w:rPr>
    </w:lvl>
    <w:lvl w:ilvl="2" w:tplc="04090005">
      <w:start w:val="1"/>
      <w:numFmt w:val="bullet"/>
      <w:lvlText w:val=""/>
      <w:lvlJc w:val="left"/>
      <w:pPr>
        <w:ind w:left="2214" w:hanging="360"/>
      </w:pPr>
      <w:rPr>
        <w:rFonts w:ascii="Wingdings" w:hAnsi="Wingdings" w:hint="default"/>
      </w:rPr>
    </w:lvl>
    <w:lvl w:ilvl="3" w:tplc="04090001">
      <w:start w:val="1"/>
      <w:numFmt w:val="bullet"/>
      <w:lvlText w:val=""/>
      <w:lvlJc w:val="left"/>
      <w:pPr>
        <w:ind w:left="2934" w:hanging="360"/>
      </w:pPr>
      <w:rPr>
        <w:rFonts w:ascii="Symbol" w:hAnsi="Symbol" w:hint="default"/>
      </w:rPr>
    </w:lvl>
    <w:lvl w:ilvl="4" w:tplc="04090003">
      <w:start w:val="1"/>
      <w:numFmt w:val="bullet"/>
      <w:lvlText w:val="o"/>
      <w:lvlJc w:val="left"/>
      <w:pPr>
        <w:ind w:left="3654" w:hanging="360"/>
      </w:pPr>
      <w:rPr>
        <w:rFonts w:ascii="Courier New" w:hAnsi="Courier New" w:cs="Courier New" w:hint="default"/>
      </w:rPr>
    </w:lvl>
    <w:lvl w:ilvl="5" w:tplc="04090005">
      <w:start w:val="1"/>
      <w:numFmt w:val="bullet"/>
      <w:lvlText w:val=""/>
      <w:lvlJc w:val="left"/>
      <w:pPr>
        <w:ind w:left="4374" w:hanging="360"/>
      </w:pPr>
      <w:rPr>
        <w:rFonts w:ascii="Wingdings" w:hAnsi="Wingdings" w:hint="default"/>
      </w:rPr>
    </w:lvl>
    <w:lvl w:ilvl="6" w:tplc="04090001">
      <w:start w:val="1"/>
      <w:numFmt w:val="bullet"/>
      <w:lvlText w:val=""/>
      <w:lvlJc w:val="left"/>
      <w:pPr>
        <w:ind w:left="5094" w:hanging="360"/>
      </w:pPr>
      <w:rPr>
        <w:rFonts w:ascii="Symbol" w:hAnsi="Symbol" w:hint="default"/>
      </w:rPr>
    </w:lvl>
    <w:lvl w:ilvl="7" w:tplc="04090003">
      <w:start w:val="1"/>
      <w:numFmt w:val="bullet"/>
      <w:lvlText w:val="o"/>
      <w:lvlJc w:val="left"/>
      <w:pPr>
        <w:ind w:left="5814" w:hanging="360"/>
      </w:pPr>
      <w:rPr>
        <w:rFonts w:ascii="Courier New" w:hAnsi="Courier New" w:cs="Courier New" w:hint="default"/>
      </w:rPr>
    </w:lvl>
    <w:lvl w:ilvl="8" w:tplc="04090005">
      <w:start w:val="1"/>
      <w:numFmt w:val="bullet"/>
      <w:lvlText w:val=""/>
      <w:lvlJc w:val="left"/>
      <w:pPr>
        <w:ind w:left="6534" w:hanging="360"/>
      </w:pPr>
      <w:rPr>
        <w:rFonts w:ascii="Wingdings" w:hAnsi="Wingdings" w:hint="default"/>
      </w:rPr>
    </w:lvl>
  </w:abstractNum>
  <w:abstractNum w:abstractNumId="3" w15:restartNumberingAfterBreak="0">
    <w:nsid w:val="0A5163F3"/>
    <w:multiLevelType w:val="hybridMultilevel"/>
    <w:tmpl w:val="50C60C8E"/>
    <w:lvl w:ilvl="0" w:tplc="D3D04930">
      <w:start w:val="1"/>
      <w:numFmt w:val="bullet"/>
      <w:pStyle w:val="TableBulletIndented"/>
      <w:lvlText w:val="–"/>
      <w:lvlJc w:val="left"/>
      <w:pPr>
        <w:tabs>
          <w:tab w:val="num" w:pos="504"/>
        </w:tabs>
        <w:ind w:left="504" w:hanging="216"/>
      </w:pPr>
      <w:rPr>
        <w:rFonts w:ascii="Times New Roman" w:hAnsi="Times New Roman" w:cs="Times New Roman" w:hint="default"/>
        <w:b w:val="0"/>
        <w:i w:val="0"/>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6F0733"/>
    <w:multiLevelType w:val="multilevel"/>
    <w:tmpl w:val="253A9124"/>
    <w:lvl w:ilvl="0">
      <w:start w:val="1"/>
      <w:numFmt w:val="bullet"/>
      <w:pStyle w:val="BulletListSingle"/>
      <w:lvlText w:val=""/>
      <w:lvlJc w:val="left"/>
      <w:pPr>
        <w:tabs>
          <w:tab w:val="num" w:pos="720"/>
        </w:tabs>
        <w:ind w:left="720" w:hanging="360"/>
      </w:pPr>
      <w:rPr>
        <w:rFonts w:ascii="Symbol" w:hAnsi="Symbol" w:hint="default"/>
        <w:b w:val="0"/>
        <w:i w:val="0"/>
        <w:color w:val="auto"/>
        <w:sz w:val="24"/>
      </w:rPr>
    </w:lvl>
    <w:lvl w:ilvl="1">
      <w:start w:val="1"/>
      <w:numFmt w:val="bullet"/>
      <w:lvlText w:val="–"/>
      <w:lvlJc w:val="left"/>
      <w:pPr>
        <w:tabs>
          <w:tab w:val="num" w:pos="1080"/>
        </w:tabs>
        <w:ind w:left="1080" w:hanging="360"/>
      </w:pPr>
      <w:rPr>
        <w:rFonts w:ascii="Arial" w:hAnsi="Arial" w:hint="default"/>
        <w:b w:val="0"/>
        <w:i w:val="0"/>
        <w:sz w:val="24"/>
      </w:rPr>
    </w:lvl>
    <w:lvl w:ilvl="2">
      <w:start w:val="1"/>
      <w:numFmt w:val="bullet"/>
      <w:lvlText w:val=""/>
      <w:lvlJc w:val="left"/>
      <w:pPr>
        <w:tabs>
          <w:tab w:val="num" w:pos="1440"/>
        </w:tabs>
        <w:ind w:left="1440" w:hanging="360"/>
      </w:pPr>
      <w:rPr>
        <w:rFonts w:ascii="Symbol" w:hAnsi="Symbol" w:hint="default"/>
        <w:b w:val="0"/>
        <w:i w:val="0"/>
        <w:sz w:val="16"/>
      </w:rPr>
    </w:lvl>
    <w:lvl w:ilvl="3">
      <w:start w:val="1"/>
      <w:numFmt w:val="bullet"/>
      <w:lvlText w:val=""/>
      <w:lvlJc w:val="left"/>
      <w:pPr>
        <w:tabs>
          <w:tab w:val="num" w:pos="360"/>
        </w:tabs>
        <w:ind w:left="360" w:hanging="360"/>
      </w:pPr>
      <w:rPr>
        <w:rFonts w:ascii="Symbol" w:hAnsi="Symbol" w:hint="default"/>
        <w:b w:val="0"/>
        <w:i w:val="0"/>
        <w:sz w:val="22"/>
      </w:rPr>
    </w:lvl>
    <w:lvl w:ilvl="4">
      <w:start w:val="1"/>
      <w:numFmt w:val="decimal"/>
      <w:lvlText w:val="%1.%2.%3.%4.%5."/>
      <w:lvlJc w:val="left"/>
      <w:pPr>
        <w:tabs>
          <w:tab w:val="num" w:pos="3096"/>
        </w:tabs>
        <w:ind w:left="3096" w:hanging="864"/>
      </w:pPr>
      <w:rPr>
        <w:rFonts w:ascii="Arial Narrow" w:hAnsi="Arial Narrow" w:hint="default"/>
        <w:b w:val="0"/>
        <w:i w:val="0"/>
        <w:sz w:val="24"/>
      </w:rPr>
    </w:lvl>
    <w:lvl w:ilvl="5">
      <w:start w:val="1"/>
      <w:numFmt w:val="decimal"/>
      <w:lvlText w:val="%1.%2.%3.%4.%5.%6."/>
      <w:lvlJc w:val="left"/>
      <w:pPr>
        <w:tabs>
          <w:tab w:val="num" w:pos="4176"/>
        </w:tabs>
        <w:ind w:left="4176" w:hanging="1080"/>
      </w:pPr>
      <w:rPr>
        <w:rFonts w:ascii="Arial Narrow" w:hAnsi="Arial Narrow" w:hint="default"/>
        <w:b w:val="0"/>
        <w:i w:val="0"/>
        <w:sz w:val="24"/>
      </w:rPr>
    </w:lvl>
    <w:lvl w:ilvl="6">
      <w:start w:val="1"/>
      <w:numFmt w:val="decimal"/>
      <w:lvlText w:val="%1.%2.%3.%4.%5.%6.%7."/>
      <w:lvlJc w:val="left"/>
      <w:pPr>
        <w:tabs>
          <w:tab w:val="num" w:pos="5400"/>
        </w:tabs>
        <w:ind w:left="5400" w:hanging="1224"/>
      </w:pPr>
      <w:rPr>
        <w:rFonts w:ascii="Arial Narrow" w:hAnsi="Arial Narrow" w:hint="default"/>
        <w:b w:val="0"/>
        <w:i w:val="0"/>
        <w:sz w:val="24"/>
      </w:rPr>
    </w:lvl>
    <w:lvl w:ilvl="7">
      <w:start w:val="1"/>
      <w:numFmt w:val="decimal"/>
      <w:lvlText w:val="%1.%2.%3.%4.%5.%6.%7.%8."/>
      <w:lvlJc w:val="left"/>
      <w:pPr>
        <w:tabs>
          <w:tab w:val="num" w:pos="3744"/>
        </w:tabs>
        <w:ind w:left="3744" w:hanging="1224"/>
      </w:pPr>
      <w:rPr>
        <w:rFonts w:ascii="Arial Narrow" w:hAnsi="Arial Narrow" w:hint="default"/>
        <w:b w:val="0"/>
        <w:i w:val="0"/>
        <w:sz w:val="18"/>
      </w:rPr>
    </w:lvl>
    <w:lvl w:ilvl="8">
      <w:start w:val="1"/>
      <w:numFmt w:val="decimal"/>
      <w:lvlText w:val="%1.%2.%3.%4.%5.%6.%7.%8.%9."/>
      <w:lvlJc w:val="left"/>
      <w:pPr>
        <w:tabs>
          <w:tab w:val="num" w:pos="4320"/>
        </w:tabs>
        <w:ind w:left="4320" w:hanging="1440"/>
      </w:pPr>
      <w:rPr>
        <w:rFonts w:ascii="Arial Narrow" w:hAnsi="Arial Narrow" w:hint="default"/>
        <w:b w:val="0"/>
        <w:i w:val="0"/>
        <w:sz w:val="18"/>
      </w:rPr>
    </w:lvl>
  </w:abstractNum>
  <w:abstractNum w:abstractNumId="5" w15:restartNumberingAfterBreak="0">
    <w:nsid w:val="0D232915"/>
    <w:multiLevelType w:val="hybridMultilevel"/>
    <w:tmpl w:val="67AA8390"/>
    <w:lvl w:ilvl="0" w:tplc="552AA9A8">
      <w:start w:val="1"/>
      <w:numFmt w:val="bullet"/>
      <w:pStyle w:val="NumberedList2bulleted"/>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9E06E1"/>
    <w:multiLevelType w:val="multilevel"/>
    <w:tmpl w:val="8EB2B1F8"/>
    <w:lvl w:ilvl="0">
      <w:start w:val="1"/>
      <w:numFmt w:val="bullet"/>
      <w:pStyle w:val="BulletListSingleLast"/>
      <w:lvlText w:val=""/>
      <w:lvlJc w:val="left"/>
      <w:pPr>
        <w:tabs>
          <w:tab w:val="num" w:pos="720"/>
        </w:tabs>
        <w:ind w:left="720" w:hanging="360"/>
      </w:pPr>
      <w:rPr>
        <w:rFonts w:ascii="Symbol" w:hAnsi="Symbol" w:hint="default"/>
        <w:b w:val="0"/>
        <w:i w:val="0"/>
        <w:sz w:val="24"/>
      </w:rPr>
    </w:lvl>
    <w:lvl w:ilvl="1">
      <w:start w:val="1"/>
      <w:numFmt w:val="bullet"/>
      <w:lvlText w:val="–"/>
      <w:lvlJc w:val="left"/>
      <w:pPr>
        <w:tabs>
          <w:tab w:val="num" w:pos="1080"/>
        </w:tabs>
        <w:ind w:left="1080" w:hanging="360"/>
      </w:pPr>
      <w:rPr>
        <w:rFonts w:ascii="Arial" w:hAnsi="Arial" w:hint="default"/>
        <w:b w:val="0"/>
        <w:i w:val="0"/>
        <w:sz w:val="24"/>
      </w:rPr>
    </w:lvl>
    <w:lvl w:ilvl="2">
      <w:start w:val="1"/>
      <w:numFmt w:val="bullet"/>
      <w:lvlText w:val=""/>
      <w:lvlJc w:val="left"/>
      <w:pPr>
        <w:tabs>
          <w:tab w:val="num" w:pos="1440"/>
        </w:tabs>
        <w:ind w:left="1440" w:hanging="360"/>
      </w:pPr>
      <w:rPr>
        <w:rFonts w:ascii="Symbol" w:hAnsi="Symbol" w:hint="default"/>
        <w:b w:val="0"/>
        <w:i w:val="0"/>
        <w:sz w:val="16"/>
      </w:rPr>
    </w:lvl>
    <w:lvl w:ilvl="3">
      <w:start w:val="1"/>
      <w:numFmt w:val="bullet"/>
      <w:lvlText w:val=""/>
      <w:lvlJc w:val="left"/>
      <w:pPr>
        <w:tabs>
          <w:tab w:val="num" w:pos="360"/>
        </w:tabs>
        <w:ind w:left="360" w:hanging="360"/>
      </w:pPr>
      <w:rPr>
        <w:rFonts w:ascii="Symbol" w:hAnsi="Symbol" w:hint="default"/>
        <w:b w:val="0"/>
        <w:i w:val="0"/>
        <w:sz w:val="22"/>
      </w:rPr>
    </w:lvl>
    <w:lvl w:ilvl="4">
      <w:start w:val="1"/>
      <w:numFmt w:val="decimal"/>
      <w:lvlText w:val="%1.%2.%3.%4.%5."/>
      <w:lvlJc w:val="left"/>
      <w:pPr>
        <w:tabs>
          <w:tab w:val="num" w:pos="3096"/>
        </w:tabs>
        <w:ind w:left="3096" w:hanging="864"/>
      </w:pPr>
      <w:rPr>
        <w:rFonts w:ascii="Arial Narrow" w:hAnsi="Arial Narrow" w:hint="default"/>
        <w:b w:val="0"/>
        <w:i w:val="0"/>
        <w:sz w:val="24"/>
      </w:rPr>
    </w:lvl>
    <w:lvl w:ilvl="5">
      <w:start w:val="1"/>
      <w:numFmt w:val="decimal"/>
      <w:lvlText w:val="%1.%2.%3.%4.%5.%6."/>
      <w:lvlJc w:val="left"/>
      <w:pPr>
        <w:tabs>
          <w:tab w:val="num" w:pos="4176"/>
        </w:tabs>
        <w:ind w:left="4176" w:hanging="1080"/>
      </w:pPr>
      <w:rPr>
        <w:rFonts w:ascii="Arial Narrow" w:hAnsi="Arial Narrow" w:hint="default"/>
        <w:b w:val="0"/>
        <w:i w:val="0"/>
        <w:sz w:val="24"/>
      </w:rPr>
    </w:lvl>
    <w:lvl w:ilvl="6">
      <w:start w:val="1"/>
      <w:numFmt w:val="decimal"/>
      <w:lvlText w:val="%1.%2.%3.%4.%5.%6.%7."/>
      <w:lvlJc w:val="left"/>
      <w:pPr>
        <w:tabs>
          <w:tab w:val="num" w:pos="5400"/>
        </w:tabs>
        <w:ind w:left="5400" w:hanging="1224"/>
      </w:pPr>
      <w:rPr>
        <w:rFonts w:ascii="Arial Narrow" w:hAnsi="Arial Narrow" w:hint="default"/>
        <w:b w:val="0"/>
        <w:i w:val="0"/>
        <w:sz w:val="24"/>
      </w:rPr>
    </w:lvl>
    <w:lvl w:ilvl="7">
      <w:start w:val="1"/>
      <w:numFmt w:val="decimal"/>
      <w:lvlText w:val="%1.%2.%3.%4.%5.%6.%7.%8."/>
      <w:lvlJc w:val="left"/>
      <w:pPr>
        <w:tabs>
          <w:tab w:val="num" w:pos="3744"/>
        </w:tabs>
        <w:ind w:left="3744" w:hanging="1224"/>
      </w:pPr>
      <w:rPr>
        <w:rFonts w:ascii="Arial Narrow" w:hAnsi="Arial Narrow" w:hint="default"/>
        <w:b w:val="0"/>
        <w:i w:val="0"/>
        <w:sz w:val="18"/>
      </w:rPr>
    </w:lvl>
    <w:lvl w:ilvl="8">
      <w:start w:val="1"/>
      <w:numFmt w:val="decimal"/>
      <w:lvlText w:val="%1.%2.%3.%4.%5.%6.%7.%8.%9."/>
      <w:lvlJc w:val="left"/>
      <w:pPr>
        <w:tabs>
          <w:tab w:val="num" w:pos="4320"/>
        </w:tabs>
        <w:ind w:left="4320" w:hanging="1440"/>
      </w:pPr>
      <w:rPr>
        <w:rFonts w:ascii="Arial Narrow" w:hAnsi="Arial Narrow" w:hint="default"/>
        <w:b w:val="0"/>
        <w:i w:val="0"/>
        <w:sz w:val="18"/>
      </w:rPr>
    </w:lvl>
  </w:abstractNum>
  <w:abstractNum w:abstractNumId="7" w15:restartNumberingAfterBreak="0">
    <w:nsid w:val="192B425E"/>
    <w:multiLevelType w:val="multilevel"/>
    <w:tmpl w:val="A7166AC6"/>
    <w:lvl w:ilvl="0">
      <w:start w:val="1"/>
      <w:numFmt w:val="upperLetter"/>
      <w:suff w:val="nothing"/>
      <w:lvlText w:val="Appendix %1.  "/>
      <w:lvlJc w:val="left"/>
      <w:pPr>
        <w:ind w:left="1872" w:hanging="1872"/>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720"/>
        </w:tabs>
        <w:ind w:left="720" w:hanging="720"/>
      </w:pPr>
      <w:rPr>
        <w:rFonts w:ascii="Arial Narrow" w:hAnsi="Arial Narrow" w:hint="default"/>
        <w:b/>
        <w:i w:val="0"/>
        <w:sz w:val="32"/>
      </w:rPr>
    </w:lvl>
    <w:lvl w:ilvl="2">
      <w:start w:val="1"/>
      <w:numFmt w:val="decimal"/>
      <w:lvlText w:val="%1.%2.%3"/>
      <w:lvlJc w:val="left"/>
      <w:pPr>
        <w:tabs>
          <w:tab w:val="num" w:pos="1008"/>
        </w:tabs>
        <w:ind w:left="1008" w:hanging="1008"/>
      </w:pPr>
      <w:rPr>
        <w:rFonts w:ascii="Arial Narrow" w:hAnsi="Arial Narrow" w:hint="default"/>
        <w:b/>
        <w:i w:val="0"/>
        <w:sz w:val="28"/>
      </w:rPr>
    </w:lvl>
    <w:lvl w:ilvl="3">
      <w:start w:val="1"/>
      <w:numFmt w:val="decimal"/>
      <w:lvlText w:val="%1.%2.%3.%4"/>
      <w:lvlJc w:val="left"/>
      <w:pPr>
        <w:tabs>
          <w:tab w:val="num" w:pos="1008"/>
        </w:tabs>
        <w:ind w:left="1008" w:hanging="1008"/>
      </w:pPr>
      <w:rPr>
        <w:rFonts w:ascii="Arial Narrow" w:hAnsi="Arial Narrow" w:hint="default"/>
        <w:b/>
        <w:i w:val="0"/>
        <w:sz w:val="26"/>
      </w:rPr>
    </w:lvl>
    <w:lvl w:ilvl="4">
      <w:start w:val="1"/>
      <w:numFmt w:val="decimal"/>
      <w:lvlText w:val="%5%4"/>
      <w:lvlJc w:val="left"/>
      <w:pPr>
        <w:tabs>
          <w:tab w:val="num" w:pos="1224"/>
        </w:tabs>
        <w:ind w:left="1224" w:hanging="1224"/>
      </w:pPr>
      <w:rPr>
        <w:rFonts w:ascii="Arial Narrow" w:hAnsi="Arial Narrow" w:hint="default"/>
        <w:b w:val="0"/>
        <w:i/>
        <w:sz w:val="26"/>
      </w:rPr>
    </w:lvl>
    <w:lvl w:ilvl="5">
      <w:start w:val="1"/>
      <w:numFmt w:val="none"/>
      <w:lvlText w:val=""/>
      <w:lvlJc w:val="left"/>
      <w:pPr>
        <w:tabs>
          <w:tab w:val="num" w:pos="2160"/>
        </w:tabs>
        <w:ind w:left="2160" w:hanging="360"/>
      </w:pPr>
      <w:rPr>
        <w:rFonts w:ascii="Arial Narrow" w:hAnsi="Arial Narrow" w:hint="default"/>
        <w:sz w:val="24"/>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8" w15:restartNumberingAfterBreak="0">
    <w:nsid w:val="3B0C6E63"/>
    <w:multiLevelType w:val="multilevel"/>
    <w:tmpl w:val="9EACB916"/>
    <w:lvl w:ilvl="0">
      <w:start w:val="1"/>
      <w:numFmt w:val="bullet"/>
      <w:pStyle w:val="BulletListMultipleLast"/>
      <w:lvlText w:val=""/>
      <w:lvlJc w:val="left"/>
      <w:pPr>
        <w:tabs>
          <w:tab w:val="num" w:pos="720"/>
        </w:tabs>
        <w:ind w:left="720" w:hanging="360"/>
      </w:pPr>
      <w:rPr>
        <w:rFonts w:ascii="Symbol" w:hAnsi="Symbol" w:hint="default"/>
        <w:b w:val="0"/>
        <w:i w:val="0"/>
        <w:sz w:val="24"/>
      </w:rPr>
    </w:lvl>
    <w:lvl w:ilvl="1">
      <w:start w:val="1"/>
      <w:numFmt w:val="bullet"/>
      <w:lvlText w:val="–"/>
      <w:lvlJc w:val="left"/>
      <w:pPr>
        <w:tabs>
          <w:tab w:val="num" w:pos="1080"/>
        </w:tabs>
        <w:ind w:left="1080" w:hanging="360"/>
      </w:pPr>
      <w:rPr>
        <w:rFonts w:ascii="Arial" w:hAnsi="Arial" w:hint="default"/>
        <w:b w:val="0"/>
        <w:i w:val="0"/>
        <w:sz w:val="24"/>
      </w:rPr>
    </w:lvl>
    <w:lvl w:ilvl="2">
      <w:start w:val="1"/>
      <w:numFmt w:val="bullet"/>
      <w:lvlText w:val=""/>
      <w:lvlJc w:val="left"/>
      <w:pPr>
        <w:tabs>
          <w:tab w:val="num" w:pos="1440"/>
        </w:tabs>
        <w:ind w:left="1440" w:hanging="360"/>
      </w:pPr>
      <w:rPr>
        <w:rFonts w:ascii="Symbol" w:hAnsi="Symbol" w:hint="default"/>
        <w:b w:val="0"/>
        <w:i w:val="0"/>
        <w:sz w:val="16"/>
      </w:rPr>
    </w:lvl>
    <w:lvl w:ilvl="3">
      <w:start w:val="1"/>
      <w:numFmt w:val="bullet"/>
      <w:lvlText w:val=""/>
      <w:lvlJc w:val="left"/>
      <w:pPr>
        <w:tabs>
          <w:tab w:val="num" w:pos="360"/>
        </w:tabs>
        <w:ind w:left="360" w:hanging="360"/>
      </w:pPr>
      <w:rPr>
        <w:rFonts w:ascii="Symbol" w:hAnsi="Symbol" w:hint="default"/>
        <w:b w:val="0"/>
        <w:i w:val="0"/>
        <w:sz w:val="22"/>
      </w:rPr>
    </w:lvl>
    <w:lvl w:ilvl="4">
      <w:start w:val="1"/>
      <w:numFmt w:val="decimal"/>
      <w:lvlText w:val="%1.%2.%3.%4.%5."/>
      <w:lvlJc w:val="left"/>
      <w:pPr>
        <w:tabs>
          <w:tab w:val="num" w:pos="3096"/>
        </w:tabs>
        <w:ind w:left="3096" w:hanging="864"/>
      </w:pPr>
      <w:rPr>
        <w:rFonts w:ascii="Arial Narrow" w:hAnsi="Arial Narrow" w:hint="default"/>
        <w:b w:val="0"/>
        <w:i w:val="0"/>
        <w:sz w:val="24"/>
      </w:rPr>
    </w:lvl>
    <w:lvl w:ilvl="5">
      <w:start w:val="1"/>
      <w:numFmt w:val="decimal"/>
      <w:lvlText w:val="%1.%2.%3.%4.%5.%6."/>
      <w:lvlJc w:val="left"/>
      <w:pPr>
        <w:tabs>
          <w:tab w:val="num" w:pos="4176"/>
        </w:tabs>
        <w:ind w:left="4176" w:hanging="1080"/>
      </w:pPr>
      <w:rPr>
        <w:rFonts w:ascii="Arial Narrow" w:hAnsi="Arial Narrow" w:hint="default"/>
        <w:b w:val="0"/>
        <w:i w:val="0"/>
        <w:sz w:val="24"/>
      </w:rPr>
    </w:lvl>
    <w:lvl w:ilvl="6">
      <w:start w:val="1"/>
      <w:numFmt w:val="decimal"/>
      <w:lvlText w:val="%1.%2.%3.%4.%5.%6.%7."/>
      <w:lvlJc w:val="left"/>
      <w:pPr>
        <w:tabs>
          <w:tab w:val="num" w:pos="5400"/>
        </w:tabs>
        <w:ind w:left="5400" w:hanging="1224"/>
      </w:pPr>
      <w:rPr>
        <w:rFonts w:ascii="Arial Narrow" w:hAnsi="Arial Narrow" w:hint="default"/>
        <w:b w:val="0"/>
        <w:i w:val="0"/>
        <w:sz w:val="24"/>
      </w:rPr>
    </w:lvl>
    <w:lvl w:ilvl="7">
      <w:start w:val="1"/>
      <w:numFmt w:val="decimal"/>
      <w:lvlText w:val="%1.%2.%3.%4.%5.%6.%7.%8."/>
      <w:lvlJc w:val="left"/>
      <w:pPr>
        <w:tabs>
          <w:tab w:val="num" w:pos="3744"/>
        </w:tabs>
        <w:ind w:left="3744" w:hanging="1224"/>
      </w:pPr>
      <w:rPr>
        <w:rFonts w:ascii="Arial Narrow" w:hAnsi="Arial Narrow" w:hint="default"/>
        <w:b w:val="0"/>
        <w:i w:val="0"/>
        <w:sz w:val="18"/>
      </w:rPr>
    </w:lvl>
    <w:lvl w:ilvl="8">
      <w:start w:val="1"/>
      <w:numFmt w:val="decimal"/>
      <w:lvlText w:val="%1.%2.%3.%4.%5.%6.%7.%8.%9."/>
      <w:lvlJc w:val="left"/>
      <w:pPr>
        <w:tabs>
          <w:tab w:val="num" w:pos="4320"/>
        </w:tabs>
        <w:ind w:left="4320" w:hanging="1440"/>
      </w:pPr>
      <w:rPr>
        <w:rFonts w:ascii="Arial Narrow" w:hAnsi="Arial Narrow" w:hint="default"/>
        <w:b w:val="0"/>
        <w:i w:val="0"/>
        <w:sz w:val="18"/>
      </w:rPr>
    </w:lvl>
  </w:abstractNum>
  <w:abstractNum w:abstractNumId="9" w15:restartNumberingAfterBreak="0">
    <w:nsid w:val="3B8510DC"/>
    <w:multiLevelType w:val="multilevel"/>
    <w:tmpl w:val="B2DAF252"/>
    <w:lvl w:ilvl="0">
      <w:start w:val="1"/>
      <w:numFmt w:val="bullet"/>
      <w:pStyle w:val="TableBullet"/>
      <w:lvlText w:val=""/>
      <w:lvlJc w:val="left"/>
      <w:pPr>
        <w:tabs>
          <w:tab w:val="num" w:pos="216"/>
        </w:tabs>
        <w:ind w:left="216" w:hanging="216"/>
      </w:pPr>
      <w:rPr>
        <w:rFonts w:ascii="Symbol" w:hAnsi="Symbol" w:hint="default"/>
        <w:b/>
        <w:i w:val="0"/>
        <w:sz w:val="20"/>
      </w:rPr>
    </w:lvl>
    <w:lvl w:ilvl="1">
      <w:start w:val="1"/>
      <w:numFmt w:val="bullet"/>
      <w:lvlText w:val="–"/>
      <w:lvlJc w:val="left"/>
      <w:pPr>
        <w:tabs>
          <w:tab w:val="num" w:pos="720"/>
        </w:tabs>
        <w:ind w:left="720" w:hanging="360"/>
      </w:pPr>
      <w:rPr>
        <w:rFonts w:ascii="Times New Roman" w:hAnsi="Times New Roman" w:hint="default"/>
        <w:b/>
        <w:i w:val="0"/>
        <w:sz w:val="22"/>
      </w:rPr>
    </w:lvl>
    <w:lvl w:ilvl="2">
      <w:start w:val="1"/>
      <w:numFmt w:val="bullet"/>
      <w:lvlText w:val=""/>
      <w:lvlJc w:val="left"/>
      <w:pPr>
        <w:tabs>
          <w:tab w:val="num" w:pos="1080"/>
        </w:tabs>
        <w:ind w:left="1080" w:hanging="360"/>
      </w:pPr>
      <w:rPr>
        <w:rFonts w:ascii="Symbol" w:hAnsi="Symbol" w:hint="default"/>
        <w:b w:val="0"/>
        <w:i w:val="0"/>
        <w:sz w:val="16"/>
      </w:rPr>
    </w:lvl>
    <w:lvl w:ilvl="3">
      <w:start w:val="1"/>
      <w:numFmt w:val="decimal"/>
      <w:lvlText w:val="%1.%2.%3.%4."/>
      <w:lvlJc w:val="left"/>
      <w:pPr>
        <w:tabs>
          <w:tab w:val="num" w:pos="2088"/>
        </w:tabs>
        <w:ind w:left="2088" w:hanging="1008"/>
      </w:pPr>
      <w:rPr>
        <w:rFonts w:ascii="Arial Narrow" w:hAnsi="Arial Narrow" w:hint="default"/>
        <w:b w:val="0"/>
        <w:i w:val="0"/>
        <w:sz w:val="22"/>
      </w:rPr>
    </w:lvl>
    <w:lvl w:ilvl="4">
      <w:start w:val="1"/>
      <w:numFmt w:val="decimal"/>
      <w:lvlText w:val="%1.%2.%3.%4.%5."/>
      <w:lvlJc w:val="left"/>
      <w:pPr>
        <w:tabs>
          <w:tab w:val="num" w:pos="1872"/>
        </w:tabs>
        <w:ind w:left="1872" w:hanging="792"/>
      </w:pPr>
      <w:rPr>
        <w:rFonts w:ascii="Arial Narrow" w:hAnsi="Arial Narrow" w:hint="default"/>
        <w:b w:val="0"/>
        <w:i w:val="0"/>
        <w:sz w:val="20"/>
      </w:rPr>
    </w:lvl>
    <w:lvl w:ilvl="5">
      <w:start w:val="1"/>
      <w:numFmt w:val="decimal"/>
      <w:lvlText w:val="%1.%2.%3.%4.%5.%6."/>
      <w:lvlJc w:val="left"/>
      <w:pPr>
        <w:tabs>
          <w:tab w:val="num" w:pos="2376"/>
        </w:tabs>
        <w:ind w:left="2376" w:hanging="936"/>
      </w:pPr>
      <w:rPr>
        <w:rFonts w:ascii="Arial Narrow" w:hAnsi="Arial Narrow" w:hint="default"/>
        <w:b w:val="0"/>
        <w:i/>
        <w:sz w:val="20"/>
      </w:rPr>
    </w:lvl>
    <w:lvl w:ilvl="6">
      <w:start w:val="1"/>
      <w:numFmt w:val="decimal"/>
      <w:lvlText w:val="%1.%2.%3.%4.%5.%6.%7."/>
      <w:lvlJc w:val="left"/>
      <w:pPr>
        <w:tabs>
          <w:tab w:val="num" w:pos="2880"/>
        </w:tabs>
        <w:ind w:left="2880" w:hanging="1080"/>
      </w:pPr>
      <w:rPr>
        <w:rFonts w:ascii="Arial Narrow" w:hAnsi="Arial Narrow" w:hint="default"/>
        <w:b w:val="0"/>
        <w:i/>
        <w:sz w:val="20"/>
      </w:rPr>
    </w:lvl>
    <w:lvl w:ilvl="7">
      <w:start w:val="1"/>
      <w:numFmt w:val="decimal"/>
      <w:lvlText w:val="%1.%2.%3.%4.%5.%6.%7.%8."/>
      <w:lvlJc w:val="left"/>
      <w:pPr>
        <w:tabs>
          <w:tab w:val="num" w:pos="3384"/>
        </w:tabs>
        <w:ind w:left="3384" w:hanging="1224"/>
      </w:pPr>
      <w:rPr>
        <w:rFonts w:ascii="Arial Narrow" w:hAnsi="Arial Narrow" w:hint="default"/>
        <w:b w:val="0"/>
        <w:i w:val="0"/>
        <w:sz w:val="18"/>
      </w:rPr>
    </w:lvl>
    <w:lvl w:ilvl="8">
      <w:start w:val="1"/>
      <w:numFmt w:val="decimal"/>
      <w:lvlText w:val="%1.%2.%3.%4.%5.%6.%7.%8.%9."/>
      <w:lvlJc w:val="left"/>
      <w:pPr>
        <w:tabs>
          <w:tab w:val="num" w:pos="3960"/>
        </w:tabs>
        <w:ind w:left="3960" w:hanging="1440"/>
      </w:pPr>
      <w:rPr>
        <w:rFonts w:ascii="Arial Narrow" w:hAnsi="Arial Narrow" w:hint="default"/>
        <w:b w:val="0"/>
        <w:i w:val="0"/>
        <w:sz w:val="18"/>
      </w:rPr>
    </w:lvl>
  </w:abstractNum>
  <w:abstractNum w:abstractNumId="10" w15:restartNumberingAfterBreak="0">
    <w:nsid w:val="3D866F21"/>
    <w:multiLevelType w:val="hybridMultilevel"/>
    <w:tmpl w:val="4C92E0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B54813"/>
    <w:multiLevelType w:val="hybridMultilevel"/>
    <w:tmpl w:val="0E2AAB1E"/>
    <w:lvl w:ilvl="0" w:tplc="665079EE">
      <w:numFmt w:val="bullet"/>
      <w:lvlText w:val=""/>
      <w:lvlJc w:val="left"/>
      <w:pPr>
        <w:ind w:left="1080" w:hanging="360"/>
      </w:pPr>
      <w:rPr>
        <w:rFonts w:ascii="Symbol" w:eastAsiaTheme="minorHAnsi" w:hAnsi="Symbol"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408339A"/>
    <w:multiLevelType w:val="multilevel"/>
    <w:tmpl w:val="80C0EC1E"/>
    <w:lvl w:ilvl="0">
      <w:start w:val="1"/>
      <w:numFmt w:val="decimal"/>
      <w:lvlText w:val="%1."/>
      <w:lvlJc w:val="left"/>
      <w:pPr>
        <w:tabs>
          <w:tab w:val="num" w:pos="6300"/>
        </w:tabs>
        <w:ind w:left="6300" w:hanging="720"/>
      </w:pPr>
      <w:rPr>
        <w:rFonts w:ascii="Arial Narrow" w:hAnsi="Arial Narrow" w:hint="default"/>
        <w:b/>
        <w:i w:val="0"/>
        <w:sz w:val="36"/>
      </w:rPr>
    </w:lvl>
    <w:lvl w:ilvl="1">
      <w:start w:val="1"/>
      <w:numFmt w:val="decimal"/>
      <w:lvlText w:val="%1.%2"/>
      <w:lvlJc w:val="left"/>
      <w:pPr>
        <w:tabs>
          <w:tab w:val="num" w:pos="720"/>
        </w:tabs>
        <w:ind w:left="720" w:hanging="720"/>
      </w:pPr>
      <w:rPr>
        <w:rFonts w:ascii="Arial Narrow" w:hAnsi="Arial Narrow" w:hint="default"/>
        <w:b/>
        <w:i w:val="0"/>
        <w:sz w:val="32"/>
      </w:rPr>
    </w:lvl>
    <w:lvl w:ilvl="2">
      <w:start w:val="1"/>
      <w:numFmt w:val="decimal"/>
      <w:pStyle w:val="Heading3"/>
      <w:lvlText w:val="%1.%2.%3"/>
      <w:lvlJc w:val="left"/>
      <w:pPr>
        <w:tabs>
          <w:tab w:val="num" w:pos="936"/>
        </w:tabs>
        <w:ind w:left="936" w:hanging="936"/>
      </w:pPr>
      <w:rPr>
        <w:rFonts w:ascii="Arial Narrow" w:hAnsi="Arial Narrow" w:hint="default"/>
        <w:b/>
        <w:i w:val="0"/>
        <w:sz w:val="28"/>
      </w:rPr>
    </w:lvl>
    <w:lvl w:ilvl="3">
      <w:start w:val="1"/>
      <w:numFmt w:val="decimal"/>
      <w:pStyle w:val="Heading4"/>
      <w:lvlText w:val="%1.%2.%3.%4"/>
      <w:lvlJc w:val="left"/>
      <w:pPr>
        <w:tabs>
          <w:tab w:val="num" w:pos="1008"/>
        </w:tabs>
        <w:ind w:left="1008" w:hanging="1008"/>
      </w:pPr>
      <w:rPr>
        <w:rFonts w:ascii="Arial Narrow" w:hAnsi="Arial Narrow" w:hint="default"/>
        <w:b/>
        <w:i w:val="0"/>
        <w:caps w:val="0"/>
        <w:strike w:val="0"/>
        <w:dstrike w:val="0"/>
        <w:vanish w:val="0"/>
        <w:color w:val="000000"/>
        <w:sz w:val="26"/>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lvlText w:val="%1.%2.%3.%4.%5"/>
      <w:lvlJc w:val="left"/>
      <w:pPr>
        <w:tabs>
          <w:tab w:val="num" w:pos="1224"/>
        </w:tabs>
        <w:ind w:left="1224" w:hanging="1224"/>
      </w:pPr>
      <w:rPr>
        <w:rFonts w:ascii="Arial Narrow" w:hAnsi="Arial Narrow" w:hint="default"/>
        <w:b w:val="0"/>
        <w:i/>
        <w:sz w:val="26"/>
      </w:rPr>
    </w:lvl>
    <w:lvl w:ilvl="5">
      <w:start w:val="1"/>
      <w:numFmt w:val="decimal"/>
      <w:pStyle w:val="Heading6"/>
      <w:lvlText w:val="%1.%2.%3.%4.%5.%6"/>
      <w:lvlJc w:val="left"/>
      <w:pPr>
        <w:tabs>
          <w:tab w:val="num" w:pos="1728"/>
        </w:tabs>
        <w:ind w:left="1728" w:hanging="1152"/>
      </w:pPr>
      <w:rPr>
        <w:rFonts w:ascii="Arial Narrow" w:hAnsi="Arial Narrow" w:hint="default"/>
        <w:b w:val="0"/>
        <w:i/>
        <w:sz w:val="26"/>
      </w:rPr>
    </w:lvl>
    <w:lvl w:ilvl="6">
      <w:start w:val="1"/>
      <w:numFmt w:val="decimal"/>
      <w:pStyle w:val="Heading7"/>
      <w:lvlText w:val="%1.%2.%3.%4.%5.%6.%7"/>
      <w:lvlJc w:val="left"/>
      <w:pPr>
        <w:tabs>
          <w:tab w:val="num" w:pos="1872"/>
        </w:tabs>
        <w:ind w:left="1872" w:hanging="1872"/>
      </w:pPr>
      <w:rPr>
        <w:rFonts w:ascii="Arial Narrow" w:hAnsi="Arial Narrow" w:hint="default"/>
        <w:b w:val="0"/>
        <w:i/>
        <w:sz w:val="24"/>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15:restartNumberingAfterBreak="0">
    <w:nsid w:val="45825620"/>
    <w:multiLevelType w:val="hybridMultilevel"/>
    <w:tmpl w:val="084E02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18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6C110A6"/>
    <w:multiLevelType w:val="singleLevel"/>
    <w:tmpl w:val="6A8A9556"/>
    <w:lvl w:ilvl="0">
      <w:start w:val="1"/>
      <w:numFmt w:val="decimal"/>
      <w:pStyle w:val="Reference"/>
      <w:lvlText w:val="%1."/>
      <w:lvlJc w:val="left"/>
      <w:pPr>
        <w:tabs>
          <w:tab w:val="num" w:pos="504"/>
        </w:tabs>
        <w:ind w:left="504" w:hanging="504"/>
      </w:pPr>
    </w:lvl>
  </w:abstractNum>
  <w:abstractNum w:abstractNumId="15" w15:restartNumberingAfterBreak="0">
    <w:nsid w:val="47CD41DD"/>
    <w:multiLevelType w:val="multilevel"/>
    <w:tmpl w:val="C60428D6"/>
    <w:lvl w:ilvl="0">
      <w:start w:val="1"/>
      <w:numFmt w:val="bullet"/>
      <w:pStyle w:val="TableBulletSmaller"/>
      <w:lvlText w:val=""/>
      <w:lvlJc w:val="left"/>
      <w:pPr>
        <w:tabs>
          <w:tab w:val="num" w:pos="216"/>
        </w:tabs>
        <w:ind w:left="216" w:hanging="216"/>
      </w:pPr>
      <w:rPr>
        <w:rFonts w:ascii="Symbol" w:hAnsi="Symbol" w:hint="default"/>
        <w:b/>
        <w:i w:val="0"/>
        <w:sz w:val="16"/>
      </w:rPr>
    </w:lvl>
    <w:lvl w:ilvl="1">
      <w:start w:val="1"/>
      <w:numFmt w:val="bullet"/>
      <w:lvlText w:val="–"/>
      <w:lvlJc w:val="left"/>
      <w:pPr>
        <w:tabs>
          <w:tab w:val="num" w:pos="720"/>
        </w:tabs>
        <w:ind w:left="720" w:hanging="360"/>
      </w:pPr>
      <w:rPr>
        <w:rFonts w:ascii="Times New Roman" w:hAnsi="Times New Roman" w:hint="default"/>
        <w:b/>
        <w:i w:val="0"/>
        <w:sz w:val="16"/>
      </w:rPr>
    </w:lvl>
    <w:lvl w:ilvl="2">
      <w:start w:val="1"/>
      <w:numFmt w:val="bullet"/>
      <w:lvlText w:val=""/>
      <w:lvlJc w:val="left"/>
      <w:pPr>
        <w:tabs>
          <w:tab w:val="num" w:pos="1080"/>
        </w:tabs>
        <w:ind w:left="1080" w:hanging="360"/>
      </w:pPr>
      <w:rPr>
        <w:rFonts w:ascii="Symbol" w:hAnsi="Symbol" w:hint="default"/>
        <w:b w:val="0"/>
        <w:i w:val="0"/>
        <w:sz w:val="16"/>
      </w:rPr>
    </w:lvl>
    <w:lvl w:ilvl="3">
      <w:start w:val="1"/>
      <w:numFmt w:val="decimal"/>
      <w:lvlText w:val="%1.%2.%3.%4."/>
      <w:lvlJc w:val="left"/>
      <w:pPr>
        <w:tabs>
          <w:tab w:val="num" w:pos="2088"/>
        </w:tabs>
        <w:ind w:left="2088" w:hanging="1008"/>
      </w:pPr>
      <w:rPr>
        <w:rFonts w:ascii="Arial Narrow" w:hAnsi="Arial Narrow" w:hint="default"/>
        <w:b w:val="0"/>
        <w:i w:val="0"/>
        <w:sz w:val="22"/>
      </w:rPr>
    </w:lvl>
    <w:lvl w:ilvl="4">
      <w:start w:val="1"/>
      <w:numFmt w:val="decimal"/>
      <w:lvlText w:val="%1.%2.%3.%4.%5."/>
      <w:lvlJc w:val="left"/>
      <w:pPr>
        <w:tabs>
          <w:tab w:val="num" w:pos="1872"/>
        </w:tabs>
        <w:ind w:left="1872" w:hanging="792"/>
      </w:pPr>
      <w:rPr>
        <w:rFonts w:ascii="Arial Narrow" w:hAnsi="Arial Narrow" w:hint="default"/>
        <w:b w:val="0"/>
        <w:i w:val="0"/>
        <w:sz w:val="20"/>
      </w:rPr>
    </w:lvl>
    <w:lvl w:ilvl="5">
      <w:start w:val="1"/>
      <w:numFmt w:val="decimal"/>
      <w:lvlText w:val="%1.%2.%3.%4.%5.%6."/>
      <w:lvlJc w:val="left"/>
      <w:pPr>
        <w:tabs>
          <w:tab w:val="num" w:pos="2376"/>
        </w:tabs>
        <w:ind w:left="2376" w:hanging="936"/>
      </w:pPr>
      <w:rPr>
        <w:rFonts w:ascii="Arial Narrow" w:hAnsi="Arial Narrow" w:hint="default"/>
        <w:b w:val="0"/>
        <w:i/>
        <w:sz w:val="20"/>
      </w:rPr>
    </w:lvl>
    <w:lvl w:ilvl="6">
      <w:start w:val="1"/>
      <w:numFmt w:val="decimal"/>
      <w:lvlText w:val="%1.%2.%3.%4.%5.%6.%7."/>
      <w:lvlJc w:val="left"/>
      <w:pPr>
        <w:tabs>
          <w:tab w:val="num" w:pos="2880"/>
        </w:tabs>
        <w:ind w:left="2880" w:hanging="1080"/>
      </w:pPr>
      <w:rPr>
        <w:rFonts w:ascii="Arial Narrow" w:hAnsi="Arial Narrow" w:hint="default"/>
        <w:b w:val="0"/>
        <w:i/>
        <w:sz w:val="20"/>
      </w:rPr>
    </w:lvl>
    <w:lvl w:ilvl="7">
      <w:start w:val="1"/>
      <w:numFmt w:val="decimal"/>
      <w:lvlText w:val="%1.%2.%3.%4.%5.%6.%7.%8."/>
      <w:lvlJc w:val="left"/>
      <w:pPr>
        <w:tabs>
          <w:tab w:val="num" w:pos="3384"/>
        </w:tabs>
        <w:ind w:left="3384" w:hanging="1224"/>
      </w:pPr>
      <w:rPr>
        <w:rFonts w:ascii="Arial Narrow" w:hAnsi="Arial Narrow" w:hint="default"/>
        <w:b w:val="0"/>
        <w:i w:val="0"/>
        <w:sz w:val="18"/>
      </w:rPr>
    </w:lvl>
    <w:lvl w:ilvl="8">
      <w:start w:val="1"/>
      <w:numFmt w:val="decimal"/>
      <w:lvlText w:val="%1.%2.%3.%4.%5.%6.%7.%8.%9."/>
      <w:lvlJc w:val="left"/>
      <w:pPr>
        <w:tabs>
          <w:tab w:val="num" w:pos="3960"/>
        </w:tabs>
        <w:ind w:left="3960" w:hanging="1440"/>
      </w:pPr>
      <w:rPr>
        <w:rFonts w:ascii="Arial Narrow" w:hAnsi="Arial Narrow" w:hint="default"/>
        <w:b w:val="0"/>
        <w:i w:val="0"/>
        <w:sz w:val="18"/>
      </w:rPr>
    </w:lvl>
  </w:abstractNum>
  <w:abstractNum w:abstractNumId="16" w15:restartNumberingAfterBreak="0">
    <w:nsid w:val="50867125"/>
    <w:multiLevelType w:val="hybridMultilevel"/>
    <w:tmpl w:val="F614E426"/>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17" w15:restartNumberingAfterBreak="0">
    <w:nsid w:val="5207149E"/>
    <w:multiLevelType w:val="hybridMultilevel"/>
    <w:tmpl w:val="165E84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1E306D"/>
    <w:multiLevelType w:val="multilevel"/>
    <w:tmpl w:val="3F1C80B8"/>
    <w:lvl w:ilvl="0">
      <w:start w:val="1"/>
      <w:numFmt w:val="upperLetter"/>
      <w:pStyle w:val="AppHeading1"/>
      <w:suff w:val="nothing"/>
      <w:lvlText w:val="Appendix %1.  "/>
      <w:lvlJc w:val="left"/>
      <w:pPr>
        <w:ind w:left="1872" w:hanging="1872"/>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720"/>
        </w:tabs>
        <w:ind w:left="720" w:hanging="720"/>
      </w:pPr>
      <w:rPr>
        <w:rFonts w:ascii="Arial Narrow" w:hAnsi="Arial Narrow" w:hint="default"/>
        <w:b/>
        <w:i w:val="0"/>
        <w:sz w:val="32"/>
      </w:rPr>
    </w:lvl>
    <w:lvl w:ilvl="2">
      <w:start w:val="1"/>
      <w:numFmt w:val="decimal"/>
      <w:pStyle w:val="AppHeading3"/>
      <w:lvlText w:val="%1.%2.%3"/>
      <w:lvlJc w:val="left"/>
      <w:pPr>
        <w:tabs>
          <w:tab w:val="num" w:pos="1008"/>
        </w:tabs>
        <w:ind w:left="1008" w:hanging="1008"/>
      </w:pPr>
      <w:rPr>
        <w:rFonts w:ascii="Arial Narrow" w:hAnsi="Arial Narrow" w:hint="default"/>
        <w:b/>
        <w:i w:val="0"/>
        <w:sz w:val="28"/>
      </w:rPr>
    </w:lvl>
    <w:lvl w:ilvl="3">
      <w:start w:val="1"/>
      <w:numFmt w:val="decimal"/>
      <w:pStyle w:val="AppHeading4"/>
      <w:lvlText w:val="%1.%2.%3.%4"/>
      <w:lvlJc w:val="left"/>
      <w:pPr>
        <w:tabs>
          <w:tab w:val="num" w:pos="1008"/>
        </w:tabs>
        <w:ind w:left="1008" w:hanging="1008"/>
      </w:pPr>
      <w:rPr>
        <w:rFonts w:ascii="Arial Narrow" w:hAnsi="Arial Narrow" w:hint="default"/>
        <w:b/>
        <w:i w:val="0"/>
        <w:sz w:val="26"/>
      </w:rPr>
    </w:lvl>
    <w:lvl w:ilvl="4">
      <w:start w:val="1"/>
      <w:numFmt w:val="decimal"/>
      <w:lvlText w:val="%5%4"/>
      <w:lvlJc w:val="left"/>
      <w:pPr>
        <w:tabs>
          <w:tab w:val="num" w:pos="1224"/>
        </w:tabs>
        <w:ind w:left="1224" w:hanging="1224"/>
      </w:pPr>
      <w:rPr>
        <w:rFonts w:ascii="Arial Narrow" w:hAnsi="Arial Narrow" w:hint="default"/>
        <w:b w:val="0"/>
        <w:i/>
        <w:sz w:val="26"/>
      </w:rPr>
    </w:lvl>
    <w:lvl w:ilvl="5">
      <w:start w:val="1"/>
      <w:numFmt w:val="none"/>
      <w:lvlText w:val=""/>
      <w:lvlJc w:val="left"/>
      <w:pPr>
        <w:tabs>
          <w:tab w:val="num" w:pos="2160"/>
        </w:tabs>
        <w:ind w:left="2160" w:hanging="360"/>
      </w:pPr>
      <w:rPr>
        <w:rFonts w:ascii="Arial Narrow" w:hAnsi="Arial Narrow" w:hint="default"/>
        <w:sz w:val="24"/>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9" w15:restartNumberingAfterBreak="0">
    <w:nsid w:val="5D991233"/>
    <w:multiLevelType w:val="multilevel"/>
    <w:tmpl w:val="A03A5CEE"/>
    <w:lvl w:ilvl="0">
      <w:start w:val="1"/>
      <w:numFmt w:val="none"/>
      <w:pStyle w:val="ESHeading1"/>
      <w:suff w:val="nothing"/>
      <w:lvlText w:val=""/>
      <w:lvlJc w:val="left"/>
      <w:pPr>
        <w:ind w:left="0" w:firstLine="0"/>
      </w:pPr>
      <w:rPr>
        <w:rFonts w:ascii="Arial" w:hAnsi="Arial" w:hint="default"/>
        <w:b w:val="0"/>
        <w:i w:val="0"/>
        <w:sz w:val="24"/>
      </w:rPr>
    </w:lvl>
    <w:lvl w:ilvl="1">
      <w:start w:val="1"/>
      <w:numFmt w:val="none"/>
      <w:pStyle w:val="ESHeading2"/>
      <w:suff w:val="nothing"/>
      <w:lvlText w:val=""/>
      <w:lvlJc w:val="left"/>
      <w:pPr>
        <w:ind w:left="0" w:firstLine="0"/>
      </w:pPr>
      <w:rPr>
        <w:rFonts w:ascii="Arial" w:hAnsi="Arial" w:hint="default"/>
        <w:b w:val="0"/>
        <w:i w:val="0"/>
        <w:sz w:val="24"/>
      </w:rPr>
    </w:lvl>
    <w:lvl w:ilvl="2">
      <w:start w:val="1"/>
      <w:numFmt w:val="none"/>
      <w:pStyle w:val="ESHeading3"/>
      <w:suff w:val="nothing"/>
      <w:lvlText w:val=""/>
      <w:lvlJc w:val="left"/>
      <w:pPr>
        <w:ind w:left="0" w:firstLine="0"/>
      </w:pPr>
      <w:rPr>
        <w:rFonts w:ascii="Arial" w:hAnsi="Arial" w:hint="default"/>
        <w:b w:val="0"/>
        <w:i w:val="0"/>
        <w:sz w:val="24"/>
      </w:rPr>
    </w:lvl>
    <w:lvl w:ilvl="3">
      <w:start w:val="1"/>
      <w:numFmt w:val="none"/>
      <w:pStyle w:val="ESHeading4"/>
      <w:suff w:val="nothing"/>
      <w:lvlText w:val=""/>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pStyle w:val="ESHeading5"/>
      <w:suff w:val="nothing"/>
      <w:lvlText w:val=""/>
      <w:lvlJc w:val="left"/>
      <w:pPr>
        <w:ind w:left="0" w:firstLine="0"/>
      </w:pPr>
      <w:rPr>
        <w:rFonts w:ascii="Arial" w:hAnsi="Arial" w:hint="default"/>
        <w:b/>
        <w:i w:val="0"/>
        <w:sz w:val="24"/>
      </w:rPr>
    </w:lvl>
    <w:lvl w:ilvl="5">
      <w:start w:val="1"/>
      <w:numFmt w:val="none"/>
      <w:pStyle w:val="ESHeading6"/>
      <w:suff w:val="nothing"/>
      <w:lvlText w:val=""/>
      <w:lvlJc w:val="left"/>
      <w:pPr>
        <w:ind w:left="0" w:firstLine="0"/>
      </w:pPr>
      <w:rPr>
        <w:rFonts w:ascii="Arial" w:hAnsi="Arial" w:hint="default"/>
        <w:b/>
        <w:i w:val="0"/>
        <w:sz w:val="24"/>
      </w:rPr>
    </w:lvl>
    <w:lvl w:ilvl="6">
      <w:start w:val="1"/>
      <w:numFmt w:val="none"/>
      <w:pStyle w:val="ESHeading7"/>
      <w:suff w:val="nothing"/>
      <w:lvlText w:val=""/>
      <w:lvlJc w:val="left"/>
      <w:pPr>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20" w15:restartNumberingAfterBreak="0">
    <w:nsid w:val="653901E3"/>
    <w:multiLevelType w:val="hybridMultilevel"/>
    <w:tmpl w:val="36D6F9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7FC0CF8"/>
    <w:multiLevelType w:val="hybridMultilevel"/>
    <w:tmpl w:val="3954A692"/>
    <w:lvl w:ilvl="0" w:tplc="AB4AB502">
      <w:start w:val="1"/>
      <w:numFmt w:val="decimal"/>
      <w:pStyle w:val="NumberedList"/>
      <w:lvlText w:val="%1."/>
      <w:lvlJc w:val="left"/>
      <w:pPr>
        <w:ind w:left="72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DFB1875"/>
    <w:multiLevelType w:val="hybridMultilevel"/>
    <w:tmpl w:val="6A8E3A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0AF473C"/>
    <w:multiLevelType w:val="multilevel"/>
    <w:tmpl w:val="CA582CA2"/>
    <w:lvl w:ilvl="0">
      <w:start w:val="1"/>
      <w:numFmt w:val="bullet"/>
      <w:pStyle w:val="BulletListMultiple"/>
      <w:lvlText w:val=""/>
      <w:lvlJc w:val="left"/>
      <w:pPr>
        <w:tabs>
          <w:tab w:val="num" w:pos="720"/>
        </w:tabs>
        <w:ind w:left="720" w:hanging="360"/>
      </w:pPr>
      <w:rPr>
        <w:rFonts w:ascii="Symbol" w:hAnsi="Symbol" w:hint="default"/>
        <w:b w:val="0"/>
        <w:i w:val="0"/>
        <w:sz w:val="24"/>
      </w:rPr>
    </w:lvl>
    <w:lvl w:ilvl="1">
      <w:start w:val="1"/>
      <w:numFmt w:val="bullet"/>
      <w:lvlText w:val="–"/>
      <w:lvlJc w:val="left"/>
      <w:pPr>
        <w:tabs>
          <w:tab w:val="num" w:pos="1080"/>
        </w:tabs>
        <w:ind w:left="1080" w:hanging="360"/>
      </w:pPr>
      <w:rPr>
        <w:rFonts w:ascii="Arial" w:hAnsi="Arial" w:hint="default"/>
        <w:b w:val="0"/>
        <w:i w:val="0"/>
        <w:sz w:val="24"/>
      </w:rPr>
    </w:lvl>
    <w:lvl w:ilvl="2">
      <w:start w:val="1"/>
      <w:numFmt w:val="bullet"/>
      <w:lvlText w:val=""/>
      <w:lvlJc w:val="left"/>
      <w:pPr>
        <w:tabs>
          <w:tab w:val="num" w:pos="1440"/>
        </w:tabs>
        <w:ind w:left="1440" w:hanging="360"/>
      </w:pPr>
      <w:rPr>
        <w:rFonts w:ascii="Symbol" w:hAnsi="Symbol" w:hint="default"/>
        <w:b w:val="0"/>
        <w:i w:val="0"/>
        <w:sz w:val="16"/>
      </w:rPr>
    </w:lvl>
    <w:lvl w:ilvl="3">
      <w:start w:val="1"/>
      <w:numFmt w:val="bullet"/>
      <w:lvlText w:val=""/>
      <w:lvlJc w:val="left"/>
      <w:pPr>
        <w:tabs>
          <w:tab w:val="num" w:pos="360"/>
        </w:tabs>
        <w:ind w:left="360" w:hanging="360"/>
      </w:pPr>
      <w:rPr>
        <w:rFonts w:ascii="Symbol" w:hAnsi="Symbol" w:hint="default"/>
        <w:b w:val="0"/>
        <w:i w:val="0"/>
        <w:sz w:val="22"/>
      </w:rPr>
    </w:lvl>
    <w:lvl w:ilvl="4">
      <w:start w:val="1"/>
      <w:numFmt w:val="decimal"/>
      <w:lvlText w:val="%1.%2.%3.%4.%5."/>
      <w:lvlJc w:val="left"/>
      <w:pPr>
        <w:tabs>
          <w:tab w:val="num" w:pos="3096"/>
        </w:tabs>
        <w:ind w:left="3096" w:hanging="864"/>
      </w:pPr>
      <w:rPr>
        <w:rFonts w:ascii="Arial Narrow" w:hAnsi="Arial Narrow" w:hint="default"/>
        <w:b w:val="0"/>
        <w:i w:val="0"/>
        <w:sz w:val="24"/>
      </w:rPr>
    </w:lvl>
    <w:lvl w:ilvl="5">
      <w:start w:val="1"/>
      <w:numFmt w:val="decimal"/>
      <w:lvlText w:val="%1.%2.%3.%4.%5.%6."/>
      <w:lvlJc w:val="left"/>
      <w:pPr>
        <w:tabs>
          <w:tab w:val="num" w:pos="4176"/>
        </w:tabs>
        <w:ind w:left="4176" w:hanging="1080"/>
      </w:pPr>
      <w:rPr>
        <w:rFonts w:ascii="Arial Narrow" w:hAnsi="Arial Narrow" w:hint="default"/>
        <w:b w:val="0"/>
        <w:i w:val="0"/>
        <w:sz w:val="24"/>
      </w:rPr>
    </w:lvl>
    <w:lvl w:ilvl="6">
      <w:start w:val="1"/>
      <w:numFmt w:val="decimal"/>
      <w:lvlText w:val="%1.%2.%3.%4.%5.%6.%7."/>
      <w:lvlJc w:val="left"/>
      <w:pPr>
        <w:tabs>
          <w:tab w:val="num" w:pos="5400"/>
        </w:tabs>
        <w:ind w:left="5400" w:hanging="1224"/>
      </w:pPr>
      <w:rPr>
        <w:rFonts w:ascii="Arial Narrow" w:hAnsi="Arial Narrow" w:hint="default"/>
        <w:b w:val="0"/>
        <w:i w:val="0"/>
        <w:sz w:val="24"/>
      </w:rPr>
    </w:lvl>
    <w:lvl w:ilvl="7">
      <w:start w:val="1"/>
      <w:numFmt w:val="decimal"/>
      <w:lvlText w:val="%1.%2.%3.%4.%5.%6.%7.%8."/>
      <w:lvlJc w:val="left"/>
      <w:pPr>
        <w:tabs>
          <w:tab w:val="num" w:pos="3744"/>
        </w:tabs>
        <w:ind w:left="3744" w:hanging="1224"/>
      </w:pPr>
      <w:rPr>
        <w:rFonts w:ascii="Arial Narrow" w:hAnsi="Arial Narrow" w:hint="default"/>
        <w:b w:val="0"/>
        <w:i w:val="0"/>
        <w:sz w:val="18"/>
      </w:rPr>
    </w:lvl>
    <w:lvl w:ilvl="8">
      <w:start w:val="1"/>
      <w:numFmt w:val="decimal"/>
      <w:lvlText w:val="%1.%2.%3.%4.%5.%6.%7.%8.%9."/>
      <w:lvlJc w:val="left"/>
      <w:pPr>
        <w:tabs>
          <w:tab w:val="num" w:pos="4320"/>
        </w:tabs>
        <w:ind w:left="4320" w:hanging="1440"/>
      </w:pPr>
      <w:rPr>
        <w:rFonts w:ascii="Arial Narrow" w:hAnsi="Arial Narrow" w:hint="default"/>
        <w:b w:val="0"/>
        <w:i w:val="0"/>
        <w:sz w:val="18"/>
      </w:rPr>
    </w:lvl>
  </w:abstractNum>
  <w:abstractNum w:abstractNumId="24" w15:restartNumberingAfterBreak="0">
    <w:nsid w:val="77FD6C30"/>
    <w:multiLevelType w:val="singleLevel"/>
    <w:tmpl w:val="BD4E06C0"/>
    <w:lvl w:ilvl="0">
      <w:start w:val="1"/>
      <w:numFmt w:val="bullet"/>
      <w:pStyle w:val="BulletList-SecondLevel"/>
      <w:lvlText w:val="–"/>
      <w:lvlJc w:val="left"/>
      <w:pPr>
        <w:tabs>
          <w:tab w:val="num" w:pos="1008"/>
        </w:tabs>
        <w:ind w:left="1008" w:hanging="288"/>
      </w:pPr>
      <w:rPr>
        <w:rFonts w:ascii="Times New Roman" w:hAnsi="Times New Roman" w:cs="Times New Roman" w:hint="default"/>
      </w:rPr>
    </w:lvl>
  </w:abstractNum>
  <w:num w:numId="1">
    <w:abstractNumId w:val="18"/>
  </w:num>
  <w:num w:numId="2">
    <w:abstractNumId w:val="23"/>
  </w:num>
  <w:num w:numId="3">
    <w:abstractNumId w:val="8"/>
  </w:num>
  <w:num w:numId="4">
    <w:abstractNumId w:val="4"/>
  </w:num>
  <w:num w:numId="5">
    <w:abstractNumId w:val="6"/>
  </w:num>
  <w:num w:numId="6">
    <w:abstractNumId w:val="19"/>
  </w:num>
  <w:num w:numId="7">
    <w:abstractNumId w:val="12"/>
  </w:num>
  <w:num w:numId="8">
    <w:abstractNumId w:val="14"/>
  </w:num>
  <w:num w:numId="9">
    <w:abstractNumId w:val="24"/>
  </w:num>
  <w:num w:numId="10">
    <w:abstractNumId w:val="9"/>
  </w:num>
  <w:num w:numId="11">
    <w:abstractNumId w:val="15"/>
  </w:num>
  <w:num w:numId="12">
    <w:abstractNumId w:val="3"/>
  </w:num>
  <w:num w:numId="13">
    <w:abstractNumId w:val="21"/>
  </w:num>
  <w:num w:numId="14">
    <w:abstractNumId w:val="5"/>
  </w:num>
  <w:num w:numId="15">
    <w:abstractNumId w:val="11"/>
  </w:num>
  <w:num w:numId="16">
    <w:abstractNumId w:val="17"/>
  </w:num>
  <w:num w:numId="17">
    <w:abstractNumId w:val="22"/>
  </w:num>
  <w:num w:numId="18">
    <w:abstractNumId w:val="7"/>
  </w:num>
  <w:num w:numId="19">
    <w:abstractNumId w:val="10"/>
  </w:num>
  <w:num w:numId="20">
    <w:abstractNumId w:val="1"/>
  </w:num>
  <w:num w:numId="21">
    <w:abstractNumId w:val="20"/>
  </w:num>
  <w:num w:numId="22">
    <w:abstractNumId w:val="13"/>
  </w:num>
  <w:num w:numId="23">
    <w:abstractNumId w:val="2"/>
  </w:num>
  <w:num w:numId="24">
    <w:abstractNumId w:val="18"/>
  </w:num>
  <w:num w:numId="25">
    <w:abstractNumId w:val="18"/>
  </w:num>
  <w:num w:numId="26">
    <w:abstractNumId w:val="0"/>
  </w:num>
  <w:num w:numId="27">
    <w:abstractNumId w:val="1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stylePaneFormatFilter w:val="1808" w:allStyles="0" w:customStyles="0" w:latentStyles="0" w:stylesInUse="1" w:headingStyles="0" w:numberingStyles="0" w:tableStyles="0" w:directFormattingOnRuns="0" w:directFormattingOnParagraphs="0" w:directFormattingOnNumbering="0" w:directFormattingOnTables="1" w:clearFormatting="1" w:top3HeadingStyles="0"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A0F"/>
    <w:rsid w:val="00002C42"/>
    <w:rsid w:val="00004DC5"/>
    <w:rsid w:val="00006CB3"/>
    <w:rsid w:val="00014CB6"/>
    <w:rsid w:val="000179BF"/>
    <w:rsid w:val="00026BEF"/>
    <w:rsid w:val="000307D3"/>
    <w:rsid w:val="000330F4"/>
    <w:rsid w:val="0003351F"/>
    <w:rsid w:val="000337FF"/>
    <w:rsid w:val="00040514"/>
    <w:rsid w:val="00040CF1"/>
    <w:rsid w:val="00041270"/>
    <w:rsid w:val="00043EEB"/>
    <w:rsid w:val="0004669D"/>
    <w:rsid w:val="00047C5C"/>
    <w:rsid w:val="00050496"/>
    <w:rsid w:val="00052C1A"/>
    <w:rsid w:val="00057A8A"/>
    <w:rsid w:val="00060E2D"/>
    <w:rsid w:val="000626B4"/>
    <w:rsid w:val="000642BB"/>
    <w:rsid w:val="00065BD9"/>
    <w:rsid w:val="000764B1"/>
    <w:rsid w:val="00076EEA"/>
    <w:rsid w:val="000772C8"/>
    <w:rsid w:val="00081597"/>
    <w:rsid w:val="00086291"/>
    <w:rsid w:val="000900CA"/>
    <w:rsid w:val="0009578E"/>
    <w:rsid w:val="000A0622"/>
    <w:rsid w:val="000A1B7F"/>
    <w:rsid w:val="000A5CA9"/>
    <w:rsid w:val="000B25DD"/>
    <w:rsid w:val="000B4332"/>
    <w:rsid w:val="000B56EA"/>
    <w:rsid w:val="000D168A"/>
    <w:rsid w:val="000D3A26"/>
    <w:rsid w:val="000D65AE"/>
    <w:rsid w:val="000D7AAF"/>
    <w:rsid w:val="000E78F5"/>
    <w:rsid w:val="000F03CF"/>
    <w:rsid w:val="000F5366"/>
    <w:rsid w:val="000F70C2"/>
    <w:rsid w:val="00103EFD"/>
    <w:rsid w:val="0011172C"/>
    <w:rsid w:val="00116B92"/>
    <w:rsid w:val="00116EA9"/>
    <w:rsid w:val="001237DD"/>
    <w:rsid w:val="00123809"/>
    <w:rsid w:val="00124113"/>
    <w:rsid w:val="00130A12"/>
    <w:rsid w:val="00130BE3"/>
    <w:rsid w:val="00137880"/>
    <w:rsid w:val="00141299"/>
    <w:rsid w:val="00143E84"/>
    <w:rsid w:val="00152F61"/>
    <w:rsid w:val="001535E2"/>
    <w:rsid w:val="0015407E"/>
    <w:rsid w:val="00155EBA"/>
    <w:rsid w:val="001565DC"/>
    <w:rsid w:val="00161E19"/>
    <w:rsid w:val="00167752"/>
    <w:rsid w:val="00171F36"/>
    <w:rsid w:val="0017242D"/>
    <w:rsid w:val="00176876"/>
    <w:rsid w:val="001770F9"/>
    <w:rsid w:val="00177804"/>
    <w:rsid w:val="00177A6A"/>
    <w:rsid w:val="0018002F"/>
    <w:rsid w:val="00183A26"/>
    <w:rsid w:val="00183E61"/>
    <w:rsid w:val="00187264"/>
    <w:rsid w:val="001907EC"/>
    <w:rsid w:val="00190FD7"/>
    <w:rsid w:val="001963AD"/>
    <w:rsid w:val="00196B12"/>
    <w:rsid w:val="001A33A2"/>
    <w:rsid w:val="001A6286"/>
    <w:rsid w:val="001B012D"/>
    <w:rsid w:val="001B2E99"/>
    <w:rsid w:val="001C03D4"/>
    <w:rsid w:val="001C47B5"/>
    <w:rsid w:val="001D171E"/>
    <w:rsid w:val="001D3158"/>
    <w:rsid w:val="001D45F1"/>
    <w:rsid w:val="001D66FB"/>
    <w:rsid w:val="001D6A2D"/>
    <w:rsid w:val="001E1E74"/>
    <w:rsid w:val="001E299C"/>
    <w:rsid w:val="001E29F8"/>
    <w:rsid w:val="001E61C4"/>
    <w:rsid w:val="001F32E5"/>
    <w:rsid w:val="001F407B"/>
    <w:rsid w:val="001F5B6E"/>
    <w:rsid w:val="001F61E0"/>
    <w:rsid w:val="0020160F"/>
    <w:rsid w:val="0020229B"/>
    <w:rsid w:val="00205A69"/>
    <w:rsid w:val="00206CDD"/>
    <w:rsid w:val="00206FD5"/>
    <w:rsid w:val="00211C8E"/>
    <w:rsid w:val="00212766"/>
    <w:rsid w:val="00214547"/>
    <w:rsid w:val="002169A2"/>
    <w:rsid w:val="002244AD"/>
    <w:rsid w:val="0023046A"/>
    <w:rsid w:val="00230611"/>
    <w:rsid w:val="00233A74"/>
    <w:rsid w:val="00235037"/>
    <w:rsid w:val="0023623C"/>
    <w:rsid w:val="002406F0"/>
    <w:rsid w:val="00247ED3"/>
    <w:rsid w:val="00253917"/>
    <w:rsid w:val="0025457E"/>
    <w:rsid w:val="0025752C"/>
    <w:rsid w:val="00262BC5"/>
    <w:rsid w:val="00266180"/>
    <w:rsid w:val="00267D86"/>
    <w:rsid w:val="00280A03"/>
    <w:rsid w:val="00280C6E"/>
    <w:rsid w:val="00281136"/>
    <w:rsid w:val="00282660"/>
    <w:rsid w:val="00282A7F"/>
    <w:rsid w:val="00282B04"/>
    <w:rsid w:val="002865C2"/>
    <w:rsid w:val="0028667F"/>
    <w:rsid w:val="00291B45"/>
    <w:rsid w:val="00292CE5"/>
    <w:rsid w:val="00295504"/>
    <w:rsid w:val="002A36E6"/>
    <w:rsid w:val="002A77CF"/>
    <w:rsid w:val="002B205A"/>
    <w:rsid w:val="002B3AEA"/>
    <w:rsid w:val="002B58FE"/>
    <w:rsid w:val="002B65A4"/>
    <w:rsid w:val="002B6CFB"/>
    <w:rsid w:val="002C17EF"/>
    <w:rsid w:val="002C1A6C"/>
    <w:rsid w:val="002C31EF"/>
    <w:rsid w:val="002C4692"/>
    <w:rsid w:val="002D305B"/>
    <w:rsid w:val="002D4F37"/>
    <w:rsid w:val="002D713F"/>
    <w:rsid w:val="002E0F55"/>
    <w:rsid w:val="002E2AC8"/>
    <w:rsid w:val="002E308C"/>
    <w:rsid w:val="002E3216"/>
    <w:rsid w:val="002E3BEE"/>
    <w:rsid w:val="002E4FB5"/>
    <w:rsid w:val="002E5AB1"/>
    <w:rsid w:val="002E77BF"/>
    <w:rsid w:val="002E790F"/>
    <w:rsid w:val="00302294"/>
    <w:rsid w:val="0030500A"/>
    <w:rsid w:val="003070B6"/>
    <w:rsid w:val="003142C1"/>
    <w:rsid w:val="00317FC7"/>
    <w:rsid w:val="00320F71"/>
    <w:rsid w:val="00323C2E"/>
    <w:rsid w:val="00326B51"/>
    <w:rsid w:val="00327D8E"/>
    <w:rsid w:val="003336C9"/>
    <w:rsid w:val="00342AEB"/>
    <w:rsid w:val="0034348A"/>
    <w:rsid w:val="00346FF1"/>
    <w:rsid w:val="003553FF"/>
    <w:rsid w:val="0037075F"/>
    <w:rsid w:val="003743EE"/>
    <w:rsid w:val="00380424"/>
    <w:rsid w:val="00381D0B"/>
    <w:rsid w:val="00382652"/>
    <w:rsid w:val="0038489A"/>
    <w:rsid w:val="00385C79"/>
    <w:rsid w:val="0039001E"/>
    <w:rsid w:val="003924BA"/>
    <w:rsid w:val="00396AF4"/>
    <w:rsid w:val="00397094"/>
    <w:rsid w:val="003A09D1"/>
    <w:rsid w:val="003A4429"/>
    <w:rsid w:val="003A510F"/>
    <w:rsid w:val="003A683F"/>
    <w:rsid w:val="003B5930"/>
    <w:rsid w:val="003B5A1B"/>
    <w:rsid w:val="003C28E0"/>
    <w:rsid w:val="003C3BBD"/>
    <w:rsid w:val="003C7E2B"/>
    <w:rsid w:val="003D06CF"/>
    <w:rsid w:val="003D229F"/>
    <w:rsid w:val="003D49E2"/>
    <w:rsid w:val="003D4E0B"/>
    <w:rsid w:val="003E0139"/>
    <w:rsid w:val="003E248C"/>
    <w:rsid w:val="003E45D9"/>
    <w:rsid w:val="003E52DB"/>
    <w:rsid w:val="003E7E38"/>
    <w:rsid w:val="0040363A"/>
    <w:rsid w:val="00403F62"/>
    <w:rsid w:val="004051E6"/>
    <w:rsid w:val="0040662C"/>
    <w:rsid w:val="004079F3"/>
    <w:rsid w:val="004115A3"/>
    <w:rsid w:val="00412D94"/>
    <w:rsid w:val="0041548C"/>
    <w:rsid w:val="00417059"/>
    <w:rsid w:val="004173AA"/>
    <w:rsid w:val="004223A7"/>
    <w:rsid w:val="00422C23"/>
    <w:rsid w:val="00423796"/>
    <w:rsid w:val="00430F48"/>
    <w:rsid w:val="004334B6"/>
    <w:rsid w:val="00437FD3"/>
    <w:rsid w:val="004410CF"/>
    <w:rsid w:val="00443343"/>
    <w:rsid w:val="00446016"/>
    <w:rsid w:val="004501B9"/>
    <w:rsid w:val="00451034"/>
    <w:rsid w:val="004536C0"/>
    <w:rsid w:val="00455D2C"/>
    <w:rsid w:val="00467EA0"/>
    <w:rsid w:val="00471137"/>
    <w:rsid w:val="00475894"/>
    <w:rsid w:val="004814A5"/>
    <w:rsid w:val="00486269"/>
    <w:rsid w:val="0049261A"/>
    <w:rsid w:val="00495C84"/>
    <w:rsid w:val="00497A90"/>
    <w:rsid w:val="004A02C2"/>
    <w:rsid w:val="004A2A75"/>
    <w:rsid w:val="004A2CAB"/>
    <w:rsid w:val="004A558C"/>
    <w:rsid w:val="004A66C3"/>
    <w:rsid w:val="004B4EA0"/>
    <w:rsid w:val="004B6B5C"/>
    <w:rsid w:val="004C28C9"/>
    <w:rsid w:val="004C3245"/>
    <w:rsid w:val="004C779B"/>
    <w:rsid w:val="004D0DB3"/>
    <w:rsid w:val="004D291A"/>
    <w:rsid w:val="004D4030"/>
    <w:rsid w:val="004D4138"/>
    <w:rsid w:val="004D7933"/>
    <w:rsid w:val="004E5EDE"/>
    <w:rsid w:val="004F5915"/>
    <w:rsid w:val="004F6495"/>
    <w:rsid w:val="00500F15"/>
    <w:rsid w:val="005041AD"/>
    <w:rsid w:val="00506B2A"/>
    <w:rsid w:val="0050706E"/>
    <w:rsid w:val="00510536"/>
    <w:rsid w:val="005161C1"/>
    <w:rsid w:val="00516505"/>
    <w:rsid w:val="005171F1"/>
    <w:rsid w:val="005247AC"/>
    <w:rsid w:val="00525108"/>
    <w:rsid w:val="005256E1"/>
    <w:rsid w:val="0052576A"/>
    <w:rsid w:val="00526728"/>
    <w:rsid w:val="00526956"/>
    <w:rsid w:val="005269DC"/>
    <w:rsid w:val="00530E58"/>
    <w:rsid w:val="00550343"/>
    <w:rsid w:val="0055180C"/>
    <w:rsid w:val="00553224"/>
    <w:rsid w:val="005541FD"/>
    <w:rsid w:val="005614B3"/>
    <w:rsid w:val="00561E89"/>
    <w:rsid w:val="0056712B"/>
    <w:rsid w:val="00572DF6"/>
    <w:rsid w:val="00573F5F"/>
    <w:rsid w:val="0057462D"/>
    <w:rsid w:val="00580B79"/>
    <w:rsid w:val="00581BDC"/>
    <w:rsid w:val="00581F0D"/>
    <w:rsid w:val="00583286"/>
    <w:rsid w:val="00585023"/>
    <w:rsid w:val="005868E2"/>
    <w:rsid w:val="0058690F"/>
    <w:rsid w:val="00591A15"/>
    <w:rsid w:val="005926B6"/>
    <w:rsid w:val="00593280"/>
    <w:rsid w:val="005960B0"/>
    <w:rsid w:val="00596CB2"/>
    <w:rsid w:val="005A6578"/>
    <w:rsid w:val="005A6603"/>
    <w:rsid w:val="005C6281"/>
    <w:rsid w:val="005D1AD8"/>
    <w:rsid w:val="005D6954"/>
    <w:rsid w:val="005E6738"/>
    <w:rsid w:val="005F410F"/>
    <w:rsid w:val="005F467A"/>
    <w:rsid w:val="005F4F5D"/>
    <w:rsid w:val="006015F0"/>
    <w:rsid w:val="00612E07"/>
    <w:rsid w:val="00614A16"/>
    <w:rsid w:val="00622032"/>
    <w:rsid w:val="00623294"/>
    <w:rsid w:val="00626012"/>
    <w:rsid w:val="00633B93"/>
    <w:rsid w:val="00636EDE"/>
    <w:rsid w:val="00644F03"/>
    <w:rsid w:val="00645631"/>
    <w:rsid w:val="00646BAF"/>
    <w:rsid w:val="006479B5"/>
    <w:rsid w:val="00653BB8"/>
    <w:rsid w:val="006542A9"/>
    <w:rsid w:val="0065764A"/>
    <w:rsid w:val="00663478"/>
    <w:rsid w:val="00664097"/>
    <w:rsid w:val="006648EF"/>
    <w:rsid w:val="006706D5"/>
    <w:rsid w:val="00671BD5"/>
    <w:rsid w:val="00672A83"/>
    <w:rsid w:val="00674F02"/>
    <w:rsid w:val="00676EBA"/>
    <w:rsid w:val="00677CBF"/>
    <w:rsid w:val="00683B48"/>
    <w:rsid w:val="0068558A"/>
    <w:rsid w:val="00694F38"/>
    <w:rsid w:val="0069603E"/>
    <w:rsid w:val="00697453"/>
    <w:rsid w:val="006A2707"/>
    <w:rsid w:val="006A438E"/>
    <w:rsid w:val="006A5C5E"/>
    <w:rsid w:val="006A72AB"/>
    <w:rsid w:val="006B02E7"/>
    <w:rsid w:val="006B0F29"/>
    <w:rsid w:val="006B1382"/>
    <w:rsid w:val="006C087E"/>
    <w:rsid w:val="006C3A73"/>
    <w:rsid w:val="006C4253"/>
    <w:rsid w:val="006C562E"/>
    <w:rsid w:val="006C5EEA"/>
    <w:rsid w:val="006C77F3"/>
    <w:rsid w:val="006D04E4"/>
    <w:rsid w:val="006E64A4"/>
    <w:rsid w:val="006E681D"/>
    <w:rsid w:val="006E6E2B"/>
    <w:rsid w:val="006E7236"/>
    <w:rsid w:val="006E7C66"/>
    <w:rsid w:val="006F13C1"/>
    <w:rsid w:val="006F1675"/>
    <w:rsid w:val="006F379D"/>
    <w:rsid w:val="006F3C19"/>
    <w:rsid w:val="006F6B19"/>
    <w:rsid w:val="00701A0F"/>
    <w:rsid w:val="0070282A"/>
    <w:rsid w:val="00704C32"/>
    <w:rsid w:val="007072B0"/>
    <w:rsid w:val="00711C2C"/>
    <w:rsid w:val="00712126"/>
    <w:rsid w:val="00716EE3"/>
    <w:rsid w:val="00720B74"/>
    <w:rsid w:val="00722DF7"/>
    <w:rsid w:val="00727A3E"/>
    <w:rsid w:val="007346FE"/>
    <w:rsid w:val="0073473F"/>
    <w:rsid w:val="00735196"/>
    <w:rsid w:val="00737DE2"/>
    <w:rsid w:val="00743331"/>
    <w:rsid w:val="00754914"/>
    <w:rsid w:val="00757075"/>
    <w:rsid w:val="00757E0E"/>
    <w:rsid w:val="0077279F"/>
    <w:rsid w:val="00775A16"/>
    <w:rsid w:val="007766AD"/>
    <w:rsid w:val="007836D1"/>
    <w:rsid w:val="00784C80"/>
    <w:rsid w:val="007940D5"/>
    <w:rsid w:val="0079620B"/>
    <w:rsid w:val="007A2346"/>
    <w:rsid w:val="007A2BC4"/>
    <w:rsid w:val="007A3ADE"/>
    <w:rsid w:val="007A7867"/>
    <w:rsid w:val="007B0915"/>
    <w:rsid w:val="007B2560"/>
    <w:rsid w:val="007B7B73"/>
    <w:rsid w:val="007C0FF9"/>
    <w:rsid w:val="007C11F3"/>
    <w:rsid w:val="007C1777"/>
    <w:rsid w:val="007C745F"/>
    <w:rsid w:val="007D489F"/>
    <w:rsid w:val="007E2727"/>
    <w:rsid w:val="007E5497"/>
    <w:rsid w:val="007F1A15"/>
    <w:rsid w:val="007F3348"/>
    <w:rsid w:val="007F393F"/>
    <w:rsid w:val="007F4559"/>
    <w:rsid w:val="007F7280"/>
    <w:rsid w:val="008015E2"/>
    <w:rsid w:val="00803617"/>
    <w:rsid w:val="008079BE"/>
    <w:rsid w:val="00811BFA"/>
    <w:rsid w:val="00815F13"/>
    <w:rsid w:val="00825EE9"/>
    <w:rsid w:val="008276F6"/>
    <w:rsid w:val="00837F2E"/>
    <w:rsid w:val="00841679"/>
    <w:rsid w:val="008452AB"/>
    <w:rsid w:val="008466A4"/>
    <w:rsid w:val="00846ECA"/>
    <w:rsid w:val="00847A72"/>
    <w:rsid w:val="0085017D"/>
    <w:rsid w:val="008544BB"/>
    <w:rsid w:val="008637AC"/>
    <w:rsid w:val="0086585D"/>
    <w:rsid w:val="00877EB8"/>
    <w:rsid w:val="0088607B"/>
    <w:rsid w:val="0088745A"/>
    <w:rsid w:val="008915D9"/>
    <w:rsid w:val="008926FE"/>
    <w:rsid w:val="00893D0E"/>
    <w:rsid w:val="00894E6A"/>
    <w:rsid w:val="00895E9F"/>
    <w:rsid w:val="008A3939"/>
    <w:rsid w:val="008A5FA5"/>
    <w:rsid w:val="008C0704"/>
    <w:rsid w:val="008C2573"/>
    <w:rsid w:val="008D4A1B"/>
    <w:rsid w:val="008D5665"/>
    <w:rsid w:val="008D7F97"/>
    <w:rsid w:val="008E0081"/>
    <w:rsid w:val="008E419C"/>
    <w:rsid w:val="008E4A27"/>
    <w:rsid w:val="008E6F30"/>
    <w:rsid w:val="008F608A"/>
    <w:rsid w:val="008F6A89"/>
    <w:rsid w:val="008F6BB9"/>
    <w:rsid w:val="008F6ECF"/>
    <w:rsid w:val="00900599"/>
    <w:rsid w:val="00901822"/>
    <w:rsid w:val="00913B54"/>
    <w:rsid w:val="00923578"/>
    <w:rsid w:val="00930F7E"/>
    <w:rsid w:val="0093156F"/>
    <w:rsid w:val="00934063"/>
    <w:rsid w:val="0093598A"/>
    <w:rsid w:val="00935F10"/>
    <w:rsid w:val="00936148"/>
    <w:rsid w:val="009405D8"/>
    <w:rsid w:val="00940D37"/>
    <w:rsid w:val="00941F35"/>
    <w:rsid w:val="00943F41"/>
    <w:rsid w:val="00945BC3"/>
    <w:rsid w:val="009462B8"/>
    <w:rsid w:val="00946417"/>
    <w:rsid w:val="00946B31"/>
    <w:rsid w:val="009508E4"/>
    <w:rsid w:val="00955A97"/>
    <w:rsid w:val="00957578"/>
    <w:rsid w:val="009654B8"/>
    <w:rsid w:val="009663CB"/>
    <w:rsid w:val="0097644B"/>
    <w:rsid w:val="00976894"/>
    <w:rsid w:val="00976F53"/>
    <w:rsid w:val="00977D23"/>
    <w:rsid w:val="00997030"/>
    <w:rsid w:val="009A03CE"/>
    <w:rsid w:val="009A0847"/>
    <w:rsid w:val="009A2F1A"/>
    <w:rsid w:val="009A46B2"/>
    <w:rsid w:val="009B1E77"/>
    <w:rsid w:val="009B25EA"/>
    <w:rsid w:val="009B549F"/>
    <w:rsid w:val="009B752D"/>
    <w:rsid w:val="009C2DD0"/>
    <w:rsid w:val="009C6528"/>
    <w:rsid w:val="009C656B"/>
    <w:rsid w:val="009C7005"/>
    <w:rsid w:val="009C74C0"/>
    <w:rsid w:val="009C7FFA"/>
    <w:rsid w:val="009D1AF8"/>
    <w:rsid w:val="009D44A3"/>
    <w:rsid w:val="009D5341"/>
    <w:rsid w:val="009D53D5"/>
    <w:rsid w:val="009E058B"/>
    <w:rsid w:val="009F1B7C"/>
    <w:rsid w:val="009F76FC"/>
    <w:rsid w:val="00A00DF6"/>
    <w:rsid w:val="00A00FBD"/>
    <w:rsid w:val="00A01248"/>
    <w:rsid w:val="00A04786"/>
    <w:rsid w:val="00A04C8A"/>
    <w:rsid w:val="00A04FC5"/>
    <w:rsid w:val="00A064DD"/>
    <w:rsid w:val="00A06B0F"/>
    <w:rsid w:val="00A075AA"/>
    <w:rsid w:val="00A07FBF"/>
    <w:rsid w:val="00A10578"/>
    <w:rsid w:val="00A12FA7"/>
    <w:rsid w:val="00A13348"/>
    <w:rsid w:val="00A13C0B"/>
    <w:rsid w:val="00A14205"/>
    <w:rsid w:val="00A171EA"/>
    <w:rsid w:val="00A24503"/>
    <w:rsid w:val="00A2798B"/>
    <w:rsid w:val="00A310E1"/>
    <w:rsid w:val="00A31E8B"/>
    <w:rsid w:val="00A32C22"/>
    <w:rsid w:val="00A32DA4"/>
    <w:rsid w:val="00A34A2C"/>
    <w:rsid w:val="00A36842"/>
    <w:rsid w:val="00A42197"/>
    <w:rsid w:val="00A440B1"/>
    <w:rsid w:val="00A447E7"/>
    <w:rsid w:val="00A45132"/>
    <w:rsid w:val="00A4681F"/>
    <w:rsid w:val="00A530E4"/>
    <w:rsid w:val="00A54FAF"/>
    <w:rsid w:val="00A5786E"/>
    <w:rsid w:val="00A601E8"/>
    <w:rsid w:val="00A60630"/>
    <w:rsid w:val="00A60647"/>
    <w:rsid w:val="00A60E3A"/>
    <w:rsid w:val="00A6520A"/>
    <w:rsid w:val="00A679DB"/>
    <w:rsid w:val="00A70D0F"/>
    <w:rsid w:val="00A75118"/>
    <w:rsid w:val="00A75344"/>
    <w:rsid w:val="00A759C1"/>
    <w:rsid w:val="00A76652"/>
    <w:rsid w:val="00A85E30"/>
    <w:rsid w:val="00A9077D"/>
    <w:rsid w:val="00A93E04"/>
    <w:rsid w:val="00A95733"/>
    <w:rsid w:val="00AA0FC3"/>
    <w:rsid w:val="00AB1573"/>
    <w:rsid w:val="00AB7217"/>
    <w:rsid w:val="00AC4BBB"/>
    <w:rsid w:val="00AC60F3"/>
    <w:rsid w:val="00AD33DC"/>
    <w:rsid w:val="00AD4937"/>
    <w:rsid w:val="00AF4289"/>
    <w:rsid w:val="00AF735A"/>
    <w:rsid w:val="00B02C2E"/>
    <w:rsid w:val="00B04DA0"/>
    <w:rsid w:val="00B0525B"/>
    <w:rsid w:val="00B05572"/>
    <w:rsid w:val="00B11395"/>
    <w:rsid w:val="00B12104"/>
    <w:rsid w:val="00B14580"/>
    <w:rsid w:val="00B1569E"/>
    <w:rsid w:val="00B22DCC"/>
    <w:rsid w:val="00B307A1"/>
    <w:rsid w:val="00B31302"/>
    <w:rsid w:val="00B32C8C"/>
    <w:rsid w:val="00B332D1"/>
    <w:rsid w:val="00B40C93"/>
    <w:rsid w:val="00B424F9"/>
    <w:rsid w:val="00B43433"/>
    <w:rsid w:val="00B44C54"/>
    <w:rsid w:val="00B522FF"/>
    <w:rsid w:val="00B532D6"/>
    <w:rsid w:val="00B55A3D"/>
    <w:rsid w:val="00B66FEE"/>
    <w:rsid w:val="00B76F5E"/>
    <w:rsid w:val="00B8094E"/>
    <w:rsid w:val="00B924C9"/>
    <w:rsid w:val="00B9539D"/>
    <w:rsid w:val="00B9770E"/>
    <w:rsid w:val="00B97BCD"/>
    <w:rsid w:val="00BA2018"/>
    <w:rsid w:val="00BA5863"/>
    <w:rsid w:val="00BA5A5B"/>
    <w:rsid w:val="00BB0A1B"/>
    <w:rsid w:val="00BB4394"/>
    <w:rsid w:val="00BB69C8"/>
    <w:rsid w:val="00BC09CA"/>
    <w:rsid w:val="00BC0BB6"/>
    <w:rsid w:val="00BC14DD"/>
    <w:rsid w:val="00BC2267"/>
    <w:rsid w:val="00BC2F26"/>
    <w:rsid w:val="00BC4467"/>
    <w:rsid w:val="00BC568F"/>
    <w:rsid w:val="00BC716A"/>
    <w:rsid w:val="00BC7557"/>
    <w:rsid w:val="00BD2AED"/>
    <w:rsid w:val="00BD7AB3"/>
    <w:rsid w:val="00BE4FAF"/>
    <w:rsid w:val="00C0257D"/>
    <w:rsid w:val="00C03849"/>
    <w:rsid w:val="00C05E17"/>
    <w:rsid w:val="00C06174"/>
    <w:rsid w:val="00C131E3"/>
    <w:rsid w:val="00C20356"/>
    <w:rsid w:val="00C21B16"/>
    <w:rsid w:val="00C229DD"/>
    <w:rsid w:val="00C26391"/>
    <w:rsid w:val="00C3001A"/>
    <w:rsid w:val="00C330D3"/>
    <w:rsid w:val="00C3382B"/>
    <w:rsid w:val="00C356F7"/>
    <w:rsid w:val="00C358A6"/>
    <w:rsid w:val="00C40A30"/>
    <w:rsid w:val="00C43DBF"/>
    <w:rsid w:val="00C4507E"/>
    <w:rsid w:val="00C45C23"/>
    <w:rsid w:val="00C46D12"/>
    <w:rsid w:val="00C50113"/>
    <w:rsid w:val="00C57BA6"/>
    <w:rsid w:val="00C6039B"/>
    <w:rsid w:val="00C605FD"/>
    <w:rsid w:val="00C609BE"/>
    <w:rsid w:val="00C77B69"/>
    <w:rsid w:val="00C84989"/>
    <w:rsid w:val="00C91812"/>
    <w:rsid w:val="00C92A86"/>
    <w:rsid w:val="00C94E03"/>
    <w:rsid w:val="00C957AB"/>
    <w:rsid w:val="00C95B09"/>
    <w:rsid w:val="00CA339F"/>
    <w:rsid w:val="00CA6E6A"/>
    <w:rsid w:val="00CB1011"/>
    <w:rsid w:val="00CB1552"/>
    <w:rsid w:val="00CB238E"/>
    <w:rsid w:val="00CB3CEA"/>
    <w:rsid w:val="00CB5A6D"/>
    <w:rsid w:val="00CB5AE0"/>
    <w:rsid w:val="00CC06A4"/>
    <w:rsid w:val="00CC0BCA"/>
    <w:rsid w:val="00CD6D20"/>
    <w:rsid w:val="00CD7576"/>
    <w:rsid w:val="00CE0F1B"/>
    <w:rsid w:val="00CE6B79"/>
    <w:rsid w:val="00CF11D4"/>
    <w:rsid w:val="00CF3FD2"/>
    <w:rsid w:val="00CF783A"/>
    <w:rsid w:val="00D00BB8"/>
    <w:rsid w:val="00D01A21"/>
    <w:rsid w:val="00D025CD"/>
    <w:rsid w:val="00D030D2"/>
    <w:rsid w:val="00D10EE8"/>
    <w:rsid w:val="00D117D9"/>
    <w:rsid w:val="00D11B38"/>
    <w:rsid w:val="00D125C1"/>
    <w:rsid w:val="00D2232E"/>
    <w:rsid w:val="00D26F96"/>
    <w:rsid w:val="00D320F2"/>
    <w:rsid w:val="00D34BC7"/>
    <w:rsid w:val="00D3653C"/>
    <w:rsid w:val="00D375C8"/>
    <w:rsid w:val="00D3763D"/>
    <w:rsid w:val="00D514A1"/>
    <w:rsid w:val="00D57DA1"/>
    <w:rsid w:val="00D609D5"/>
    <w:rsid w:val="00D6199E"/>
    <w:rsid w:val="00D64FDB"/>
    <w:rsid w:val="00D65507"/>
    <w:rsid w:val="00D76B02"/>
    <w:rsid w:val="00D82781"/>
    <w:rsid w:val="00D8413B"/>
    <w:rsid w:val="00D91BF2"/>
    <w:rsid w:val="00D9301C"/>
    <w:rsid w:val="00D93AA8"/>
    <w:rsid w:val="00D95F3B"/>
    <w:rsid w:val="00DA4C41"/>
    <w:rsid w:val="00DA4F1B"/>
    <w:rsid w:val="00DB00C0"/>
    <w:rsid w:val="00DB102B"/>
    <w:rsid w:val="00DB12D8"/>
    <w:rsid w:val="00DB61EA"/>
    <w:rsid w:val="00DB6860"/>
    <w:rsid w:val="00DB699B"/>
    <w:rsid w:val="00DB75F6"/>
    <w:rsid w:val="00DC13B9"/>
    <w:rsid w:val="00DC44EF"/>
    <w:rsid w:val="00DC56D2"/>
    <w:rsid w:val="00DD1C8F"/>
    <w:rsid w:val="00DD70AA"/>
    <w:rsid w:val="00DD7186"/>
    <w:rsid w:val="00DE569A"/>
    <w:rsid w:val="00DE688C"/>
    <w:rsid w:val="00DE68F0"/>
    <w:rsid w:val="00DF035E"/>
    <w:rsid w:val="00DF4D28"/>
    <w:rsid w:val="00DF540D"/>
    <w:rsid w:val="00DF660B"/>
    <w:rsid w:val="00DF7BEB"/>
    <w:rsid w:val="00E00A75"/>
    <w:rsid w:val="00E03E35"/>
    <w:rsid w:val="00E047EC"/>
    <w:rsid w:val="00E05F60"/>
    <w:rsid w:val="00E07BA6"/>
    <w:rsid w:val="00E10AAD"/>
    <w:rsid w:val="00E13420"/>
    <w:rsid w:val="00E14045"/>
    <w:rsid w:val="00E2548A"/>
    <w:rsid w:val="00E258AF"/>
    <w:rsid w:val="00E37EE4"/>
    <w:rsid w:val="00E41036"/>
    <w:rsid w:val="00E414D7"/>
    <w:rsid w:val="00E47CE0"/>
    <w:rsid w:val="00E507C9"/>
    <w:rsid w:val="00E522B5"/>
    <w:rsid w:val="00E527A7"/>
    <w:rsid w:val="00E567EF"/>
    <w:rsid w:val="00E577F8"/>
    <w:rsid w:val="00E61A26"/>
    <w:rsid w:val="00E63503"/>
    <w:rsid w:val="00E67F11"/>
    <w:rsid w:val="00E70A65"/>
    <w:rsid w:val="00E70EE9"/>
    <w:rsid w:val="00E75934"/>
    <w:rsid w:val="00E87D14"/>
    <w:rsid w:val="00E90299"/>
    <w:rsid w:val="00E93100"/>
    <w:rsid w:val="00E936B7"/>
    <w:rsid w:val="00E94A08"/>
    <w:rsid w:val="00E95A1E"/>
    <w:rsid w:val="00EA424B"/>
    <w:rsid w:val="00EA51A0"/>
    <w:rsid w:val="00EA5F99"/>
    <w:rsid w:val="00EB26BA"/>
    <w:rsid w:val="00EB3538"/>
    <w:rsid w:val="00EB4B35"/>
    <w:rsid w:val="00EB64C0"/>
    <w:rsid w:val="00EB7015"/>
    <w:rsid w:val="00EC6D91"/>
    <w:rsid w:val="00EE2706"/>
    <w:rsid w:val="00EE27A9"/>
    <w:rsid w:val="00EE336E"/>
    <w:rsid w:val="00EE5B41"/>
    <w:rsid w:val="00EF5BE9"/>
    <w:rsid w:val="00EF6F2F"/>
    <w:rsid w:val="00F02082"/>
    <w:rsid w:val="00F02E65"/>
    <w:rsid w:val="00F05215"/>
    <w:rsid w:val="00F1135E"/>
    <w:rsid w:val="00F1586D"/>
    <w:rsid w:val="00F17FAD"/>
    <w:rsid w:val="00F17FD5"/>
    <w:rsid w:val="00F25AD7"/>
    <w:rsid w:val="00F27835"/>
    <w:rsid w:val="00F305BE"/>
    <w:rsid w:val="00F30EEB"/>
    <w:rsid w:val="00F314D8"/>
    <w:rsid w:val="00F32142"/>
    <w:rsid w:val="00F327D3"/>
    <w:rsid w:val="00F418CE"/>
    <w:rsid w:val="00F521AB"/>
    <w:rsid w:val="00F52EC9"/>
    <w:rsid w:val="00F53494"/>
    <w:rsid w:val="00F53802"/>
    <w:rsid w:val="00F5417E"/>
    <w:rsid w:val="00F56CD8"/>
    <w:rsid w:val="00F62238"/>
    <w:rsid w:val="00F638E3"/>
    <w:rsid w:val="00F6482B"/>
    <w:rsid w:val="00F70B04"/>
    <w:rsid w:val="00F747D8"/>
    <w:rsid w:val="00F769FC"/>
    <w:rsid w:val="00F814AF"/>
    <w:rsid w:val="00F81D38"/>
    <w:rsid w:val="00F8289F"/>
    <w:rsid w:val="00F926E4"/>
    <w:rsid w:val="00F937DA"/>
    <w:rsid w:val="00F97663"/>
    <w:rsid w:val="00FA0B5A"/>
    <w:rsid w:val="00FA25B8"/>
    <w:rsid w:val="00FA4505"/>
    <w:rsid w:val="00FA63B6"/>
    <w:rsid w:val="00FA7B67"/>
    <w:rsid w:val="00FA7ECE"/>
    <w:rsid w:val="00FB020A"/>
    <w:rsid w:val="00FB161C"/>
    <w:rsid w:val="00FB388F"/>
    <w:rsid w:val="00FB4094"/>
    <w:rsid w:val="00FB55C8"/>
    <w:rsid w:val="00FB586C"/>
    <w:rsid w:val="00FB5FAE"/>
    <w:rsid w:val="00FB6E7E"/>
    <w:rsid w:val="00FC0169"/>
    <w:rsid w:val="00FC115A"/>
    <w:rsid w:val="00FC3E6E"/>
    <w:rsid w:val="00FC5813"/>
    <w:rsid w:val="00FC6226"/>
    <w:rsid w:val="00FD019E"/>
    <w:rsid w:val="00FD4A44"/>
    <w:rsid w:val="00FE6AAB"/>
    <w:rsid w:val="00FE7F02"/>
    <w:rsid w:val="00FF0A95"/>
    <w:rsid w:val="00FF1E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550475"/>
  <w15:docId w15:val="{A3E2B3CC-9B30-4CFE-9602-ECF84BCC0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qFormat="1"/>
    <w:lsdException w:name="heading 3"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940D5"/>
    <w:pPr>
      <w:spacing w:before="120" w:after="120"/>
    </w:pPr>
  </w:style>
  <w:style w:type="paragraph" w:styleId="Heading1">
    <w:name w:val="heading 1"/>
    <w:next w:val="Normal"/>
    <w:link w:val="Heading1Char"/>
    <w:uiPriority w:val="9"/>
    <w:qFormat/>
    <w:rsid w:val="00052C1A"/>
    <w:pPr>
      <w:keepNext/>
      <w:tabs>
        <w:tab w:val="left" w:pos="540"/>
      </w:tabs>
      <w:spacing w:after="280"/>
      <w:jc w:val="center"/>
      <w:outlineLvl w:val="0"/>
    </w:pPr>
    <w:rPr>
      <w:rFonts w:ascii="Arial" w:hAnsi="Arial" w:cs="Arial"/>
      <w:b/>
      <w:kern w:val="28"/>
      <w:sz w:val="32"/>
      <w:szCs w:val="32"/>
    </w:rPr>
  </w:style>
  <w:style w:type="paragraph" w:styleId="Heading2">
    <w:name w:val="heading 2"/>
    <w:next w:val="Normal"/>
    <w:qFormat/>
    <w:rsid w:val="00052C1A"/>
    <w:pPr>
      <w:keepNext/>
      <w:spacing w:before="300" w:after="100"/>
      <w:outlineLvl w:val="1"/>
    </w:pPr>
    <w:rPr>
      <w:rFonts w:ascii="Arial" w:hAnsi="Arial" w:cs="Arial"/>
      <w:b/>
      <w:sz w:val="28"/>
      <w:szCs w:val="28"/>
    </w:rPr>
  </w:style>
  <w:style w:type="paragraph" w:styleId="Heading3">
    <w:name w:val="heading 3"/>
    <w:next w:val="Normal"/>
    <w:qFormat/>
    <w:pPr>
      <w:keepNext/>
      <w:numPr>
        <w:ilvl w:val="2"/>
        <w:numId w:val="7"/>
      </w:numPr>
      <w:tabs>
        <w:tab w:val="clear" w:pos="936"/>
        <w:tab w:val="left" w:pos="900"/>
      </w:tabs>
      <w:spacing w:before="240" w:after="120"/>
      <w:ind w:left="900" w:hanging="900"/>
      <w:outlineLvl w:val="2"/>
    </w:pPr>
    <w:rPr>
      <w:rFonts w:ascii="Arial Narrow" w:hAnsi="Arial Narrow"/>
      <w:b/>
      <w:sz w:val="28"/>
    </w:rPr>
  </w:style>
  <w:style w:type="paragraph" w:styleId="Heading4">
    <w:name w:val="heading 4"/>
    <w:next w:val="Normal"/>
    <w:qFormat/>
    <w:pPr>
      <w:keepNext/>
      <w:numPr>
        <w:ilvl w:val="3"/>
        <w:numId w:val="7"/>
      </w:numPr>
      <w:tabs>
        <w:tab w:val="clear" w:pos="1008"/>
        <w:tab w:val="num" w:pos="1080"/>
      </w:tabs>
      <w:spacing w:before="240" w:after="120"/>
      <w:ind w:left="1080" w:hanging="1080"/>
      <w:outlineLvl w:val="3"/>
    </w:pPr>
    <w:rPr>
      <w:rFonts w:ascii="Arial Narrow" w:hAnsi="Arial Narrow"/>
      <w:b/>
      <w:sz w:val="26"/>
    </w:rPr>
  </w:style>
  <w:style w:type="paragraph" w:styleId="Heading5">
    <w:name w:val="heading 5"/>
    <w:next w:val="Normal"/>
    <w:qFormat/>
    <w:pPr>
      <w:keepNext/>
      <w:numPr>
        <w:ilvl w:val="4"/>
        <w:numId w:val="7"/>
      </w:numPr>
      <w:tabs>
        <w:tab w:val="clear" w:pos="1224"/>
        <w:tab w:val="num" w:pos="1260"/>
      </w:tabs>
      <w:spacing w:before="240" w:after="120"/>
      <w:ind w:left="1260" w:hanging="1260"/>
      <w:outlineLvl w:val="4"/>
    </w:pPr>
    <w:rPr>
      <w:rFonts w:ascii="Arial Narrow" w:hAnsi="Arial Narrow"/>
      <w:i/>
      <w:sz w:val="26"/>
    </w:rPr>
  </w:style>
  <w:style w:type="paragraph" w:styleId="Heading6">
    <w:name w:val="heading 6"/>
    <w:next w:val="Normal"/>
    <w:pPr>
      <w:keepNext/>
      <w:numPr>
        <w:ilvl w:val="5"/>
        <w:numId w:val="7"/>
      </w:numPr>
      <w:tabs>
        <w:tab w:val="clear" w:pos="1728"/>
        <w:tab w:val="num" w:pos="360"/>
      </w:tabs>
      <w:spacing w:before="120" w:after="120"/>
      <w:ind w:left="0" w:firstLine="0"/>
      <w:outlineLvl w:val="5"/>
    </w:pPr>
    <w:rPr>
      <w:rFonts w:ascii="Arial Narrow" w:hAnsi="Arial Narrow"/>
      <w:i/>
      <w:sz w:val="26"/>
    </w:rPr>
  </w:style>
  <w:style w:type="paragraph" w:styleId="Heading7">
    <w:name w:val="heading 7"/>
    <w:basedOn w:val="Normal"/>
    <w:next w:val="Normal"/>
    <w:pPr>
      <w:numPr>
        <w:ilvl w:val="6"/>
        <w:numId w:val="7"/>
      </w:numPr>
      <w:tabs>
        <w:tab w:val="clear" w:pos="1872"/>
        <w:tab w:val="num" w:pos="360"/>
      </w:tabs>
      <w:spacing w:before="240" w:after="60"/>
      <w:ind w:left="0" w:firstLine="0"/>
      <w:outlineLvl w:val="6"/>
    </w:pPr>
    <w:rPr>
      <w:rFonts w:ascii="Arial Narrow" w:hAnsi="Arial Narrow"/>
      <w:i/>
    </w:rPr>
  </w:style>
  <w:style w:type="paragraph" w:styleId="Heading8">
    <w:name w:val="heading 8"/>
    <w:basedOn w:val="Normal"/>
    <w:next w:val="Normal"/>
    <w:pPr>
      <w:keepNext/>
      <w:jc w:val="center"/>
      <w:outlineLvl w:val="7"/>
    </w:pPr>
    <w:rPr>
      <w:rFonts w:ascii="Garamond" w:hAnsi="Garamond"/>
      <w:b/>
      <w:snapToGrid w:val="0"/>
      <w:sz w:val="36"/>
    </w:rPr>
  </w:style>
  <w:style w:type="paragraph" w:styleId="Heading9">
    <w:name w:val="heading 9"/>
    <w:basedOn w:val="Normal"/>
    <w:next w:val="Normal"/>
    <w:pPr>
      <w:keepNext/>
      <w:jc w:val="right"/>
      <w:outlineLvl w:val="8"/>
    </w:pPr>
    <w:rPr>
      <w:b/>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ronymDefinition">
    <w:name w:val="Acronym Definition"/>
    <w:qFormat/>
    <w:pPr>
      <w:spacing w:before="60" w:after="60"/>
    </w:pPr>
  </w:style>
  <w:style w:type="paragraph" w:customStyle="1" w:styleId="AcronymTerm">
    <w:name w:val="Acronym Term"/>
    <w:qFormat/>
    <w:pPr>
      <w:spacing w:before="60" w:after="60"/>
    </w:pPr>
    <w:rPr>
      <w:b/>
    </w:rPr>
  </w:style>
  <w:style w:type="paragraph" w:customStyle="1" w:styleId="AppHeading1">
    <w:name w:val="AppHeading 1"/>
    <w:next w:val="Normal"/>
    <w:qFormat/>
    <w:rsid w:val="00E94A08"/>
    <w:pPr>
      <w:keepNext/>
      <w:pageBreakBefore/>
      <w:numPr>
        <w:numId w:val="1"/>
      </w:numPr>
      <w:tabs>
        <w:tab w:val="num" w:pos="360"/>
      </w:tabs>
      <w:spacing w:after="360" w:line="400" w:lineRule="exact"/>
      <w:ind w:left="0" w:firstLine="0"/>
      <w:jc w:val="center"/>
    </w:pPr>
    <w:rPr>
      <w:rFonts w:ascii="Arial" w:hAnsi="Arial" w:cs="Arial"/>
      <w:b/>
      <w:sz w:val="32"/>
      <w:szCs w:val="32"/>
    </w:rPr>
  </w:style>
  <w:style w:type="paragraph" w:customStyle="1" w:styleId="AppHeading2">
    <w:name w:val="AppHeading 2"/>
    <w:basedOn w:val="Heading2"/>
    <w:next w:val="Normal"/>
    <w:qFormat/>
    <w:rsid w:val="009A46B2"/>
  </w:style>
  <w:style w:type="paragraph" w:customStyle="1" w:styleId="AppHeading3">
    <w:name w:val="AppHeading 3"/>
    <w:next w:val="Normal"/>
    <w:qFormat/>
    <w:pPr>
      <w:keepNext/>
      <w:numPr>
        <w:ilvl w:val="2"/>
        <w:numId w:val="1"/>
      </w:numPr>
      <w:tabs>
        <w:tab w:val="clear" w:pos="1008"/>
        <w:tab w:val="num" w:pos="900"/>
      </w:tabs>
      <w:spacing w:before="240" w:after="80"/>
      <w:ind w:left="900" w:hanging="900"/>
    </w:pPr>
    <w:rPr>
      <w:rFonts w:ascii="Arial Narrow" w:hAnsi="Arial Narrow"/>
      <w:b/>
      <w:sz w:val="28"/>
    </w:rPr>
  </w:style>
  <w:style w:type="paragraph" w:customStyle="1" w:styleId="AppHeading4">
    <w:name w:val="AppHeading 4"/>
    <w:next w:val="Normal"/>
    <w:qFormat/>
    <w:pPr>
      <w:numPr>
        <w:ilvl w:val="3"/>
        <w:numId w:val="1"/>
      </w:numPr>
      <w:tabs>
        <w:tab w:val="clear" w:pos="1008"/>
        <w:tab w:val="num" w:pos="1080"/>
      </w:tabs>
      <w:spacing w:before="240" w:after="120"/>
      <w:ind w:left="1080" w:hanging="1080"/>
    </w:pPr>
    <w:rPr>
      <w:rFonts w:ascii="Arial Narrow" w:hAnsi="Arial Narrow"/>
      <w:b/>
      <w:sz w:val="26"/>
    </w:rPr>
  </w:style>
  <w:style w:type="paragraph" w:customStyle="1" w:styleId="BackMatterHeading">
    <w:name w:val="Back Matter Heading"/>
    <w:next w:val="Normal"/>
    <w:qFormat/>
    <w:pPr>
      <w:keepNext/>
      <w:spacing w:after="480"/>
      <w:jc w:val="center"/>
    </w:pPr>
    <w:rPr>
      <w:rFonts w:ascii="Arial Narrow" w:hAnsi="Arial Narrow"/>
      <w:b/>
      <w:sz w:val="36"/>
    </w:rPr>
  </w:style>
  <w:style w:type="paragraph" w:customStyle="1" w:styleId="BulletListMultiple">
    <w:name w:val="Bullet List Multiple"/>
    <w:qFormat/>
    <w:pPr>
      <w:numPr>
        <w:numId w:val="2"/>
      </w:numPr>
      <w:tabs>
        <w:tab w:val="clear" w:pos="720"/>
      </w:tabs>
      <w:spacing w:before="80" w:after="80"/>
    </w:pPr>
  </w:style>
  <w:style w:type="paragraph" w:customStyle="1" w:styleId="BulletListMultipleLast">
    <w:name w:val="Bullet List Multiple Last"/>
    <w:next w:val="Normal"/>
    <w:qFormat/>
    <w:pPr>
      <w:numPr>
        <w:numId w:val="3"/>
      </w:numPr>
      <w:spacing w:before="80" w:after="280"/>
    </w:pPr>
  </w:style>
  <w:style w:type="paragraph" w:customStyle="1" w:styleId="BulletListSingle">
    <w:name w:val="Bullet List Single"/>
    <w:qFormat/>
    <w:pPr>
      <w:numPr>
        <w:numId w:val="4"/>
      </w:numPr>
      <w:spacing w:before="60"/>
    </w:pPr>
  </w:style>
  <w:style w:type="paragraph" w:customStyle="1" w:styleId="BulletListSingleLast">
    <w:name w:val="Bullet List Single Last"/>
    <w:next w:val="Normal"/>
    <w:qFormat/>
    <w:pPr>
      <w:numPr>
        <w:numId w:val="5"/>
      </w:numPr>
      <w:tabs>
        <w:tab w:val="clear" w:pos="720"/>
      </w:tabs>
      <w:spacing w:before="60" w:after="280"/>
    </w:pPr>
  </w:style>
  <w:style w:type="paragraph" w:customStyle="1" w:styleId="Classification">
    <w:name w:val="Classification"/>
    <w:pPr>
      <w:jc w:val="right"/>
    </w:pPr>
    <w:rPr>
      <w:rFonts w:ascii="Arial Narrow" w:hAnsi="Arial Narrow"/>
      <w:b/>
      <w:sz w:val="32"/>
    </w:rPr>
  </w:style>
  <w:style w:type="paragraph" w:customStyle="1" w:styleId="DocTitle">
    <w:name w:val="Doc Title"/>
    <w:pPr>
      <w:spacing w:before="840" w:after="960"/>
      <w:ind w:left="1354"/>
    </w:pPr>
    <w:rPr>
      <w:rFonts w:ascii="Arial Narrow" w:hAnsi="Arial Narrow"/>
      <w:b/>
      <w:color w:val="1F497D" w:themeColor="text2"/>
      <w:sz w:val="46"/>
      <w:szCs w:val="46"/>
    </w:rPr>
  </w:style>
  <w:style w:type="paragraph" w:customStyle="1" w:styleId="TableBulletSmaller">
    <w:name w:val="TableBullet Smaller"/>
    <w:qFormat/>
    <w:pPr>
      <w:numPr>
        <w:numId w:val="11"/>
      </w:numPr>
    </w:pPr>
    <w:rPr>
      <w:rFonts w:ascii="Arial" w:hAnsi="Arial"/>
      <w:noProof/>
      <w:sz w:val="16"/>
    </w:rPr>
  </w:style>
  <w:style w:type="paragraph" w:customStyle="1" w:styleId="ESFigureCaption">
    <w:name w:val="ES FigureCaption"/>
    <w:aliases w:val="efc"/>
    <w:next w:val="Normal"/>
    <w:qFormat/>
    <w:pPr>
      <w:keepNext/>
      <w:spacing w:before="120" w:after="240"/>
      <w:jc w:val="center"/>
    </w:pPr>
    <w:rPr>
      <w:rFonts w:ascii="Arial Narrow" w:hAnsi="Arial Narrow"/>
      <w:b/>
    </w:rPr>
  </w:style>
  <w:style w:type="paragraph" w:customStyle="1" w:styleId="ESTableCaption">
    <w:name w:val="ES TableCaption"/>
    <w:aliases w:val="etc"/>
    <w:next w:val="Normal"/>
    <w:qFormat/>
    <w:pPr>
      <w:keepNext/>
      <w:spacing w:before="240" w:after="120"/>
      <w:jc w:val="center"/>
    </w:pPr>
    <w:rPr>
      <w:rFonts w:ascii="Arial Narrow" w:hAnsi="Arial Narrow"/>
      <w:b/>
    </w:rPr>
  </w:style>
  <w:style w:type="paragraph" w:customStyle="1" w:styleId="ESHeading1">
    <w:name w:val="ESHeading 1"/>
    <w:qFormat/>
    <w:pPr>
      <w:keepNext/>
      <w:numPr>
        <w:numId w:val="6"/>
      </w:numPr>
      <w:spacing w:after="280" w:line="400" w:lineRule="exact"/>
      <w:jc w:val="center"/>
      <w:outlineLvl w:val="0"/>
    </w:pPr>
    <w:rPr>
      <w:rFonts w:ascii="Arial Narrow" w:hAnsi="Arial Narrow"/>
      <w:b/>
      <w:color w:val="1F497D" w:themeColor="text2"/>
      <w:sz w:val="36"/>
    </w:rPr>
  </w:style>
  <w:style w:type="paragraph" w:customStyle="1" w:styleId="ESHeading2">
    <w:name w:val="ESHeading 2"/>
    <w:next w:val="Normal"/>
    <w:qFormat/>
    <w:pPr>
      <w:keepNext/>
      <w:numPr>
        <w:ilvl w:val="1"/>
        <w:numId w:val="6"/>
      </w:numPr>
      <w:spacing w:before="300" w:after="100"/>
      <w:outlineLvl w:val="1"/>
    </w:pPr>
    <w:rPr>
      <w:rFonts w:ascii="Arial Narrow" w:hAnsi="Arial Narrow"/>
      <w:b/>
      <w:color w:val="1F497D" w:themeColor="text2"/>
      <w:sz w:val="32"/>
    </w:rPr>
  </w:style>
  <w:style w:type="paragraph" w:customStyle="1" w:styleId="ESHeading3">
    <w:name w:val="ESHeading 3"/>
    <w:next w:val="Normal"/>
    <w:qFormat/>
    <w:pPr>
      <w:keepNext/>
      <w:numPr>
        <w:ilvl w:val="2"/>
        <w:numId w:val="6"/>
      </w:numPr>
      <w:spacing w:before="240" w:after="80"/>
      <w:outlineLvl w:val="2"/>
    </w:pPr>
    <w:rPr>
      <w:rFonts w:ascii="Arial Narrow" w:hAnsi="Arial Narrow"/>
      <w:b/>
      <w:color w:val="1F497D" w:themeColor="text2"/>
      <w:sz w:val="28"/>
      <w:szCs w:val="28"/>
    </w:rPr>
  </w:style>
  <w:style w:type="paragraph" w:customStyle="1" w:styleId="ESHeading4">
    <w:name w:val="ESHeading 4"/>
    <w:next w:val="Normal"/>
    <w:qFormat/>
    <w:pPr>
      <w:keepNext/>
      <w:numPr>
        <w:ilvl w:val="3"/>
        <w:numId w:val="6"/>
      </w:numPr>
      <w:spacing w:before="120" w:after="120"/>
      <w:outlineLvl w:val="3"/>
    </w:pPr>
    <w:rPr>
      <w:rFonts w:ascii="Arial Narrow" w:hAnsi="Arial Narrow"/>
      <w:b/>
      <w:color w:val="1F497D" w:themeColor="text2"/>
      <w:sz w:val="26"/>
      <w:szCs w:val="26"/>
    </w:rPr>
  </w:style>
  <w:style w:type="paragraph" w:customStyle="1" w:styleId="ESHeading5">
    <w:name w:val="ESHeading 5"/>
    <w:pPr>
      <w:numPr>
        <w:ilvl w:val="4"/>
        <w:numId w:val="6"/>
      </w:numPr>
      <w:tabs>
        <w:tab w:val="num" w:pos="360"/>
      </w:tabs>
      <w:spacing w:before="120"/>
    </w:pPr>
    <w:rPr>
      <w:rFonts w:ascii="Arial Narrow" w:hAnsi="Arial Narrow"/>
      <w:i/>
      <w:sz w:val="26"/>
    </w:rPr>
  </w:style>
  <w:style w:type="paragraph" w:customStyle="1" w:styleId="ESHeading6">
    <w:name w:val="ESHeading 6"/>
    <w:pPr>
      <w:keepNext/>
      <w:numPr>
        <w:ilvl w:val="5"/>
        <w:numId w:val="6"/>
      </w:numPr>
      <w:tabs>
        <w:tab w:val="num" w:pos="360"/>
      </w:tabs>
      <w:spacing w:before="120"/>
    </w:pPr>
    <w:rPr>
      <w:rFonts w:ascii="Arial Narrow" w:hAnsi="Arial Narrow"/>
    </w:rPr>
  </w:style>
  <w:style w:type="paragraph" w:customStyle="1" w:styleId="ESHeading7">
    <w:name w:val="ESHeading 7"/>
    <w:pPr>
      <w:numPr>
        <w:ilvl w:val="6"/>
        <w:numId w:val="6"/>
      </w:numPr>
      <w:tabs>
        <w:tab w:val="num" w:pos="360"/>
      </w:tabs>
    </w:pPr>
    <w:rPr>
      <w:rFonts w:ascii="Arial Narrow" w:hAnsi="Arial Narrow"/>
    </w:rPr>
  </w:style>
  <w:style w:type="paragraph" w:customStyle="1" w:styleId="Figure">
    <w:name w:val="Figure"/>
    <w:basedOn w:val="Normal"/>
    <w:next w:val="FigureCaption"/>
    <w:qFormat/>
    <w:rsid w:val="009A46B2"/>
    <w:rPr>
      <w:rFonts w:ascii="Arial" w:hAnsi="Arial" w:cs="Arial"/>
      <w:b/>
      <w:sz w:val="20"/>
      <w:szCs w:val="20"/>
    </w:rPr>
  </w:style>
  <w:style w:type="paragraph" w:customStyle="1" w:styleId="FigureCaption">
    <w:name w:val="FigureCaption"/>
    <w:aliases w:val="fc"/>
    <w:next w:val="Normal"/>
    <w:qFormat/>
    <w:pPr>
      <w:spacing w:before="100" w:after="400"/>
      <w:jc w:val="center"/>
    </w:pPr>
    <w:rPr>
      <w:rFonts w:ascii="Arial Narrow" w:hAnsi="Arial Narrow"/>
      <w:b/>
    </w:rPr>
  </w:style>
  <w:style w:type="paragraph" w:customStyle="1" w:styleId="FigureTableTOC">
    <w:name w:val="Figure/Table/TOC"/>
    <w:basedOn w:val="Normal"/>
    <w:pPr>
      <w:tabs>
        <w:tab w:val="right" w:pos="8914"/>
      </w:tabs>
      <w:ind w:left="360"/>
    </w:pPr>
    <w:rPr>
      <w:rFonts w:ascii="Arial" w:hAnsi="Arial"/>
      <w:b/>
      <w:sz w:val="22"/>
    </w:rPr>
  </w:style>
  <w:style w:type="paragraph" w:styleId="Footer">
    <w:name w:val="footer"/>
    <w:pPr>
      <w:pBdr>
        <w:top w:val="single" w:sz="4" w:space="4" w:color="auto"/>
      </w:pBdr>
      <w:tabs>
        <w:tab w:val="center" w:pos="4680"/>
        <w:tab w:val="right" w:pos="9360"/>
      </w:tabs>
      <w:spacing w:before="120"/>
    </w:pPr>
    <w:rPr>
      <w:rFonts w:ascii="Arial Narrow" w:hAnsi="Arial Narrow"/>
      <w:sz w:val="18"/>
    </w:rPr>
  </w:style>
  <w:style w:type="paragraph" w:customStyle="1" w:styleId="Footer2">
    <w:name w:val="Footer2"/>
    <w:aliases w:val="f2"/>
    <w:next w:val="Normal"/>
    <w:pPr>
      <w:spacing w:before="120"/>
      <w:jc w:val="center"/>
    </w:pPr>
    <w:rPr>
      <w:rFonts w:ascii="Arial" w:hAnsi="Arial"/>
      <w:b/>
    </w:rPr>
  </w:style>
  <w:style w:type="character" w:styleId="FootnoteReference">
    <w:name w:val="footnote reference"/>
    <w:basedOn w:val="DefaultParagraphFont"/>
    <w:rPr>
      <w:vertAlign w:val="superscript"/>
    </w:rPr>
  </w:style>
  <w:style w:type="paragraph" w:styleId="FootnoteText">
    <w:name w:val="footnote text"/>
    <w:qFormat/>
    <w:pPr>
      <w:spacing w:before="40" w:after="40"/>
      <w:ind w:left="360" w:hanging="360"/>
    </w:pPr>
    <w:rPr>
      <w:rFonts w:ascii="Arial" w:hAnsi="Arial"/>
      <w:sz w:val="18"/>
    </w:rPr>
  </w:style>
  <w:style w:type="paragraph" w:customStyle="1" w:styleId="FrontMatterHeader">
    <w:name w:val="Front Matter Header"/>
    <w:next w:val="Normal"/>
    <w:qFormat/>
    <w:pPr>
      <w:keepNext/>
      <w:spacing w:after="360"/>
      <w:jc w:val="center"/>
      <w:outlineLvl w:val="0"/>
    </w:pPr>
    <w:rPr>
      <w:rFonts w:ascii="Arial Narrow" w:hAnsi="Arial Narrow"/>
      <w:b/>
      <w:sz w:val="36"/>
    </w:rPr>
  </w:style>
  <w:style w:type="paragraph" w:customStyle="1" w:styleId="GlossaryDefinition">
    <w:name w:val="GlossaryDefinition"/>
    <w:qFormat/>
    <w:pPr>
      <w:spacing w:before="120" w:after="120"/>
    </w:pPr>
  </w:style>
  <w:style w:type="paragraph" w:customStyle="1" w:styleId="GlossaryTerm">
    <w:name w:val="GlossaryTerm"/>
    <w:qFormat/>
    <w:pPr>
      <w:spacing w:before="120" w:after="120"/>
    </w:pPr>
    <w:rPr>
      <w:b/>
    </w:rPr>
  </w:style>
  <w:style w:type="paragraph" w:styleId="Header">
    <w:name w:val="header"/>
    <w:aliases w:val="h1"/>
    <w:pPr>
      <w:tabs>
        <w:tab w:val="center" w:pos="4320"/>
      </w:tabs>
      <w:jc w:val="center"/>
    </w:pPr>
    <w:rPr>
      <w:rFonts w:ascii="Arial" w:hAnsi="Arial"/>
      <w:b/>
    </w:rPr>
  </w:style>
  <w:style w:type="paragraph" w:customStyle="1" w:styleId="Header2">
    <w:name w:val="Header2"/>
    <w:pPr>
      <w:pBdr>
        <w:bottom w:val="single" w:sz="4" w:space="1" w:color="auto"/>
      </w:pBdr>
      <w:tabs>
        <w:tab w:val="right" w:pos="9360"/>
      </w:tabs>
      <w:spacing w:before="120" w:after="240"/>
    </w:pPr>
    <w:rPr>
      <w:rFonts w:ascii="Arial Narrow" w:hAnsi="Arial Narrow"/>
      <w:sz w:val="18"/>
    </w:rPr>
  </w:style>
  <w:style w:type="paragraph" w:customStyle="1" w:styleId="Authors">
    <w:name w:val="Authors"/>
    <w:basedOn w:val="ProgramName"/>
    <w:rPr>
      <w:rFonts w:ascii="Arial" w:hAnsi="Arial"/>
      <w:b w:val="0"/>
      <w:sz w:val="28"/>
    </w:rPr>
  </w:style>
  <w:style w:type="paragraph" w:customStyle="1" w:styleId="ProgramName">
    <w:name w:val="Program Name"/>
    <w:link w:val="ProgramNameChar"/>
    <w:qFormat/>
    <w:pPr>
      <w:spacing w:before="400"/>
      <w:jc w:val="right"/>
    </w:pPr>
    <w:rPr>
      <w:rFonts w:ascii="Arial Narrow" w:hAnsi="Arial Narrow"/>
      <w:b/>
      <w:sz w:val="40"/>
    </w:rPr>
  </w:style>
  <w:style w:type="character" w:styleId="PageNumber">
    <w:name w:val="page number"/>
    <w:basedOn w:val="DefaultParagraphFont"/>
  </w:style>
  <w:style w:type="paragraph" w:customStyle="1" w:styleId="PubDate">
    <w:name w:val="PubDate"/>
    <w:pPr>
      <w:spacing w:before="480" w:after="240"/>
    </w:pPr>
    <w:rPr>
      <w:rFonts w:ascii="Arial Narrow" w:hAnsi="Arial Narrow"/>
      <w:b/>
      <w:sz w:val="32"/>
    </w:rPr>
  </w:style>
  <w:style w:type="paragraph" w:customStyle="1" w:styleId="Quotation">
    <w:name w:val="Quotation"/>
    <w:next w:val="Normal"/>
    <w:qFormat/>
    <w:pPr>
      <w:spacing w:before="120" w:after="120"/>
      <w:ind w:left="720" w:right="720"/>
    </w:pPr>
  </w:style>
  <w:style w:type="paragraph" w:customStyle="1" w:styleId="BulletList-SecondLevel">
    <w:name w:val="Bullet List - Second Level"/>
    <w:basedOn w:val="Normal"/>
    <w:qFormat/>
    <w:pPr>
      <w:numPr>
        <w:numId w:val="9"/>
      </w:numPr>
      <w:spacing w:before="0" w:after="0"/>
    </w:pPr>
  </w:style>
  <w:style w:type="paragraph" w:customStyle="1" w:styleId="TableBullet">
    <w:name w:val="TableBullet"/>
    <w:qFormat/>
    <w:pPr>
      <w:numPr>
        <w:numId w:val="10"/>
      </w:numPr>
      <w:spacing w:before="20" w:after="20"/>
    </w:pPr>
    <w:rPr>
      <w:rFonts w:ascii="Arial" w:hAnsi="Arial"/>
    </w:rPr>
  </w:style>
  <w:style w:type="paragraph" w:customStyle="1" w:styleId="TableTextSmaller">
    <w:name w:val="Table Text Smaller"/>
    <w:qFormat/>
    <w:pPr>
      <w:spacing w:before="40" w:after="40"/>
    </w:pPr>
    <w:rPr>
      <w:rFonts w:ascii="Arial" w:hAnsi="Arial"/>
      <w:noProof/>
      <w:sz w:val="16"/>
    </w:rPr>
  </w:style>
  <w:style w:type="paragraph" w:customStyle="1" w:styleId="TableCaption">
    <w:name w:val="TableCaption"/>
    <w:aliases w:val="tc"/>
    <w:next w:val="Normal"/>
    <w:qFormat/>
    <w:pPr>
      <w:keepNext/>
      <w:keepLines/>
      <w:spacing w:before="400" w:after="100"/>
      <w:jc w:val="center"/>
      <w:outlineLvl w:val="0"/>
    </w:pPr>
    <w:rPr>
      <w:rFonts w:ascii="Arial Narrow" w:hAnsi="Arial Narrow"/>
      <w:b/>
    </w:rPr>
  </w:style>
  <w:style w:type="paragraph" w:customStyle="1" w:styleId="TableColumnHeading">
    <w:name w:val="TableColumnHeading"/>
    <w:next w:val="Normal"/>
    <w:qFormat/>
    <w:pPr>
      <w:keepNext/>
      <w:spacing w:before="60" w:after="60"/>
      <w:jc w:val="center"/>
    </w:pPr>
    <w:rPr>
      <w:rFonts w:ascii="Arial" w:hAnsi="Arial"/>
      <w:b/>
    </w:rPr>
  </w:style>
  <w:style w:type="paragraph" w:customStyle="1" w:styleId="TableDecimalNumber">
    <w:name w:val="TableDecimalNumber"/>
    <w:pPr>
      <w:tabs>
        <w:tab w:val="decimal" w:pos="1292"/>
      </w:tabs>
      <w:spacing w:before="40" w:after="40"/>
    </w:pPr>
    <w:rPr>
      <w:rFonts w:ascii="Arial" w:hAnsi="Arial"/>
      <w:noProof/>
      <w:sz w:val="18"/>
    </w:rPr>
  </w:style>
  <w:style w:type="paragraph" w:customStyle="1" w:styleId="TableDivHead2">
    <w:name w:val="TableDivHead2"/>
    <w:next w:val="Normal"/>
    <w:pPr>
      <w:spacing w:before="40" w:after="40"/>
    </w:pPr>
    <w:rPr>
      <w:rFonts w:ascii="Arial" w:hAnsi="Arial"/>
      <w:b/>
    </w:rPr>
  </w:style>
  <w:style w:type="paragraph" w:customStyle="1" w:styleId="TableDivHeading">
    <w:name w:val="TableDivHeading"/>
    <w:qFormat/>
    <w:pPr>
      <w:keepNext/>
      <w:widowControl w:val="0"/>
      <w:spacing w:before="40" w:after="40"/>
    </w:pPr>
    <w:rPr>
      <w:rFonts w:ascii="Arial" w:hAnsi="Arial"/>
      <w:b/>
    </w:rPr>
  </w:style>
  <w:style w:type="paragraph" w:customStyle="1" w:styleId="TableSubHeading">
    <w:name w:val="TableSubHeading"/>
    <w:aliases w:val="tsh"/>
    <w:pPr>
      <w:keepNext/>
      <w:widowControl w:val="0"/>
      <w:spacing w:before="40" w:after="40"/>
    </w:pPr>
    <w:rPr>
      <w:rFonts w:ascii="Arial" w:hAnsi="Arial"/>
      <w:b/>
    </w:rPr>
  </w:style>
  <w:style w:type="paragraph" w:customStyle="1" w:styleId="TableText">
    <w:name w:val="TableText"/>
    <w:aliases w:val="tt"/>
    <w:link w:val="TableTextChar"/>
    <w:qFormat/>
    <w:pPr>
      <w:spacing w:before="40" w:after="40"/>
    </w:pPr>
    <w:rPr>
      <w:rFonts w:ascii="Arial" w:hAnsi="Arial"/>
    </w:rPr>
  </w:style>
  <w:style w:type="paragraph" w:customStyle="1" w:styleId="TableVerticalHeading">
    <w:name w:val="TableVerticalHeading"/>
    <w:aliases w:val="tvh"/>
    <w:pPr>
      <w:widowControl w:val="0"/>
      <w:jc w:val="center"/>
    </w:pPr>
    <w:rPr>
      <w:rFonts w:ascii="Arial" w:hAnsi="Arial"/>
      <w:b/>
    </w:rPr>
  </w:style>
  <w:style w:type="paragraph" w:styleId="TOC1">
    <w:name w:val="toc 1"/>
    <w:next w:val="Normal"/>
    <w:uiPriority w:val="39"/>
    <w:pPr>
      <w:tabs>
        <w:tab w:val="left" w:pos="360"/>
        <w:tab w:val="right" w:leader="dot" w:pos="9360"/>
      </w:tabs>
      <w:spacing w:before="200" w:after="120"/>
      <w:ind w:left="360" w:hanging="360"/>
    </w:pPr>
    <w:rPr>
      <w:b/>
      <w:noProof/>
      <w:sz w:val="26"/>
    </w:rPr>
  </w:style>
  <w:style w:type="paragraph" w:styleId="TOC2">
    <w:name w:val="toc 2"/>
    <w:next w:val="Normal"/>
    <w:uiPriority w:val="39"/>
    <w:pPr>
      <w:tabs>
        <w:tab w:val="left" w:pos="1080"/>
        <w:tab w:val="right" w:leader="dot" w:pos="9360"/>
      </w:tabs>
      <w:ind w:left="936" w:hanging="576"/>
    </w:pPr>
    <w:rPr>
      <w:noProof/>
    </w:rPr>
  </w:style>
  <w:style w:type="paragraph" w:styleId="TOC3">
    <w:name w:val="toc 3"/>
    <w:next w:val="Normal"/>
    <w:uiPriority w:val="39"/>
    <w:pPr>
      <w:tabs>
        <w:tab w:val="left" w:pos="1980"/>
        <w:tab w:val="right" w:leader="dot" w:pos="9360"/>
      </w:tabs>
      <w:ind w:left="1627" w:hanging="648"/>
    </w:pPr>
  </w:style>
  <w:style w:type="paragraph" w:styleId="TOC4">
    <w:name w:val="toc 4"/>
    <w:next w:val="Normal"/>
    <w:uiPriority w:val="39"/>
    <w:pPr>
      <w:ind w:left="720"/>
    </w:pPr>
  </w:style>
  <w:style w:type="paragraph" w:styleId="TOC5">
    <w:name w:val="toc 5"/>
    <w:next w:val="Normal"/>
    <w:uiPriority w:val="39"/>
    <w:pPr>
      <w:ind w:left="960"/>
    </w:pPr>
    <w:rPr>
      <w:rFonts w:ascii="Arial" w:hAnsi="Arial"/>
    </w:rPr>
  </w:style>
  <w:style w:type="paragraph" w:customStyle="1" w:styleId="Version">
    <w:name w:val="Version"/>
    <w:basedOn w:val="Normal"/>
    <w:link w:val="VersionCharChar"/>
    <w:pPr>
      <w:spacing w:before="480" w:after="240"/>
    </w:pPr>
    <w:rPr>
      <w:rFonts w:ascii="Arial Narrow" w:hAnsi="Arial Narrow"/>
      <w:b/>
      <w:sz w:val="32"/>
      <w:szCs w:val="32"/>
    </w:rPr>
  </w:style>
  <w:style w:type="character" w:customStyle="1" w:styleId="VersionCharChar">
    <w:name w:val="Version Char Char"/>
    <w:basedOn w:val="DefaultParagraphFont"/>
    <w:link w:val="Version"/>
    <w:rPr>
      <w:rFonts w:ascii="Arial Narrow" w:hAnsi="Arial Narrow"/>
      <w:b/>
      <w:sz w:val="32"/>
      <w:szCs w:val="32"/>
    </w:rPr>
  </w:style>
  <w:style w:type="paragraph" w:styleId="TOC6">
    <w:name w:val="toc 6"/>
    <w:next w:val="Normal"/>
    <w:uiPriority w:val="39"/>
    <w:pPr>
      <w:ind w:left="1200"/>
    </w:pPr>
    <w:rPr>
      <w:rFonts w:ascii="Arial" w:hAnsi="Arial"/>
    </w:rPr>
  </w:style>
  <w:style w:type="paragraph" w:styleId="TOC7">
    <w:name w:val="toc 7"/>
    <w:next w:val="Normal"/>
    <w:uiPriority w:val="39"/>
    <w:pPr>
      <w:ind w:left="1440"/>
    </w:pPr>
    <w:rPr>
      <w:rFonts w:ascii="Arial" w:hAnsi="Arial"/>
    </w:rPr>
  </w:style>
  <w:style w:type="paragraph" w:styleId="TOC8">
    <w:name w:val="toc 8"/>
    <w:next w:val="Normal"/>
    <w:uiPriority w:val="39"/>
    <w:pPr>
      <w:ind w:left="1680"/>
    </w:pPr>
    <w:rPr>
      <w:rFonts w:ascii="Arial" w:hAnsi="Arial"/>
    </w:rPr>
  </w:style>
  <w:style w:type="paragraph" w:styleId="TOC9">
    <w:name w:val="toc 9"/>
    <w:next w:val="Normal"/>
    <w:uiPriority w:val="39"/>
    <w:pPr>
      <w:ind w:left="1920"/>
    </w:pPr>
    <w:rPr>
      <w:rFonts w:ascii="Arial" w:hAnsi="Arial"/>
    </w:rPr>
  </w:style>
  <w:style w:type="paragraph" w:customStyle="1" w:styleId="UnnumberedHeading">
    <w:name w:val="Unnumbered Heading"/>
    <w:next w:val="Normal"/>
    <w:qFormat/>
    <w:pPr>
      <w:keepNext/>
      <w:keepLines/>
      <w:spacing w:before="240" w:after="60"/>
    </w:pPr>
    <w:rPr>
      <w:rFonts w:ascii="Arial Narrow" w:hAnsi="Arial Narrow"/>
      <w:b/>
      <w:sz w:val="26"/>
    </w:rPr>
  </w:style>
  <w:style w:type="paragraph" w:customStyle="1" w:styleId="Reference">
    <w:name w:val="Reference"/>
    <w:basedOn w:val="Normal"/>
    <w:qFormat/>
    <w:pPr>
      <w:numPr>
        <w:numId w:val="8"/>
      </w:numPr>
    </w:pPr>
  </w:style>
  <w:style w:type="paragraph" w:customStyle="1" w:styleId="Disclaimer">
    <w:name w:val="Disclaimer"/>
    <w:pPr>
      <w:spacing w:before="60" w:after="60"/>
    </w:pPr>
    <w:rPr>
      <w:rFonts w:ascii="Arial Narrow" w:hAnsi="Arial Narrow"/>
      <w:noProof/>
      <w:sz w:val="22"/>
    </w:rPr>
  </w:style>
  <w:style w:type="paragraph" w:customStyle="1" w:styleId="LineSpacer">
    <w:name w:val="Line Spacer"/>
    <w:qFormat/>
    <w:rPr>
      <w:noProof/>
    </w:rPr>
  </w:style>
  <w:style w:type="paragraph" w:customStyle="1" w:styleId="TableBulletIndented">
    <w:name w:val="TableBullet Indented"/>
    <w:qFormat/>
    <w:pPr>
      <w:numPr>
        <w:numId w:val="12"/>
      </w:numPr>
    </w:pPr>
    <w:rPr>
      <w:rFonts w:ascii="Arial" w:hAnsi="Arial"/>
    </w:rPr>
  </w:style>
  <w:style w:type="paragraph" w:customStyle="1" w:styleId="HeaderLineSpacer">
    <w:name w:val="Header Line Spacer"/>
    <w:basedOn w:val="Header"/>
    <w:pPr>
      <w:jc w:val="left"/>
    </w:pPr>
    <w:rPr>
      <w:rFonts w:ascii="Arial Narrow" w:hAnsi="Arial Narrow"/>
      <w:b w:val="0"/>
      <w:noProof/>
      <w:sz w:val="18"/>
      <w:szCs w:val="18"/>
    </w:rPr>
  </w:style>
  <w:style w:type="paragraph" w:customStyle="1" w:styleId="TableTextCenter">
    <w:name w:val="TableTextCenter"/>
    <w:basedOn w:val="Normal"/>
    <w:qFormat/>
    <w:pPr>
      <w:tabs>
        <w:tab w:val="center" w:pos="4320"/>
      </w:tabs>
      <w:spacing w:before="40" w:after="40"/>
      <w:jc w:val="center"/>
    </w:pPr>
    <w:rPr>
      <w:rFonts w:ascii="Arial" w:hAnsi="Arial"/>
      <w:noProof/>
      <w:sz w:val="20"/>
    </w:rPr>
  </w:style>
  <w:style w:type="paragraph" w:customStyle="1" w:styleId="CustomerProgram">
    <w:name w:val="CustomerProgram"/>
    <w:basedOn w:val="ProgramName"/>
    <w:link w:val="CustomerProgramChar"/>
    <w:pPr>
      <w:jc w:val="left"/>
    </w:pPr>
    <w:rPr>
      <w:sz w:val="32"/>
    </w:rPr>
  </w:style>
  <w:style w:type="paragraph" w:customStyle="1" w:styleId="Draft1">
    <w:name w:val="Draft1"/>
    <w:basedOn w:val="Normal"/>
    <w:pPr>
      <w:spacing w:before="600" w:after="240"/>
    </w:pPr>
    <w:rPr>
      <w:rFonts w:ascii="Arial Narrow" w:hAnsi="Arial Narrow"/>
      <w:b/>
      <w:sz w:val="32"/>
    </w:rPr>
  </w:style>
  <w:style w:type="character" w:customStyle="1" w:styleId="ProgramNameChar">
    <w:name w:val="Program Name Char"/>
    <w:basedOn w:val="DefaultParagraphFont"/>
    <w:link w:val="ProgramName"/>
    <w:rPr>
      <w:rFonts w:ascii="Arial Narrow" w:hAnsi="Arial Narrow"/>
      <w:b/>
      <w:sz w:val="40"/>
      <w:lang w:val="en-US" w:eastAsia="en-US" w:bidi="ar-SA"/>
    </w:rPr>
  </w:style>
  <w:style w:type="character" w:customStyle="1" w:styleId="CustomerProgramChar">
    <w:name w:val="CustomerProgram Char"/>
    <w:basedOn w:val="ProgramNameChar"/>
    <w:link w:val="CustomerProgram"/>
    <w:rPr>
      <w:rFonts w:ascii="Arial Narrow" w:hAnsi="Arial Narrow"/>
      <w:b/>
      <w:sz w:val="32"/>
      <w:lang w:val="en-US" w:eastAsia="en-US" w:bidi="ar-SA"/>
    </w:rPr>
  </w:style>
  <w:style w:type="character" w:customStyle="1" w:styleId="TableTextChar">
    <w:name w:val="TableText Char"/>
    <w:aliases w:val="tt Char"/>
    <w:basedOn w:val="DefaultParagraphFont"/>
    <w:link w:val="TableText"/>
    <w:rPr>
      <w:rFonts w:ascii="Arial" w:hAnsi="Arial"/>
    </w:rPr>
  </w:style>
  <w:style w:type="paragraph" w:styleId="BalloonText">
    <w:name w:val="Balloon Text"/>
    <w:basedOn w:val="Normal"/>
    <w:semiHidden/>
    <w:rPr>
      <w:rFonts w:ascii="Tahoma" w:hAnsi="Tahoma" w:cs="Tahoma"/>
      <w:sz w:val="16"/>
      <w:szCs w:val="16"/>
    </w:rPr>
  </w:style>
  <w:style w:type="paragraph" w:styleId="Caption">
    <w:name w:val="caption"/>
    <w:basedOn w:val="Normal"/>
    <w:next w:val="Normal"/>
    <w:rPr>
      <w:b/>
      <w:bCs/>
      <w:sz w:val="20"/>
    </w:rPr>
  </w:style>
  <w:style w:type="character" w:styleId="CommentReference">
    <w:name w:val="annotation reference"/>
    <w:basedOn w:val="DefaultParagraphFont"/>
    <w:rPr>
      <w:sz w:val="16"/>
      <w:szCs w:val="16"/>
    </w:rPr>
  </w:style>
  <w:style w:type="paragraph" w:styleId="CommentText">
    <w:name w:val="annotation text"/>
    <w:basedOn w:val="Normal"/>
    <w:rPr>
      <w:sz w:val="20"/>
    </w:rPr>
  </w:style>
  <w:style w:type="paragraph" w:styleId="CommentSubject">
    <w:name w:val="annotation subject"/>
    <w:basedOn w:val="CommentText"/>
    <w:next w:val="CommentText"/>
    <w:rPr>
      <w:b/>
      <w:bCs/>
    </w:rPr>
  </w:style>
  <w:style w:type="paragraph" w:styleId="DocumentMap">
    <w:name w:val="Document Map"/>
    <w:basedOn w:val="Normal"/>
    <w:pPr>
      <w:shd w:val="clear" w:color="auto" w:fill="000080"/>
    </w:pPr>
    <w:rPr>
      <w:rFonts w:ascii="Tahoma" w:hAnsi="Tahoma" w:cs="Tahoma"/>
      <w:sz w:val="20"/>
    </w:rPr>
  </w:style>
  <w:style w:type="character" w:styleId="EndnoteReference">
    <w:name w:val="endnote reference"/>
    <w:basedOn w:val="DefaultParagraphFont"/>
    <w:rPr>
      <w:vertAlign w:val="superscript"/>
    </w:rPr>
  </w:style>
  <w:style w:type="paragraph" w:styleId="EndnoteText">
    <w:name w:val="endnote text"/>
    <w:basedOn w:val="Normal"/>
    <w:rPr>
      <w:sz w:val="20"/>
    </w:rPr>
  </w:style>
  <w:style w:type="paragraph" w:styleId="Index1">
    <w:name w:val="index 1"/>
    <w:basedOn w:val="Normal"/>
    <w:next w:val="Normal"/>
    <w:autoRedefine/>
    <w:pPr>
      <w:ind w:left="240" w:hanging="240"/>
    </w:pPr>
  </w:style>
  <w:style w:type="paragraph" w:styleId="Index2">
    <w:name w:val="index 2"/>
    <w:basedOn w:val="Normal"/>
    <w:next w:val="Normal"/>
    <w:autoRedefine/>
    <w:pPr>
      <w:ind w:left="480" w:hanging="240"/>
    </w:pPr>
  </w:style>
  <w:style w:type="paragraph" w:styleId="Index3">
    <w:name w:val="index 3"/>
    <w:basedOn w:val="Normal"/>
    <w:next w:val="Normal"/>
    <w:autoRedefine/>
    <w:pPr>
      <w:ind w:left="720" w:hanging="240"/>
    </w:pPr>
  </w:style>
  <w:style w:type="paragraph" w:styleId="Index4">
    <w:name w:val="index 4"/>
    <w:basedOn w:val="Normal"/>
    <w:next w:val="Normal"/>
    <w:autoRedefine/>
    <w:pPr>
      <w:ind w:left="960" w:hanging="240"/>
    </w:pPr>
  </w:style>
  <w:style w:type="paragraph" w:styleId="Index5">
    <w:name w:val="index 5"/>
    <w:basedOn w:val="Normal"/>
    <w:next w:val="Normal"/>
    <w:autoRedefine/>
    <w:pPr>
      <w:ind w:left="1200" w:hanging="240"/>
    </w:pPr>
  </w:style>
  <w:style w:type="paragraph" w:styleId="Index6">
    <w:name w:val="index 6"/>
    <w:basedOn w:val="Normal"/>
    <w:next w:val="Normal"/>
    <w:autoRedefine/>
    <w:pPr>
      <w:ind w:left="1440" w:hanging="240"/>
    </w:pPr>
  </w:style>
  <w:style w:type="paragraph" w:styleId="Index7">
    <w:name w:val="index 7"/>
    <w:basedOn w:val="Normal"/>
    <w:next w:val="Normal"/>
    <w:autoRedefine/>
    <w:pPr>
      <w:ind w:left="1680" w:hanging="240"/>
    </w:pPr>
  </w:style>
  <w:style w:type="paragraph" w:styleId="Index8">
    <w:name w:val="index 8"/>
    <w:basedOn w:val="Normal"/>
    <w:next w:val="Normal"/>
    <w:autoRedefine/>
    <w:pPr>
      <w:ind w:left="1920" w:hanging="240"/>
    </w:pPr>
  </w:style>
  <w:style w:type="paragraph" w:styleId="Index9">
    <w:name w:val="index 9"/>
    <w:basedOn w:val="Normal"/>
    <w:next w:val="Normal"/>
    <w:autoRedefine/>
    <w:pPr>
      <w:ind w:left="2160" w:hanging="240"/>
    </w:pPr>
  </w:style>
  <w:style w:type="paragraph" w:styleId="IndexHeading">
    <w:name w:val="index heading"/>
    <w:basedOn w:val="Normal"/>
    <w:next w:val="Index1"/>
    <w:rPr>
      <w:rFonts w:ascii="Arial" w:hAnsi="Arial" w:cs="Arial"/>
      <w:b/>
      <w:bCs/>
    </w:rPr>
  </w:style>
  <w:style w:type="paragraph" w:styleId="MacroText">
    <w:name w:val="macro"/>
    <w:pPr>
      <w:tabs>
        <w:tab w:val="left" w:pos="480"/>
        <w:tab w:val="left" w:pos="960"/>
        <w:tab w:val="left" w:pos="1440"/>
        <w:tab w:val="left" w:pos="1920"/>
        <w:tab w:val="left" w:pos="2400"/>
        <w:tab w:val="left" w:pos="2880"/>
        <w:tab w:val="left" w:pos="3360"/>
        <w:tab w:val="left" w:pos="3840"/>
        <w:tab w:val="left" w:pos="4320"/>
      </w:tabs>
      <w:spacing w:before="120" w:after="120"/>
    </w:pPr>
    <w:rPr>
      <w:rFonts w:ascii="Courier New" w:hAnsi="Courier New" w:cs="Courier New"/>
    </w:rPr>
  </w:style>
  <w:style w:type="paragraph" w:styleId="TableofAuthorities">
    <w:name w:val="table of authorities"/>
    <w:basedOn w:val="Normal"/>
    <w:next w:val="Normal"/>
    <w:pPr>
      <w:ind w:left="240" w:hanging="240"/>
    </w:pPr>
  </w:style>
  <w:style w:type="paragraph" w:styleId="TableofFigures">
    <w:name w:val="table of figures"/>
    <w:basedOn w:val="Normal"/>
    <w:next w:val="Normal"/>
    <w:uiPriority w:val="99"/>
  </w:style>
  <w:style w:type="paragraph" w:styleId="TOAHeading">
    <w:name w:val="toa heading"/>
    <w:basedOn w:val="Normal"/>
    <w:next w:val="Normal"/>
    <w:rPr>
      <w:rFonts w:ascii="Arial" w:hAnsi="Arial" w:cs="Arial"/>
      <w:b/>
      <w:bCs/>
    </w:rPr>
  </w:style>
  <w:style w:type="paragraph" w:customStyle="1" w:styleId="VersionDateLineFooter">
    <w:name w:val="VersionDateLine Footer"/>
    <w:basedOn w:val="Footer"/>
    <w:pPr>
      <w:spacing w:before="0"/>
    </w:pPr>
  </w:style>
  <w:style w:type="paragraph" w:customStyle="1" w:styleId="NumberedList">
    <w:name w:val="Numbered List"/>
    <w:basedOn w:val="Normal"/>
    <w:qFormat/>
    <w:pPr>
      <w:numPr>
        <w:numId w:val="13"/>
      </w:numPr>
    </w:pPr>
  </w:style>
  <w:style w:type="paragraph" w:customStyle="1" w:styleId="NumberedListLast">
    <w:name w:val="Numbered List Last"/>
    <w:basedOn w:val="NumberedList"/>
    <w:qFormat/>
    <w:pPr>
      <w:spacing w:after="280"/>
    </w:pPr>
  </w:style>
  <w:style w:type="paragraph" w:customStyle="1" w:styleId="Instruction">
    <w:name w:val="Instruction"/>
    <w:basedOn w:val="Normal"/>
    <w:rPr>
      <w:color w:val="0070C0"/>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Pr>
      <w:color w:val="0000FF" w:themeColor="hyperlink"/>
      <w:u w:val="single"/>
    </w:rPr>
  </w:style>
  <w:style w:type="paragraph" w:customStyle="1" w:styleId="NumberedList2bulleted">
    <w:name w:val="Numbered List 2 (bulleted)"/>
    <w:qFormat/>
    <w:pPr>
      <w:numPr>
        <w:numId w:val="14"/>
      </w:numPr>
      <w:spacing w:before="60" w:after="60"/>
      <w:ind w:left="1080"/>
    </w:pPr>
    <w:rPr>
      <w:rFonts w:eastAsiaTheme="majorEastAsia" w:cs="Arial"/>
      <w:bCs/>
      <w:kern w:val="32"/>
      <w:szCs w:val="22"/>
    </w:rPr>
  </w:style>
  <w:style w:type="paragraph" w:customStyle="1" w:styleId="TableVerticalHeading1">
    <w:name w:val="TableVerticalHeading1"/>
    <w:aliases w:val="tvh1"/>
    <w:next w:val="TableVerticalHeading"/>
    <w:pPr>
      <w:widowControl w:val="0"/>
      <w:jc w:val="center"/>
    </w:pPr>
    <w:rPr>
      <w:rFonts w:ascii="Arial" w:hAnsi="Arial"/>
      <w:b/>
    </w:rPr>
  </w:style>
  <w:style w:type="paragraph" w:customStyle="1" w:styleId="CoverFooter">
    <w:name w:val="CoverFooter"/>
    <w:basedOn w:val="Normal"/>
    <w:qFormat/>
  </w:style>
  <w:style w:type="paragraph" w:styleId="ListParagraph">
    <w:name w:val="List Paragraph"/>
    <w:basedOn w:val="Normal"/>
    <w:uiPriority w:val="34"/>
    <w:qFormat/>
    <w:rsid w:val="0088745A"/>
    <w:pPr>
      <w:ind w:left="720"/>
      <w:contextualSpacing/>
    </w:pPr>
  </w:style>
  <w:style w:type="table" w:customStyle="1" w:styleId="GridTable4-Accent11">
    <w:name w:val="Grid Table 4 - Accent 11"/>
    <w:basedOn w:val="TableNormal"/>
    <w:uiPriority w:val="49"/>
    <w:rsid w:val="00A60E3A"/>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Heading1Char">
    <w:name w:val="Heading 1 Char"/>
    <w:basedOn w:val="DefaultParagraphFont"/>
    <w:link w:val="Heading1"/>
    <w:uiPriority w:val="9"/>
    <w:rsid w:val="00052C1A"/>
    <w:rPr>
      <w:rFonts w:ascii="Arial" w:hAnsi="Arial" w:cs="Arial"/>
      <w:b/>
      <w:kern w:val="28"/>
      <w:sz w:val="32"/>
      <w:szCs w:val="32"/>
    </w:rPr>
  </w:style>
  <w:style w:type="paragraph" w:styleId="Bibliography">
    <w:name w:val="Bibliography"/>
    <w:basedOn w:val="Normal"/>
    <w:next w:val="Normal"/>
    <w:uiPriority w:val="37"/>
    <w:unhideWhenUsed/>
    <w:rsid w:val="00E03E35"/>
  </w:style>
  <w:style w:type="character" w:styleId="FollowedHyperlink">
    <w:name w:val="FollowedHyperlink"/>
    <w:basedOn w:val="DefaultParagraphFont"/>
    <w:semiHidden/>
    <w:unhideWhenUsed/>
    <w:rsid w:val="00081597"/>
    <w:rPr>
      <w:color w:val="800080" w:themeColor="followedHyperlink"/>
      <w:u w:val="single"/>
    </w:rPr>
  </w:style>
  <w:style w:type="paragraph" w:styleId="Revision">
    <w:name w:val="Revision"/>
    <w:hidden/>
    <w:uiPriority w:val="99"/>
    <w:semiHidden/>
    <w:rsid w:val="006A438E"/>
  </w:style>
  <w:style w:type="paragraph" w:styleId="NormalWeb">
    <w:name w:val="Normal (Web)"/>
    <w:basedOn w:val="Normal"/>
    <w:uiPriority w:val="99"/>
    <w:unhideWhenUsed/>
    <w:rsid w:val="00F8289F"/>
  </w:style>
  <w:style w:type="paragraph" w:styleId="Title">
    <w:name w:val="Title"/>
    <w:basedOn w:val="Normal"/>
    <w:next w:val="Normal"/>
    <w:link w:val="TitleChar"/>
    <w:uiPriority w:val="10"/>
    <w:qFormat/>
    <w:rsid w:val="00F8289F"/>
    <w:pPr>
      <w:pBdr>
        <w:bottom w:val="single" w:sz="12" w:space="1" w:color="auto"/>
      </w:pBdr>
      <w:spacing w:before="0" w:after="0"/>
      <w:contextualSpacing/>
    </w:pPr>
    <w:rPr>
      <w:rFonts w:ascii="Arial" w:eastAsia="Calibri" w:hAnsi="Arial" w:cs="Arial"/>
      <w:b/>
      <w:spacing w:val="-10"/>
      <w:kern w:val="28"/>
      <w:sz w:val="36"/>
      <w:szCs w:val="56"/>
    </w:rPr>
  </w:style>
  <w:style w:type="character" w:customStyle="1" w:styleId="TitleChar">
    <w:name w:val="Title Char"/>
    <w:basedOn w:val="DefaultParagraphFont"/>
    <w:link w:val="Title"/>
    <w:uiPriority w:val="10"/>
    <w:rsid w:val="00F8289F"/>
    <w:rPr>
      <w:rFonts w:ascii="Arial" w:eastAsia="Calibri" w:hAnsi="Arial" w:cs="Arial"/>
      <w:b/>
      <w:spacing w:val="-10"/>
      <w:kern w:val="28"/>
      <w:sz w:val="36"/>
      <w:szCs w:val="56"/>
    </w:rPr>
  </w:style>
  <w:style w:type="character" w:styleId="Emphasis">
    <w:name w:val="Emphasis"/>
    <w:basedOn w:val="DefaultParagraphFont"/>
    <w:uiPriority w:val="20"/>
    <w:qFormat/>
    <w:rsid w:val="00E2548A"/>
    <w:rPr>
      <w:i/>
      <w:iCs/>
    </w:rPr>
  </w:style>
  <w:style w:type="character" w:styleId="UnresolvedMention">
    <w:name w:val="Unresolved Mention"/>
    <w:basedOn w:val="DefaultParagraphFont"/>
    <w:uiPriority w:val="99"/>
    <w:semiHidden/>
    <w:unhideWhenUsed/>
    <w:rsid w:val="00E2548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47482">
      <w:bodyDiv w:val="1"/>
      <w:marLeft w:val="0"/>
      <w:marRight w:val="0"/>
      <w:marTop w:val="0"/>
      <w:marBottom w:val="0"/>
      <w:divBdr>
        <w:top w:val="none" w:sz="0" w:space="0" w:color="auto"/>
        <w:left w:val="none" w:sz="0" w:space="0" w:color="auto"/>
        <w:bottom w:val="none" w:sz="0" w:space="0" w:color="auto"/>
        <w:right w:val="none" w:sz="0" w:space="0" w:color="auto"/>
      </w:divBdr>
    </w:div>
    <w:div w:id="30302524">
      <w:bodyDiv w:val="1"/>
      <w:marLeft w:val="0"/>
      <w:marRight w:val="0"/>
      <w:marTop w:val="0"/>
      <w:marBottom w:val="0"/>
      <w:divBdr>
        <w:top w:val="none" w:sz="0" w:space="0" w:color="auto"/>
        <w:left w:val="none" w:sz="0" w:space="0" w:color="auto"/>
        <w:bottom w:val="none" w:sz="0" w:space="0" w:color="auto"/>
        <w:right w:val="none" w:sz="0" w:space="0" w:color="auto"/>
      </w:divBdr>
    </w:div>
    <w:div w:id="30737648">
      <w:bodyDiv w:val="1"/>
      <w:marLeft w:val="0"/>
      <w:marRight w:val="0"/>
      <w:marTop w:val="0"/>
      <w:marBottom w:val="0"/>
      <w:divBdr>
        <w:top w:val="none" w:sz="0" w:space="0" w:color="auto"/>
        <w:left w:val="none" w:sz="0" w:space="0" w:color="auto"/>
        <w:bottom w:val="none" w:sz="0" w:space="0" w:color="auto"/>
        <w:right w:val="none" w:sz="0" w:space="0" w:color="auto"/>
      </w:divBdr>
    </w:div>
    <w:div w:id="37366437">
      <w:bodyDiv w:val="1"/>
      <w:marLeft w:val="0"/>
      <w:marRight w:val="0"/>
      <w:marTop w:val="0"/>
      <w:marBottom w:val="0"/>
      <w:divBdr>
        <w:top w:val="none" w:sz="0" w:space="0" w:color="auto"/>
        <w:left w:val="none" w:sz="0" w:space="0" w:color="auto"/>
        <w:bottom w:val="none" w:sz="0" w:space="0" w:color="auto"/>
        <w:right w:val="none" w:sz="0" w:space="0" w:color="auto"/>
      </w:divBdr>
    </w:div>
    <w:div w:id="37437857">
      <w:bodyDiv w:val="1"/>
      <w:marLeft w:val="0"/>
      <w:marRight w:val="0"/>
      <w:marTop w:val="0"/>
      <w:marBottom w:val="0"/>
      <w:divBdr>
        <w:top w:val="none" w:sz="0" w:space="0" w:color="auto"/>
        <w:left w:val="none" w:sz="0" w:space="0" w:color="auto"/>
        <w:bottom w:val="none" w:sz="0" w:space="0" w:color="auto"/>
        <w:right w:val="none" w:sz="0" w:space="0" w:color="auto"/>
      </w:divBdr>
    </w:div>
    <w:div w:id="41101036">
      <w:bodyDiv w:val="1"/>
      <w:marLeft w:val="0"/>
      <w:marRight w:val="0"/>
      <w:marTop w:val="0"/>
      <w:marBottom w:val="0"/>
      <w:divBdr>
        <w:top w:val="none" w:sz="0" w:space="0" w:color="auto"/>
        <w:left w:val="none" w:sz="0" w:space="0" w:color="auto"/>
        <w:bottom w:val="none" w:sz="0" w:space="0" w:color="auto"/>
        <w:right w:val="none" w:sz="0" w:space="0" w:color="auto"/>
      </w:divBdr>
    </w:div>
    <w:div w:id="47922584">
      <w:bodyDiv w:val="1"/>
      <w:marLeft w:val="0"/>
      <w:marRight w:val="0"/>
      <w:marTop w:val="0"/>
      <w:marBottom w:val="0"/>
      <w:divBdr>
        <w:top w:val="none" w:sz="0" w:space="0" w:color="auto"/>
        <w:left w:val="none" w:sz="0" w:space="0" w:color="auto"/>
        <w:bottom w:val="none" w:sz="0" w:space="0" w:color="auto"/>
        <w:right w:val="none" w:sz="0" w:space="0" w:color="auto"/>
      </w:divBdr>
    </w:div>
    <w:div w:id="47997473">
      <w:bodyDiv w:val="1"/>
      <w:marLeft w:val="0"/>
      <w:marRight w:val="0"/>
      <w:marTop w:val="0"/>
      <w:marBottom w:val="0"/>
      <w:divBdr>
        <w:top w:val="none" w:sz="0" w:space="0" w:color="auto"/>
        <w:left w:val="none" w:sz="0" w:space="0" w:color="auto"/>
        <w:bottom w:val="none" w:sz="0" w:space="0" w:color="auto"/>
        <w:right w:val="none" w:sz="0" w:space="0" w:color="auto"/>
      </w:divBdr>
    </w:div>
    <w:div w:id="48264208">
      <w:bodyDiv w:val="1"/>
      <w:marLeft w:val="0"/>
      <w:marRight w:val="0"/>
      <w:marTop w:val="0"/>
      <w:marBottom w:val="0"/>
      <w:divBdr>
        <w:top w:val="none" w:sz="0" w:space="0" w:color="auto"/>
        <w:left w:val="none" w:sz="0" w:space="0" w:color="auto"/>
        <w:bottom w:val="none" w:sz="0" w:space="0" w:color="auto"/>
        <w:right w:val="none" w:sz="0" w:space="0" w:color="auto"/>
      </w:divBdr>
    </w:div>
    <w:div w:id="54279434">
      <w:bodyDiv w:val="1"/>
      <w:marLeft w:val="0"/>
      <w:marRight w:val="0"/>
      <w:marTop w:val="0"/>
      <w:marBottom w:val="0"/>
      <w:divBdr>
        <w:top w:val="none" w:sz="0" w:space="0" w:color="auto"/>
        <w:left w:val="none" w:sz="0" w:space="0" w:color="auto"/>
        <w:bottom w:val="none" w:sz="0" w:space="0" w:color="auto"/>
        <w:right w:val="none" w:sz="0" w:space="0" w:color="auto"/>
      </w:divBdr>
    </w:div>
    <w:div w:id="58327212">
      <w:bodyDiv w:val="1"/>
      <w:marLeft w:val="0"/>
      <w:marRight w:val="0"/>
      <w:marTop w:val="0"/>
      <w:marBottom w:val="0"/>
      <w:divBdr>
        <w:top w:val="none" w:sz="0" w:space="0" w:color="auto"/>
        <w:left w:val="none" w:sz="0" w:space="0" w:color="auto"/>
        <w:bottom w:val="none" w:sz="0" w:space="0" w:color="auto"/>
        <w:right w:val="none" w:sz="0" w:space="0" w:color="auto"/>
      </w:divBdr>
    </w:div>
    <w:div w:id="67650534">
      <w:bodyDiv w:val="1"/>
      <w:marLeft w:val="0"/>
      <w:marRight w:val="0"/>
      <w:marTop w:val="0"/>
      <w:marBottom w:val="0"/>
      <w:divBdr>
        <w:top w:val="none" w:sz="0" w:space="0" w:color="auto"/>
        <w:left w:val="none" w:sz="0" w:space="0" w:color="auto"/>
        <w:bottom w:val="none" w:sz="0" w:space="0" w:color="auto"/>
        <w:right w:val="none" w:sz="0" w:space="0" w:color="auto"/>
      </w:divBdr>
    </w:div>
    <w:div w:id="74790820">
      <w:bodyDiv w:val="1"/>
      <w:marLeft w:val="0"/>
      <w:marRight w:val="0"/>
      <w:marTop w:val="0"/>
      <w:marBottom w:val="0"/>
      <w:divBdr>
        <w:top w:val="none" w:sz="0" w:space="0" w:color="auto"/>
        <w:left w:val="none" w:sz="0" w:space="0" w:color="auto"/>
        <w:bottom w:val="none" w:sz="0" w:space="0" w:color="auto"/>
        <w:right w:val="none" w:sz="0" w:space="0" w:color="auto"/>
      </w:divBdr>
    </w:div>
    <w:div w:id="80571085">
      <w:bodyDiv w:val="1"/>
      <w:marLeft w:val="0"/>
      <w:marRight w:val="0"/>
      <w:marTop w:val="0"/>
      <w:marBottom w:val="0"/>
      <w:divBdr>
        <w:top w:val="none" w:sz="0" w:space="0" w:color="auto"/>
        <w:left w:val="none" w:sz="0" w:space="0" w:color="auto"/>
        <w:bottom w:val="none" w:sz="0" w:space="0" w:color="auto"/>
        <w:right w:val="none" w:sz="0" w:space="0" w:color="auto"/>
      </w:divBdr>
    </w:div>
    <w:div w:id="80571446">
      <w:bodyDiv w:val="1"/>
      <w:marLeft w:val="0"/>
      <w:marRight w:val="0"/>
      <w:marTop w:val="0"/>
      <w:marBottom w:val="0"/>
      <w:divBdr>
        <w:top w:val="none" w:sz="0" w:space="0" w:color="auto"/>
        <w:left w:val="none" w:sz="0" w:space="0" w:color="auto"/>
        <w:bottom w:val="none" w:sz="0" w:space="0" w:color="auto"/>
        <w:right w:val="none" w:sz="0" w:space="0" w:color="auto"/>
      </w:divBdr>
    </w:div>
    <w:div w:id="88817477">
      <w:bodyDiv w:val="1"/>
      <w:marLeft w:val="0"/>
      <w:marRight w:val="0"/>
      <w:marTop w:val="0"/>
      <w:marBottom w:val="0"/>
      <w:divBdr>
        <w:top w:val="none" w:sz="0" w:space="0" w:color="auto"/>
        <w:left w:val="none" w:sz="0" w:space="0" w:color="auto"/>
        <w:bottom w:val="none" w:sz="0" w:space="0" w:color="auto"/>
        <w:right w:val="none" w:sz="0" w:space="0" w:color="auto"/>
      </w:divBdr>
    </w:div>
    <w:div w:id="88895483">
      <w:bodyDiv w:val="1"/>
      <w:marLeft w:val="0"/>
      <w:marRight w:val="0"/>
      <w:marTop w:val="0"/>
      <w:marBottom w:val="0"/>
      <w:divBdr>
        <w:top w:val="none" w:sz="0" w:space="0" w:color="auto"/>
        <w:left w:val="none" w:sz="0" w:space="0" w:color="auto"/>
        <w:bottom w:val="none" w:sz="0" w:space="0" w:color="auto"/>
        <w:right w:val="none" w:sz="0" w:space="0" w:color="auto"/>
      </w:divBdr>
    </w:div>
    <w:div w:id="91627299">
      <w:bodyDiv w:val="1"/>
      <w:marLeft w:val="0"/>
      <w:marRight w:val="0"/>
      <w:marTop w:val="0"/>
      <w:marBottom w:val="0"/>
      <w:divBdr>
        <w:top w:val="none" w:sz="0" w:space="0" w:color="auto"/>
        <w:left w:val="none" w:sz="0" w:space="0" w:color="auto"/>
        <w:bottom w:val="none" w:sz="0" w:space="0" w:color="auto"/>
        <w:right w:val="none" w:sz="0" w:space="0" w:color="auto"/>
      </w:divBdr>
    </w:div>
    <w:div w:id="93329186">
      <w:bodyDiv w:val="1"/>
      <w:marLeft w:val="0"/>
      <w:marRight w:val="0"/>
      <w:marTop w:val="0"/>
      <w:marBottom w:val="0"/>
      <w:divBdr>
        <w:top w:val="none" w:sz="0" w:space="0" w:color="auto"/>
        <w:left w:val="none" w:sz="0" w:space="0" w:color="auto"/>
        <w:bottom w:val="none" w:sz="0" w:space="0" w:color="auto"/>
        <w:right w:val="none" w:sz="0" w:space="0" w:color="auto"/>
      </w:divBdr>
    </w:div>
    <w:div w:id="93718321">
      <w:bodyDiv w:val="1"/>
      <w:marLeft w:val="0"/>
      <w:marRight w:val="0"/>
      <w:marTop w:val="0"/>
      <w:marBottom w:val="0"/>
      <w:divBdr>
        <w:top w:val="none" w:sz="0" w:space="0" w:color="auto"/>
        <w:left w:val="none" w:sz="0" w:space="0" w:color="auto"/>
        <w:bottom w:val="none" w:sz="0" w:space="0" w:color="auto"/>
        <w:right w:val="none" w:sz="0" w:space="0" w:color="auto"/>
      </w:divBdr>
    </w:div>
    <w:div w:id="95098890">
      <w:bodyDiv w:val="1"/>
      <w:marLeft w:val="0"/>
      <w:marRight w:val="0"/>
      <w:marTop w:val="0"/>
      <w:marBottom w:val="0"/>
      <w:divBdr>
        <w:top w:val="none" w:sz="0" w:space="0" w:color="auto"/>
        <w:left w:val="none" w:sz="0" w:space="0" w:color="auto"/>
        <w:bottom w:val="none" w:sz="0" w:space="0" w:color="auto"/>
        <w:right w:val="none" w:sz="0" w:space="0" w:color="auto"/>
      </w:divBdr>
    </w:div>
    <w:div w:id="95558593">
      <w:bodyDiv w:val="1"/>
      <w:marLeft w:val="0"/>
      <w:marRight w:val="0"/>
      <w:marTop w:val="0"/>
      <w:marBottom w:val="0"/>
      <w:divBdr>
        <w:top w:val="none" w:sz="0" w:space="0" w:color="auto"/>
        <w:left w:val="none" w:sz="0" w:space="0" w:color="auto"/>
        <w:bottom w:val="none" w:sz="0" w:space="0" w:color="auto"/>
        <w:right w:val="none" w:sz="0" w:space="0" w:color="auto"/>
      </w:divBdr>
    </w:div>
    <w:div w:id="96290203">
      <w:bodyDiv w:val="1"/>
      <w:marLeft w:val="0"/>
      <w:marRight w:val="0"/>
      <w:marTop w:val="0"/>
      <w:marBottom w:val="0"/>
      <w:divBdr>
        <w:top w:val="none" w:sz="0" w:space="0" w:color="auto"/>
        <w:left w:val="none" w:sz="0" w:space="0" w:color="auto"/>
        <w:bottom w:val="none" w:sz="0" w:space="0" w:color="auto"/>
        <w:right w:val="none" w:sz="0" w:space="0" w:color="auto"/>
      </w:divBdr>
    </w:div>
    <w:div w:id="100416468">
      <w:bodyDiv w:val="1"/>
      <w:marLeft w:val="0"/>
      <w:marRight w:val="0"/>
      <w:marTop w:val="0"/>
      <w:marBottom w:val="0"/>
      <w:divBdr>
        <w:top w:val="none" w:sz="0" w:space="0" w:color="auto"/>
        <w:left w:val="none" w:sz="0" w:space="0" w:color="auto"/>
        <w:bottom w:val="none" w:sz="0" w:space="0" w:color="auto"/>
        <w:right w:val="none" w:sz="0" w:space="0" w:color="auto"/>
      </w:divBdr>
    </w:div>
    <w:div w:id="102769008">
      <w:bodyDiv w:val="1"/>
      <w:marLeft w:val="0"/>
      <w:marRight w:val="0"/>
      <w:marTop w:val="0"/>
      <w:marBottom w:val="0"/>
      <w:divBdr>
        <w:top w:val="none" w:sz="0" w:space="0" w:color="auto"/>
        <w:left w:val="none" w:sz="0" w:space="0" w:color="auto"/>
        <w:bottom w:val="none" w:sz="0" w:space="0" w:color="auto"/>
        <w:right w:val="none" w:sz="0" w:space="0" w:color="auto"/>
      </w:divBdr>
    </w:div>
    <w:div w:id="107706469">
      <w:bodyDiv w:val="1"/>
      <w:marLeft w:val="0"/>
      <w:marRight w:val="0"/>
      <w:marTop w:val="0"/>
      <w:marBottom w:val="0"/>
      <w:divBdr>
        <w:top w:val="none" w:sz="0" w:space="0" w:color="auto"/>
        <w:left w:val="none" w:sz="0" w:space="0" w:color="auto"/>
        <w:bottom w:val="none" w:sz="0" w:space="0" w:color="auto"/>
        <w:right w:val="none" w:sz="0" w:space="0" w:color="auto"/>
      </w:divBdr>
    </w:div>
    <w:div w:id="116264529">
      <w:bodyDiv w:val="1"/>
      <w:marLeft w:val="0"/>
      <w:marRight w:val="0"/>
      <w:marTop w:val="0"/>
      <w:marBottom w:val="0"/>
      <w:divBdr>
        <w:top w:val="none" w:sz="0" w:space="0" w:color="auto"/>
        <w:left w:val="none" w:sz="0" w:space="0" w:color="auto"/>
        <w:bottom w:val="none" w:sz="0" w:space="0" w:color="auto"/>
        <w:right w:val="none" w:sz="0" w:space="0" w:color="auto"/>
      </w:divBdr>
    </w:div>
    <w:div w:id="116531960">
      <w:bodyDiv w:val="1"/>
      <w:marLeft w:val="0"/>
      <w:marRight w:val="0"/>
      <w:marTop w:val="0"/>
      <w:marBottom w:val="0"/>
      <w:divBdr>
        <w:top w:val="none" w:sz="0" w:space="0" w:color="auto"/>
        <w:left w:val="none" w:sz="0" w:space="0" w:color="auto"/>
        <w:bottom w:val="none" w:sz="0" w:space="0" w:color="auto"/>
        <w:right w:val="none" w:sz="0" w:space="0" w:color="auto"/>
      </w:divBdr>
    </w:div>
    <w:div w:id="131483162">
      <w:bodyDiv w:val="1"/>
      <w:marLeft w:val="0"/>
      <w:marRight w:val="0"/>
      <w:marTop w:val="0"/>
      <w:marBottom w:val="0"/>
      <w:divBdr>
        <w:top w:val="none" w:sz="0" w:space="0" w:color="auto"/>
        <w:left w:val="none" w:sz="0" w:space="0" w:color="auto"/>
        <w:bottom w:val="none" w:sz="0" w:space="0" w:color="auto"/>
        <w:right w:val="none" w:sz="0" w:space="0" w:color="auto"/>
      </w:divBdr>
    </w:div>
    <w:div w:id="134376146">
      <w:bodyDiv w:val="1"/>
      <w:marLeft w:val="0"/>
      <w:marRight w:val="0"/>
      <w:marTop w:val="0"/>
      <w:marBottom w:val="0"/>
      <w:divBdr>
        <w:top w:val="none" w:sz="0" w:space="0" w:color="auto"/>
        <w:left w:val="none" w:sz="0" w:space="0" w:color="auto"/>
        <w:bottom w:val="none" w:sz="0" w:space="0" w:color="auto"/>
        <w:right w:val="none" w:sz="0" w:space="0" w:color="auto"/>
      </w:divBdr>
    </w:div>
    <w:div w:id="140079355">
      <w:bodyDiv w:val="1"/>
      <w:marLeft w:val="0"/>
      <w:marRight w:val="0"/>
      <w:marTop w:val="0"/>
      <w:marBottom w:val="0"/>
      <w:divBdr>
        <w:top w:val="none" w:sz="0" w:space="0" w:color="auto"/>
        <w:left w:val="none" w:sz="0" w:space="0" w:color="auto"/>
        <w:bottom w:val="none" w:sz="0" w:space="0" w:color="auto"/>
        <w:right w:val="none" w:sz="0" w:space="0" w:color="auto"/>
      </w:divBdr>
    </w:div>
    <w:div w:id="156844845">
      <w:bodyDiv w:val="1"/>
      <w:marLeft w:val="0"/>
      <w:marRight w:val="0"/>
      <w:marTop w:val="0"/>
      <w:marBottom w:val="0"/>
      <w:divBdr>
        <w:top w:val="none" w:sz="0" w:space="0" w:color="auto"/>
        <w:left w:val="none" w:sz="0" w:space="0" w:color="auto"/>
        <w:bottom w:val="none" w:sz="0" w:space="0" w:color="auto"/>
        <w:right w:val="none" w:sz="0" w:space="0" w:color="auto"/>
      </w:divBdr>
    </w:div>
    <w:div w:id="158351020">
      <w:bodyDiv w:val="1"/>
      <w:marLeft w:val="0"/>
      <w:marRight w:val="0"/>
      <w:marTop w:val="0"/>
      <w:marBottom w:val="0"/>
      <w:divBdr>
        <w:top w:val="none" w:sz="0" w:space="0" w:color="auto"/>
        <w:left w:val="none" w:sz="0" w:space="0" w:color="auto"/>
        <w:bottom w:val="none" w:sz="0" w:space="0" w:color="auto"/>
        <w:right w:val="none" w:sz="0" w:space="0" w:color="auto"/>
      </w:divBdr>
      <w:divsChild>
        <w:div w:id="1409109928">
          <w:marLeft w:val="0"/>
          <w:marRight w:val="0"/>
          <w:marTop w:val="0"/>
          <w:marBottom w:val="0"/>
          <w:divBdr>
            <w:top w:val="none" w:sz="0" w:space="0" w:color="auto"/>
            <w:left w:val="none" w:sz="0" w:space="0" w:color="auto"/>
            <w:bottom w:val="none" w:sz="0" w:space="0" w:color="auto"/>
            <w:right w:val="none" w:sz="0" w:space="0" w:color="auto"/>
          </w:divBdr>
          <w:divsChild>
            <w:div w:id="279070707">
              <w:marLeft w:val="0"/>
              <w:marRight w:val="0"/>
              <w:marTop w:val="0"/>
              <w:marBottom w:val="0"/>
              <w:divBdr>
                <w:top w:val="none" w:sz="0" w:space="0" w:color="auto"/>
                <w:left w:val="none" w:sz="0" w:space="0" w:color="auto"/>
                <w:bottom w:val="none" w:sz="0" w:space="0" w:color="auto"/>
                <w:right w:val="none" w:sz="0" w:space="0" w:color="auto"/>
              </w:divBdr>
              <w:divsChild>
                <w:div w:id="50556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7325">
      <w:bodyDiv w:val="1"/>
      <w:marLeft w:val="0"/>
      <w:marRight w:val="0"/>
      <w:marTop w:val="0"/>
      <w:marBottom w:val="0"/>
      <w:divBdr>
        <w:top w:val="none" w:sz="0" w:space="0" w:color="auto"/>
        <w:left w:val="none" w:sz="0" w:space="0" w:color="auto"/>
        <w:bottom w:val="none" w:sz="0" w:space="0" w:color="auto"/>
        <w:right w:val="none" w:sz="0" w:space="0" w:color="auto"/>
      </w:divBdr>
    </w:div>
    <w:div w:id="168644245">
      <w:bodyDiv w:val="1"/>
      <w:marLeft w:val="0"/>
      <w:marRight w:val="0"/>
      <w:marTop w:val="0"/>
      <w:marBottom w:val="0"/>
      <w:divBdr>
        <w:top w:val="none" w:sz="0" w:space="0" w:color="auto"/>
        <w:left w:val="none" w:sz="0" w:space="0" w:color="auto"/>
        <w:bottom w:val="none" w:sz="0" w:space="0" w:color="auto"/>
        <w:right w:val="none" w:sz="0" w:space="0" w:color="auto"/>
      </w:divBdr>
    </w:div>
    <w:div w:id="174002295">
      <w:bodyDiv w:val="1"/>
      <w:marLeft w:val="0"/>
      <w:marRight w:val="0"/>
      <w:marTop w:val="0"/>
      <w:marBottom w:val="0"/>
      <w:divBdr>
        <w:top w:val="none" w:sz="0" w:space="0" w:color="auto"/>
        <w:left w:val="none" w:sz="0" w:space="0" w:color="auto"/>
        <w:bottom w:val="none" w:sz="0" w:space="0" w:color="auto"/>
        <w:right w:val="none" w:sz="0" w:space="0" w:color="auto"/>
      </w:divBdr>
    </w:div>
    <w:div w:id="177080332">
      <w:bodyDiv w:val="1"/>
      <w:marLeft w:val="0"/>
      <w:marRight w:val="0"/>
      <w:marTop w:val="0"/>
      <w:marBottom w:val="0"/>
      <w:divBdr>
        <w:top w:val="none" w:sz="0" w:space="0" w:color="auto"/>
        <w:left w:val="none" w:sz="0" w:space="0" w:color="auto"/>
        <w:bottom w:val="none" w:sz="0" w:space="0" w:color="auto"/>
        <w:right w:val="none" w:sz="0" w:space="0" w:color="auto"/>
      </w:divBdr>
    </w:div>
    <w:div w:id="184826455">
      <w:bodyDiv w:val="1"/>
      <w:marLeft w:val="0"/>
      <w:marRight w:val="0"/>
      <w:marTop w:val="0"/>
      <w:marBottom w:val="0"/>
      <w:divBdr>
        <w:top w:val="none" w:sz="0" w:space="0" w:color="auto"/>
        <w:left w:val="none" w:sz="0" w:space="0" w:color="auto"/>
        <w:bottom w:val="none" w:sz="0" w:space="0" w:color="auto"/>
        <w:right w:val="none" w:sz="0" w:space="0" w:color="auto"/>
      </w:divBdr>
    </w:div>
    <w:div w:id="184904876">
      <w:bodyDiv w:val="1"/>
      <w:marLeft w:val="0"/>
      <w:marRight w:val="0"/>
      <w:marTop w:val="0"/>
      <w:marBottom w:val="0"/>
      <w:divBdr>
        <w:top w:val="none" w:sz="0" w:space="0" w:color="auto"/>
        <w:left w:val="none" w:sz="0" w:space="0" w:color="auto"/>
        <w:bottom w:val="none" w:sz="0" w:space="0" w:color="auto"/>
        <w:right w:val="none" w:sz="0" w:space="0" w:color="auto"/>
      </w:divBdr>
    </w:div>
    <w:div w:id="188373854">
      <w:bodyDiv w:val="1"/>
      <w:marLeft w:val="0"/>
      <w:marRight w:val="0"/>
      <w:marTop w:val="0"/>
      <w:marBottom w:val="0"/>
      <w:divBdr>
        <w:top w:val="none" w:sz="0" w:space="0" w:color="auto"/>
        <w:left w:val="none" w:sz="0" w:space="0" w:color="auto"/>
        <w:bottom w:val="none" w:sz="0" w:space="0" w:color="auto"/>
        <w:right w:val="none" w:sz="0" w:space="0" w:color="auto"/>
      </w:divBdr>
    </w:div>
    <w:div w:id="198855906">
      <w:bodyDiv w:val="1"/>
      <w:marLeft w:val="0"/>
      <w:marRight w:val="0"/>
      <w:marTop w:val="0"/>
      <w:marBottom w:val="0"/>
      <w:divBdr>
        <w:top w:val="none" w:sz="0" w:space="0" w:color="auto"/>
        <w:left w:val="none" w:sz="0" w:space="0" w:color="auto"/>
        <w:bottom w:val="none" w:sz="0" w:space="0" w:color="auto"/>
        <w:right w:val="none" w:sz="0" w:space="0" w:color="auto"/>
      </w:divBdr>
    </w:div>
    <w:div w:id="199438197">
      <w:bodyDiv w:val="1"/>
      <w:marLeft w:val="0"/>
      <w:marRight w:val="0"/>
      <w:marTop w:val="0"/>
      <w:marBottom w:val="0"/>
      <w:divBdr>
        <w:top w:val="none" w:sz="0" w:space="0" w:color="auto"/>
        <w:left w:val="none" w:sz="0" w:space="0" w:color="auto"/>
        <w:bottom w:val="none" w:sz="0" w:space="0" w:color="auto"/>
        <w:right w:val="none" w:sz="0" w:space="0" w:color="auto"/>
      </w:divBdr>
    </w:div>
    <w:div w:id="199905313">
      <w:bodyDiv w:val="1"/>
      <w:marLeft w:val="0"/>
      <w:marRight w:val="0"/>
      <w:marTop w:val="0"/>
      <w:marBottom w:val="0"/>
      <w:divBdr>
        <w:top w:val="none" w:sz="0" w:space="0" w:color="auto"/>
        <w:left w:val="none" w:sz="0" w:space="0" w:color="auto"/>
        <w:bottom w:val="none" w:sz="0" w:space="0" w:color="auto"/>
        <w:right w:val="none" w:sz="0" w:space="0" w:color="auto"/>
      </w:divBdr>
    </w:div>
    <w:div w:id="217207429">
      <w:bodyDiv w:val="1"/>
      <w:marLeft w:val="0"/>
      <w:marRight w:val="0"/>
      <w:marTop w:val="0"/>
      <w:marBottom w:val="0"/>
      <w:divBdr>
        <w:top w:val="none" w:sz="0" w:space="0" w:color="auto"/>
        <w:left w:val="none" w:sz="0" w:space="0" w:color="auto"/>
        <w:bottom w:val="none" w:sz="0" w:space="0" w:color="auto"/>
        <w:right w:val="none" w:sz="0" w:space="0" w:color="auto"/>
      </w:divBdr>
    </w:div>
    <w:div w:id="217476471">
      <w:bodyDiv w:val="1"/>
      <w:marLeft w:val="0"/>
      <w:marRight w:val="0"/>
      <w:marTop w:val="0"/>
      <w:marBottom w:val="0"/>
      <w:divBdr>
        <w:top w:val="none" w:sz="0" w:space="0" w:color="auto"/>
        <w:left w:val="none" w:sz="0" w:space="0" w:color="auto"/>
        <w:bottom w:val="none" w:sz="0" w:space="0" w:color="auto"/>
        <w:right w:val="none" w:sz="0" w:space="0" w:color="auto"/>
      </w:divBdr>
    </w:div>
    <w:div w:id="218984363">
      <w:bodyDiv w:val="1"/>
      <w:marLeft w:val="0"/>
      <w:marRight w:val="0"/>
      <w:marTop w:val="0"/>
      <w:marBottom w:val="0"/>
      <w:divBdr>
        <w:top w:val="none" w:sz="0" w:space="0" w:color="auto"/>
        <w:left w:val="none" w:sz="0" w:space="0" w:color="auto"/>
        <w:bottom w:val="none" w:sz="0" w:space="0" w:color="auto"/>
        <w:right w:val="none" w:sz="0" w:space="0" w:color="auto"/>
      </w:divBdr>
    </w:div>
    <w:div w:id="227501535">
      <w:bodyDiv w:val="1"/>
      <w:marLeft w:val="0"/>
      <w:marRight w:val="0"/>
      <w:marTop w:val="0"/>
      <w:marBottom w:val="0"/>
      <w:divBdr>
        <w:top w:val="none" w:sz="0" w:space="0" w:color="auto"/>
        <w:left w:val="none" w:sz="0" w:space="0" w:color="auto"/>
        <w:bottom w:val="none" w:sz="0" w:space="0" w:color="auto"/>
        <w:right w:val="none" w:sz="0" w:space="0" w:color="auto"/>
      </w:divBdr>
    </w:div>
    <w:div w:id="237129302">
      <w:bodyDiv w:val="1"/>
      <w:marLeft w:val="0"/>
      <w:marRight w:val="0"/>
      <w:marTop w:val="0"/>
      <w:marBottom w:val="0"/>
      <w:divBdr>
        <w:top w:val="none" w:sz="0" w:space="0" w:color="auto"/>
        <w:left w:val="none" w:sz="0" w:space="0" w:color="auto"/>
        <w:bottom w:val="none" w:sz="0" w:space="0" w:color="auto"/>
        <w:right w:val="none" w:sz="0" w:space="0" w:color="auto"/>
      </w:divBdr>
    </w:div>
    <w:div w:id="251935198">
      <w:bodyDiv w:val="1"/>
      <w:marLeft w:val="0"/>
      <w:marRight w:val="0"/>
      <w:marTop w:val="0"/>
      <w:marBottom w:val="0"/>
      <w:divBdr>
        <w:top w:val="none" w:sz="0" w:space="0" w:color="auto"/>
        <w:left w:val="none" w:sz="0" w:space="0" w:color="auto"/>
        <w:bottom w:val="none" w:sz="0" w:space="0" w:color="auto"/>
        <w:right w:val="none" w:sz="0" w:space="0" w:color="auto"/>
      </w:divBdr>
    </w:div>
    <w:div w:id="259027525">
      <w:bodyDiv w:val="1"/>
      <w:marLeft w:val="0"/>
      <w:marRight w:val="0"/>
      <w:marTop w:val="0"/>
      <w:marBottom w:val="0"/>
      <w:divBdr>
        <w:top w:val="none" w:sz="0" w:space="0" w:color="auto"/>
        <w:left w:val="none" w:sz="0" w:space="0" w:color="auto"/>
        <w:bottom w:val="none" w:sz="0" w:space="0" w:color="auto"/>
        <w:right w:val="none" w:sz="0" w:space="0" w:color="auto"/>
      </w:divBdr>
    </w:div>
    <w:div w:id="259799324">
      <w:bodyDiv w:val="1"/>
      <w:marLeft w:val="0"/>
      <w:marRight w:val="0"/>
      <w:marTop w:val="0"/>
      <w:marBottom w:val="0"/>
      <w:divBdr>
        <w:top w:val="none" w:sz="0" w:space="0" w:color="auto"/>
        <w:left w:val="none" w:sz="0" w:space="0" w:color="auto"/>
        <w:bottom w:val="none" w:sz="0" w:space="0" w:color="auto"/>
        <w:right w:val="none" w:sz="0" w:space="0" w:color="auto"/>
      </w:divBdr>
    </w:div>
    <w:div w:id="263920578">
      <w:bodyDiv w:val="1"/>
      <w:marLeft w:val="0"/>
      <w:marRight w:val="0"/>
      <w:marTop w:val="0"/>
      <w:marBottom w:val="0"/>
      <w:divBdr>
        <w:top w:val="none" w:sz="0" w:space="0" w:color="auto"/>
        <w:left w:val="none" w:sz="0" w:space="0" w:color="auto"/>
        <w:bottom w:val="none" w:sz="0" w:space="0" w:color="auto"/>
        <w:right w:val="none" w:sz="0" w:space="0" w:color="auto"/>
      </w:divBdr>
    </w:div>
    <w:div w:id="266160998">
      <w:bodyDiv w:val="1"/>
      <w:marLeft w:val="0"/>
      <w:marRight w:val="0"/>
      <w:marTop w:val="0"/>
      <w:marBottom w:val="0"/>
      <w:divBdr>
        <w:top w:val="none" w:sz="0" w:space="0" w:color="auto"/>
        <w:left w:val="none" w:sz="0" w:space="0" w:color="auto"/>
        <w:bottom w:val="none" w:sz="0" w:space="0" w:color="auto"/>
        <w:right w:val="none" w:sz="0" w:space="0" w:color="auto"/>
      </w:divBdr>
    </w:div>
    <w:div w:id="268775699">
      <w:bodyDiv w:val="1"/>
      <w:marLeft w:val="0"/>
      <w:marRight w:val="0"/>
      <w:marTop w:val="0"/>
      <w:marBottom w:val="0"/>
      <w:divBdr>
        <w:top w:val="none" w:sz="0" w:space="0" w:color="auto"/>
        <w:left w:val="none" w:sz="0" w:space="0" w:color="auto"/>
        <w:bottom w:val="none" w:sz="0" w:space="0" w:color="auto"/>
        <w:right w:val="none" w:sz="0" w:space="0" w:color="auto"/>
      </w:divBdr>
    </w:div>
    <w:div w:id="273514462">
      <w:bodyDiv w:val="1"/>
      <w:marLeft w:val="0"/>
      <w:marRight w:val="0"/>
      <w:marTop w:val="0"/>
      <w:marBottom w:val="0"/>
      <w:divBdr>
        <w:top w:val="none" w:sz="0" w:space="0" w:color="auto"/>
        <w:left w:val="none" w:sz="0" w:space="0" w:color="auto"/>
        <w:bottom w:val="none" w:sz="0" w:space="0" w:color="auto"/>
        <w:right w:val="none" w:sz="0" w:space="0" w:color="auto"/>
      </w:divBdr>
    </w:div>
    <w:div w:id="273556740">
      <w:bodyDiv w:val="1"/>
      <w:marLeft w:val="0"/>
      <w:marRight w:val="0"/>
      <w:marTop w:val="0"/>
      <w:marBottom w:val="0"/>
      <w:divBdr>
        <w:top w:val="none" w:sz="0" w:space="0" w:color="auto"/>
        <w:left w:val="none" w:sz="0" w:space="0" w:color="auto"/>
        <w:bottom w:val="none" w:sz="0" w:space="0" w:color="auto"/>
        <w:right w:val="none" w:sz="0" w:space="0" w:color="auto"/>
      </w:divBdr>
    </w:div>
    <w:div w:id="277105188">
      <w:bodyDiv w:val="1"/>
      <w:marLeft w:val="0"/>
      <w:marRight w:val="0"/>
      <w:marTop w:val="0"/>
      <w:marBottom w:val="0"/>
      <w:divBdr>
        <w:top w:val="none" w:sz="0" w:space="0" w:color="auto"/>
        <w:left w:val="none" w:sz="0" w:space="0" w:color="auto"/>
        <w:bottom w:val="none" w:sz="0" w:space="0" w:color="auto"/>
        <w:right w:val="none" w:sz="0" w:space="0" w:color="auto"/>
      </w:divBdr>
    </w:div>
    <w:div w:id="282199645">
      <w:bodyDiv w:val="1"/>
      <w:marLeft w:val="0"/>
      <w:marRight w:val="0"/>
      <w:marTop w:val="0"/>
      <w:marBottom w:val="0"/>
      <w:divBdr>
        <w:top w:val="none" w:sz="0" w:space="0" w:color="auto"/>
        <w:left w:val="none" w:sz="0" w:space="0" w:color="auto"/>
        <w:bottom w:val="none" w:sz="0" w:space="0" w:color="auto"/>
        <w:right w:val="none" w:sz="0" w:space="0" w:color="auto"/>
      </w:divBdr>
    </w:div>
    <w:div w:id="298267491">
      <w:bodyDiv w:val="1"/>
      <w:marLeft w:val="0"/>
      <w:marRight w:val="0"/>
      <w:marTop w:val="0"/>
      <w:marBottom w:val="0"/>
      <w:divBdr>
        <w:top w:val="none" w:sz="0" w:space="0" w:color="auto"/>
        <w:left w:val="none" w:sz="0" w:space="0" w:color="auto"/>
        <w:bottom w:val="none" w:sz="0" w:space="0" w:color="auto"/>
        <w:right w:val="none" w:sz="0" w:space="0" w:color="auto"/>
      </w:divBdr>
    </w:div>
    <w:div w:id="299195052">
      <w:bodyDiv w:val="1"/>
      <w:marLeft w:val="0"/>
      <w:marRight w:val="0"/>
      <w:marTop w:val="0"/>
      <w:marBottom w:val="0"/>
      <w:divBdr>
        <w:top w:val="none" w:sz="0" w:space="0" w:color="auto"/>
        <w:left w:val="none" w:sz="0" w:space="0" w:color="auto"/>
        <w:bottom w:val="none" w:sz="0" w:space="0" w:color="auto"/>
        <w:right w:val="none" w:sz="0" w:space="0" w:color="auto"/>
      </w:divBdr>
    </w:div>
    <w:div w:id="310255681">
      <w:bodyDiv w:val="1"/>
      <w:marLeft w:val="0"/>
      <w:marRight w:val="0"/>
      <w:marTop w:val="0"/>
      <w:marBottom w:val="0"/>
      <w:divBdr>
        <w:top w:val="none" w:sz="0" w:space="0" w:color="auto"/>
        <w:left w:val="none" w:sz="0" w:space="0" w:color="auto"/>
        <w:bottom w:val="none" w:sz="0" w:space="0" w:color="auto"/>
        <w:right w:val="none" w:sz="0" w:space="0" w:color="auto"/>
      </w:divBdr>
      <w:divsChild>
        <w:div w:id="839589483">
          <w:marLeft w:val="0"/>
          <w:marRight w:val="0"/>
          <w:marTop w:val="0"/>
          <w:marBottom w:val="0"/>
          <w:divBdr>
            <w:top w:val="none" w:sz="0" w:space="0" w:color="auto"/>
            <w:left w:val="none" w:sz="0" w:space="0" w:color="auto"/>
            <w:bottom w:val="none" w:sz="0" w:space="0" w:color="auto"/>
            <w:right w:val="none" w:sz="0" w:space="0" w:color="auto"/>
          </w:divBdr>
          <w:divsChild>
            <w:div w:id="1716153810">
              <w:marLeft w:val="0"/>
              <w:marRight w:val="0"/>
              <w:marTop w:val="0"/>
              <w:marBottom w:val="0"/>
              <w:divBdr>
                <w:top w:val="none" w:sz="0" w:space="0" w:color="auto"/>
                <w:left w:val="none" w:sz="0" w:space="0" w:color="auto"/>
                <w:bottom w:val="none" w:sz="0" w:space="0" w:color="auto"/>
                <w:right w:val="none" w:sz="0" w:space="0" w:color="auto"/>
              </w:divBdr>
              <w:divsChild>
                <w:div w:id="41486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334663">
      <w:bodyDiv w:val="1"/>
      <w:marLeft w:val="0"/>
      <w:marRight w:val="0"/>
      <w:marTop w:val="0"/>
      <w:marBottom w:val="0"/>
      <w:divBdr>
        <w:top w:val="none" w:sz="0" w:space="0" w:color="auto"/>
        <w:left w:val="none" w:sz="0" w:space="0" w:color="auto"/>
        <w:bottom w:val="none" w:sz="0" w:space="0" w:color="auto"/>
        <w:right w:val="none" w:sz="0" w:space="0" w:color="auto"/>
      </w:divBdr>
    </w:div>
    <w:div w:id="313878330">
      <w:bodyDiv w:val="1"/>
      <w:marLeft w:val="0"/>
      <w:marRight w:val="0"/>
      <w:marTop w:val="0"/>
      <w:marBottom w:val="0"/>
      <w:divBdr>
        <w:top w:val="none" w:sz="0" w:space="0" w:color="auto"/>
        <w:left w:val="none" w:sz="0" w:space="0" w:color="auto"/>
        <w:bottom w:val="none" w:sz="0" w:space="0" w:color="auto"/>
        <w:right w:val="none" w:sz="0" w:space="0" w:color="auto"/>
      </w:divBdr>
    </w:div>
    <w:div w:id="318657383">
      <w:bodyDiv w:val="1"/>
      <w:marLeft w:val="0"/>
      <w:marRight w:val="0"/>
      <w:marTop w:val="0"/>
      <w:marBottom w:val="0"/>
      <w:divBdr>
        <w:top w:val="none" w:sz="0" w:space="0" w:color="auto"/>
        <w:left w:val="none" w:sz="0" w:space="0" w:color="auto"/>
        <w:bottom w:val="none" w:sz="0" w:space="0" w:color="auto"/>
        <w:right w:val="none" w:sz="0" w:space="0" w:color="auto"/>
      </w:divBdr>
    </w:div>
    <w:div w:id="326054865">
      <w:bodyDiv w:val="1"/>
      <w:marLeft w:val="0"/>
      <w:marRight w:val="0"/>
      <w:marTop w:val="0"/>
      <w:marBottom w:val="0"/>
      <w:divBdr>
        <w:top w:val="none" w:sz="0" w:space="0" w:color="auto"/>
        <w:left w:val="none" w:sz="0" w:space="0" w:color="auto"/>
        <w:bottom w:val="none" w:sz="0" w:space="0" w:color="auto"/>
        <w:right w:val="none" w:sz="0" w:space="0" w:color="auto"/>
      </w:divBdr>
    </w:div>
    <w:div w:id="329213974">
      <w:bodyDiv w:val="1"/>
      <w:marLeft w:val="0"/>
      <w:marRight w:val="0"/>
      <w:marTop w:val="0"/>
      <w:marBottom w:val="0"/>
      <w:divBdr>
        <w:top w:val="none" w:sz="0" w:space="0" w:color="auto"/>
        <w:left w:val="none" w:sz="0" w:space="0" w:color="auto"/>
        <w:bottom w:val="none" w:sz="0" w:space="0" w:color="auto"/>
        <w:right w:val="none" w:sz="0" w:space="0" w:color="auto"/>
      </w:divBdr>
    </w:div>
    <w:div w:id="332414379">
      <w:bodyDiv w:val="1"/>
      <w:marLeft w:val="0"/>
      <w:marRight w:val="0"/>
      <w:marTop w:val="0"/>
      <w:marBottom w:val="0"/>
      <w:divBdr>
        <w:top w:val="none" w:sz="0" w:space="0" w:color="auto"/>
        <w:left w:val="none" w:sz="0" w:space="0" w:color="auto"/>
        <w:bottom w:val="none" w:sz="0" w:space="0" w:color="auto"/>
        <w:right w:val="none" w:sz="0" w:space="0" w:color="auto"/>
      </w:divBdr>
    </w:div>
    <w:div w:id="335350092">
      <w:bodyDiv w:val="1"/>
      <w:marLeft w:val="0"/>
      <w:marRight w:val="0"/>
      <w:marTop w:val="0"/>
      <w:marBottom w:val="0"/>
      <w:divBdr>
        <w:top w:val="none" w:sz="0" w:space="0" w:color="auto"/>
        <w:left w:val="none" w:sz="0" w:space="0" w:color="auto"/>
        <w:bottom w:val="none" w:sz="0" w:space="0" w:color="auto"/>
        <w:right w:val="none" w:sz="0" w:space="0" w:color="auto"/>
      </w:divBdr>
    </w:div>
    <w:div w:id="340401010">
      <w:bodyDiv w:val="1"/>
      <w:marLeft w:val="0"/>
      <w:marRight w:val="0"/>
      <w:marTop w:val="0"/>
      <w:marBottom w:val="0"/>
      <w:divBdr>
        <w:top w:val="none" w:sz="0" w:space="0" w:color="auto"/>
        <w:left w:val="none" w:sz="0" w:space="0" w:color="auto"/>
        <w:bottom w:val="none" w:sz="0" w:space="0" w:color="auto"/>
        <w:right w:val="none" w:sz="0" w:space="0" w:color="auto"/>
      </w:divBdr>
    </w:div>
    <w:div w:id="347105227">
      <w:bodyDiv w:val="1"/>
      <w:marLeft w:val="0"/>
      <w:marRight w:val="0"/>
      <w:marTop w:val="0"/>
      <w:marBottom w:val="0"/>
      <w:divBdr>
        <w:top w:val="none" w:sz="0" w:space="0" w:color="auto"/>
        <w:left w:val="none" w:sz="0" w:space="0" w:color="auto"/>
        <w:bottom w:val="none" w:sz="0" w:space="0" w:color="auto"/>
        <w:right w:val="none" w:sz="0" w:space="0" w:color="auto"/>
      </w:divBdr>
    </w:div>
    <w:div w:id="347753091">
      <w:bodyDiv w:val="1"/>
      <w:marLeft w:val="0"/>
      <w:marRight w:val="0"/>
      <w:marTop w:val="0"/>
      <w:marBottom w:val="0"/>
      <w:divBdr>
        <w:top w:val="none" w:sz="0" w:space="0" w:color="auto"/>
        <w:left w:val="none" w:sz="0" w:space="0" w:color="auto"/>
        <w:bottom w:val="none" w:sz="0" w:space="0" w:color="auto"/>
        <w:right w:val="none" w:sz="0" w:space="0" w:color="auto"/>
      </w:divBdr>
    </w:div>
    <w:div w:id="369107408">
      <w:bodyDiv w:val="1"/>
      <w:marLeft w:val="0"/>
      <w:marRight w:val="0"/>
      <w:marTop w:val="0"/>
      <w:marBottom w:val="0"/>
      <w:divBdr>
        <w:top w:val="none" w:sz="0" w:space="0" w:color="auto"/>
        <w:left w:val="none" w:sz="0" w:space="0" w:color="auto"/>
        <w:bottom w:val="none" w:sz="0" w:space="0" w:color="auto"/>
        <w:right w:val="none" w:sz="0" w:space="0" w:color="auto"/>
      </w:divBdr>
    </w:div>
    <w:div w:id="370155497">
      <w:bodyDiv w:val="1"/>
      <w:marLeft w:val="0"/>
      <w:marRight w:val="0"/>
      <w:marTop w:val="0"/>
      <w:marBottom w:val="0"/>
      <w:divBdr>
        <w:top w:val="none" w:sz="0" w:space="0" w:color="auto"/>
        <w:left w:val="none" w:sz="0" w:space="0" w:color="auto"/>
        <w:bottom w:val="none" w:sz="0" w:space="0" w:color="auto"/>
        <w:right w:val="none" w:sz="0" w:space="0" w:color="auto"/>
      </w:divBdr>
    </w:div>
    <w:div w:id="380253913">
      <w:bodyDiv w:val="1"/>
      <w:marLeft w:val="0"/>
      <w:marRight w:val="0"/>
      <w:marTop w:val="0"/>
      <w:marBottom w:val="0"/>
      <w:divBdr>
        <w:top w:val="none" w:sz="0" w:space="0" w:color="auto"/>
        <w:left w:val="none" w:sz="0" w:space="0" w:color="auto"/>
        <w:bottom w:val="none" w:sz="0" w:space="0" w:color="auto"/>
        <w:right w:val="none" w:sz="0" w:space="0" w:color="auto"/>
      </w:divBdr>
    </w:div>
    <w:div w:id="381255037">
      <w:bodyDiv w:val="1"/>
      <w:marLeft w:val="0"/>
      <w:marRight w:val="0"/>
      <w:marTop w:val="0"/>
      <w:marBottom w:val="0"/>
      <w:divBdr>
        <w:top w:val="none" w:sz="0" w:space="0" w:color="auto"/>
        <w:left w:val="none" w:sz="0" w:space="0" w:color="auto"/>
        <w:bottom w:val="none" w:sz="0" w:space="0" w:color="auto"/>
        <w:right w:val="none" w:sz="0" w:space="0" w:color="auto"/>
      </w:divBdr>
    </w:div>
    <w:div w:id="381946623">
      <w:bodyDiv w:val="1"/>
      <w:marLeft w:val="0"/>
      <w:marRight w:val="0"/>
      <w:marTop w:val="0"/>
      <w:marBottom w:val="0"/>
      <w:divBdr>
        <w:top w:val="none" w:sz="0" w:space="0" w:color="auto"/>
        <w:left w:val="none" w:sz="0" w:space="0" w:color="auto"/>
        <w:bottom w:val="none" w:sz="0" w:space="0" w:color="auto"/>
        <w:right w:val="none" w:sz="0" w:space="0" w:color="auto"/>
      </w:divBdr>
    </w:div>
    <w:div w:id="388770114">
      <w:bodyDiv w:val="1"/>
      <w:marLeft w:val="0"/>
      <w:marRight w:val="0"/>
      <w:marTop w:val="0"/>
      <w:marBottom w:val="0"/>
      <w:divBdr>
        <w:top w:val="none" w:sz="0" w:space="0" w:color="auto"/>
        <w:left w:val="none" w:sz="0" w:space="0" w:color="auto"/>
        <w:bottom w:val="none" w:sz="0" w:space="0" w:color="auto"/>
        <w:right w:val="none" w:sz="0" w:space="0" w:color="auto"/>
      </w:divBdr>
    </w:div>
    <w:div w:id="390352474">
      <w:bodyDiv w:val="1"/>
      <w:marLeft w:val="0"/>
      <w:marRight w:val="0"/>
      <w:marTop w:val="0"/>
      <w:marBottom w:val="0"/>
      <w:divBdr>
        <w:top w:val="none" w:sz="0" w:space="0" w:color="auto"/>
        <w:left w:val="none" w:sz="0" w:space="0" w:color="auto"/>
        <w:bottom w:val="none" w:sz="0" w:space="0" w:color="auto"/>
        <w:right w:val="none" w:sz="0" w:space="0" w:color="auto"/>
      </w:divBdr>
    </w:div>
    <w:div w:id="400104425">
      <w:bodyDiv w:val="1"/>
      <w:marLeft w:val="0"/>
      <w:marRight w:val="0"/>
      <w:marTop w:val="0"/>
      <w:marBottom w:val="0"/>
      <w:divBdr>
        <w:top w:val="none" w:sz="0" w:space="0" w:color="auto"/>
        <w:left w:val="none" w:sz="0" w:space="0" w:color="auto"/>
        <w:bottom w:val="none" w:sz="0" w:space="0" w:color="auto"/>
        <w:right w:val="none" w:sz="0" w:space="0" w:color="auto"/>
      </w:divBdr>
    </w:div>
    <w:div w:id="419176287">
      <w:bodyDiv w:val="1"/>
      <w:marLeft w:val="0"/>
      <w:marRight w:val="0"/>
      <w:marTop w:val="0"/>
      <w:marBottom w:val="0"/>
      <w:divBdr>
        <w:top w:val="none" w:sz="0" w:space="0" w:color="auto"/>
        <w:left w:val="none" w:sz="0" w:space="0" w:color="auto"/>
        <w:bottom w:val="none" w:sz="0" w:space="0" w:color="auto"/>
        <w:right w:val="none" w:sz="0" w:space="0" w:color="auto"/>
      </w:divBdr>
    </w:div>
    <w:div w:id="421949954">
      <w:bodyDiv w:val="1"/>
      <w:marLeft w:val="0"/>
      <w:marRight w:val="0"/>
      <w:marTop w:val="0"/>
      <w:marBottom w:val="0"/>
      <w:divBdr>
        <w:top w:val="none" w:sz="0" w:space="0" w:color="auto"/>
        <w:left w:val="none" w:sz="0" w:space="0" w:color="auto"/>
        <w:bottom w:val="none" w:sz="0" w:space="0" w:color="auto"/>
        <w:right w:val="none" w:sz="0" w:space="0" w:color="auto"/>
      </w:divBdr>
    </w:div>
    <w:div w:id="426118462">
      <w:bodyDiv w:val="1"/>
      <w:marLeft w:val="0"/>
      <w:marRight w:val="0"/>
      <w:marTop w:val="0"/>
      <w:marBottom w:val="0"/>
      <w:divBdr>
        <w:top w:val="none" w:sz="0" w:space="0" w:color="auto"/>
        <w:left w:val="none" w:sz="0" w:space="0" w:color="auto"/>
        <w:bottom w:val="none" w:sz="0" w:space="0" w:color="auto"/>
        <w:right w:val="none" w:sz="0" w:space="0" w:color="auto"/>
      </w:divBdr>
    </w:div>
    <w:div w:id="428740311">
      <w:bodyDiv w:val="1"/>
      <w:marLeft w:val="0"/>
      <w:marRight w:val="0"/>
      <w:marTop w:val="0"/>
      <w:marBottom w:val="0"/>
      <w:divBdr>
        <w:top w:val="none" w:sz="0" w:space="0" w:color="auto"/>
        <w:left w:val="none" w:sz="0" w:space="0" w:color="auto"/>
        <w:bottom w:val="none" w:sz="0" w:space="0" w:color="auto"/>
        <w:right w:val="none" w:sz="0" w:space="0" w:color="auto"/>
      </w:divBdr>
    </w:div>
    <w:div w:id="435833438">
      <w:bodyDiv w:val="1"/>
      <w:marLeft w:val="0"/>
      <w:marRight w:val="0"/>
      <w:marTop w:val="0"/>
      <w:marBottom w:val="0"/>
      <w:divBdr>
        <w:top w:val="none" w:sz="0" w:space="0" w:color="auto"/>
        <w:left w:val="none" w:sz="0" w:space="0" w:color="auto"/>
        <w:bottom w:val="none" w:sz="0" w:space="0" w:color="auto"/>
        <w:right w:val="none" w:sz="0" w:space="0" w:color="auto"/>
      </w:divBdr>
    </w:div>
    <w:div w:id="436370669">
      <w:bodyDiv w:val="1"/>
      <w:marLeft w:val="0"/>
      <w:marRight w:val="0"/>
      <w:marTop w:val="0"/>
      <w:marBottom w:val="0"/>
      <w:divBdr>
        <w:top w:val="none" w:sz="0" w:space="0" w:color="auto"/>
        <w:left w:val="none" w:sz="0" w:space="0" w:color="auto"/>
        <w:bottom w:val="none" w:sz="0" w:space="0" w:color="auto"/>
        <w:right w:val="none" w:sz="0" w:space="0" w:color="auto"/>
      </w:divBdr>
    </w:div>
    <w:div w:id="439952471">
      <w:bodyDiv w:val="1"/>
      <w:marLeft w:val="0"/>
      <w:marRight w:val="0"/>
      <w:marTop w:val="0"/>
      <w:marBottom w:val="0"/>
      <w:divBdr>
        <w:top w:val="none" w:sz="0" w:space="0" w:color="auto"/>
        <w:left w:val="none" w:sz="0" w:space="0" w:color="auto"/>
        <w:bottom w:val="none" w:sz="0" w:space="0" w:color="auto"/>
        <w:right w:val="none" w:sz="0" w:space="0" w:color="auto"/>
      </w:divBdr>
    </w:div>
    <w:div w:id="444082870">
      <w:bodyDiv w:val="1"/>
      <w:marLeft w:val="0"/>
      <w:marRight w:val="0"/>
      <w:marTop w:val="0"/>
      <w:marBottom w:val="0"/>
      <w:divBdr>
        <w:top w:val="none" w:sz="0" w:space="0" w:color="auto"/>
        <w:left w:val="none" w:sz="0" w:space="0" w:color="auto"/>
        <w:bottom w:val="none" w:sz="0" w:space="0" w:color="auto"/>
        <w:right w:val="none" w:sz="0" w:space="0" w:color="auto"/>
      </w:divBdr>
    </w:div>
    <w:div w:id="447815549">
      <w:bodyDiv w:val="1"/>
      <w:marLeft w:val="0"/>
      <w:marRight w:val="0"/>
      <w:marTop w:val="0"/>
      <w:marBottom w:val="0"/>
      <w:divBdr>
        <w:top w:val="none" w:sz="0" w:space="0" w:color="auto"/>
        <w:left w:val="none" w:sz="0" w:space="0" w:color="auto"/>
        <w:bottom w:val="none" w:sz="0" w:space="0" w:color="auto"/>
        <w:right w:val="none" w:sz="0" w:space="0" w:color="auto"/>
      </w:divBdr>
    </w:div>
    <w:div w:id="448551529">
      <w:bodyDiv w:val="1"/>
      <w:marLeft w:val="0"/>
      <w:marRight w:val="0"/>
      <w:marTop w:val="0"/>
      <w:marBottom w:val="0"/>
      <w:divBdr>
        <w:top w:val="none" w:sz="0" w:space="0" w:color="auto"/>
        <w:left w:val="none" w:sz="0" w:space="0" w:color="auto"/>
        <w:bottom w:val="none" w:sz="0" w:space="0" w:color="auto"/>
        <w:right w:val="none" w:sz="0" w:space="0" w:color="auto"/>
      </w:divBdr>
    </w:div>
    <w:div w:id="448864878">
      <w:bodyDiv w:val="1"/>
      <w:marLeft w:val="0"/>
      <w:marRight w:val="0"/>
      <w:marTop w:val="0"/>
      <w:marBottom w:val="0"/>
      <w:divBdr>
        <w:top w:val="none" w:sz="0" w:space="0" w:color="auto"/>
        <w:left w:val="none" w:sz="0" w:space="0" w:color="auto"/>
        <w:bottom w:val="none" w:sz="0" w:space="0" w:color="auto"/>
        <w:right w:val="none" w:sz="0" w:space="0" w:color="auto"/>
      </w:divBdr>
    </w:div>
    <w:div w:id="462384567">
      <w:bodyDiv w:val="1"/>
      <w:marLeft w:val="0"/>
      <w:marRight w:val="0"/>
      <w:marTop w:val="0"/>
      <w:marBottom w:val="0"/>
      <w:divBdr>
        <w:top w:val="none" w:sz="0" w:space="0" w:color="auto"/>
        <w:left w:val="none" w:sz="0" w:space="0" w:color="auto"/>
        <w:bottom w:val="none" w:sz="0" w:space="0" w:color="auto"/>
        <w:right w:val="none" w:sz="0" w:space="0" w:color="auto"/>
      </w:divBdr>
    </w:div>
    <w:div w:id="465314394">
      <w:bodyDiv w:val="1"/>
      <w:marLeft w:val="0"/>
      <w:marRight w:val="0"/>
      <w:marTop w:val="0"/>
      <w:marBottom w:val="0"/>
      <w:divBdr>
        <w:top w:val="none" w:sz="0" w:space="0" w:color="auto"/>
        <w:left w:val="none" w:sz="0" w:space="0" w:color="auto"/>
        <w:bottom w:val="none" w:sz="0" w:space="0" w:color="auto"/>
        <w:right w:val="none" w:sz="0" w:space="0" w:color="auto"/>
      </w:divBdr>
    </w:div>
    <w:div w:id="467434671">
      <w:bodyDiv w:val="1"/>
      <w:marLeft w:val="0"/>
      <w:marRight w:val="0"/>
      <w:marTop w:val="0"/>
      <w:marBottom w:val="0"/>
      <w:divBdr>
        <w:top w:val="none" w:sz="0" w:space="0" w:color="auto"/>
        <w:left w:val="none" w:sz="0" w:space="0" w:color="auto"/>
        <w:bottom w:val="none" w:sz="0" w:space="0" w:color="auto"/>
        <w:right w:val="none" w:sz="0" w:space="0" w:color="auto"/>
      </w:divBdr>
    </w:div>
    <w:div w:id="470947461">
      <w:bodyDiv w:val="1"/>
      <w:marLeft w:val="0"/>
      <w:marRight w:val="0"/>
      <w:marTop w:val="0"/>
      <w:marBottom w:val="0"/>
      <w:divBdr>
        <w:top w:val="none" w:sz="0" w:space="0" w:color="auto"/>
        <w:left w:val="none" w:sz="0" w:space="0" w:color="auto"/>
        <w:bottom w:val="none" w:sz="0" w:space="0" w:color="auto"/>
        <w:right w:val="none" w:sz="0" w:space="0" w:color="auto"/>
      </w:divBdr>
    </w:div>
    <w:div w:id="472021378">
      <w:bodyDiv w:val="1"/>
      <w:marLeft w:val="0"/>
      <w:marRight w:val="0"/>
      <w:marTop w:val="0"/>
      <w:marBottom w:val="0"/>
      <w:divBdr>
        <w:top w:val="none" w:sz="0" w:space="0" w:color="auto"/>
        <w:left w:val="none" w:sz="0" w:space="0" w:color="auto"/>
        <w:bottom w:val="none" w:sz="0" w:space="0" w:color="auto"/>
        <w:right w:val="none" w:sz="0" w:space="0" w:color="auto"/>
      </w:divBdr>
    </w:div>
    <w:div w:id="472406635">
      <w:bodyDiv w:val="1"/>
      <w:marLeft w:val="0"/>
      <w:marRight w:val="0"/>
      <w:marTop w:val="0"/>
      <w:marBottom w:val="0"/>
      <w:divBdr>
        <w:top w:val="none" w:sz="0" w:space="0" w:color="auto"/>
        <w:left w:val="none" w:sz="0" w:space="0" w:color="auto"/>
        <w:bottom w:val="none" w:sz="0" w:space="0" w:color="auto"/>
        <w:right w:val="none" w:sz="0" w:space="0" w:color="auto"/>
      </w:divBdr>
    </w:div>
    <w:div w:id="473568164">
      <w:bodyDiv w:val="1"/>
      <w:marLeft w:val="0"/>
      <w:marRight w:val="0"/>
      <w:marTop w:val="0"/>
      <w:marBottom w:val="0"/>
      <w:divBdr>
        <w:top w:val="none" w:sz="0" w:space="0" w:color="auto"/>
        <w:left w:val="none" w:sz="0" w:space="0" w:color="auto"/>
        <w:bottom w:val="none" w:sz="0" w:space="0" w:color="auto"/>
        <w:right w:val="none" w:sz="0" w:space="0" w:color="auto"/>
      </w:divBdr>
    </w:div>
    <w:div w:id="474371570">
      <w:bodyDiv w:val="1"/>
      <w:marLeft w:val="0"/>
      <w:marRight w:val="0"/>
      <w:marTop w:val="0"/>
      <w:marBottom w:val="0"/>
      <w:divBdr>
        <w:top w:val="none" w:sz="0" w:space="0" w:color="auto"/>
        <w:left w:val="none" w:sz="0" w:space="0" w:color="auto"/>
        <w:bottom w:val="none" w:sz="0" w:space="0" w:color="auto"/>
        <w:right w:val="none" w:sz="0" w:space="0" w:color="auto"/>
      </w:divBdr>
    </w:div>
    <w:div w:id="476146251">
      <w:bodyDiv w:val="1"/>
      <w:marLeft w:val="0"/>
      <w:marRight w:val="0"/>
      <w:marTop w:val="0"/>
      <w:marBottom w:val="0"/>
      <w:divBdr>
        <w:top w:val="none" w:sz="0" w:space="0" w:color="auto"/>
        <w:left w:val="none" w:sz="0" w:space="0" w:color="auto"/>
        <w:bottom w:val="none" w:sz="0" w:space="0" w:color="auto"/>
        <w:right w:val="none" w:sz="0" w:space="0" w:color="auto"/>
      </w:divBdr>
    </w:div>
    <w:div w:id="488139317">
      <w:bodyDiv w:val="1"/>
      <w:marLeft w:val="0"/>
      <w:marRight w:val="0"/>
      <w:marTop w:val="0"/>
      <w:marBottom w:val="0"/>
      <w:divBdr>
        <w:top w:val="none" w:sz="0" w:space="0" w:color="auto"/>
        <w:left w:val="none" w:sz="0" w:space="0" w:color="auto"/>
        <w:bottom w:val="none" w:sz="0" w:space="0" w:color="auto"/>
        <w:right w:val="none" w:sz="0" w:space="0" w:color="auto"/>
      </w:divBdr>
    </w:div>
    <w:div w:id="508955345">
      <w:bodyDiv w:val="1"/>
      <w:marLeft w:val="0"/>
      <w:marRight w:val="0"/>
      <w:marTop w:val="0"/>
      <w:marBottom w:val="0"/>
      <w:divBdr>
        <w:top w:val="none" w:sz="0" w:space="0" w:color="auto"/>
        <w:left w:val="none" w:sz="0" w:space="0" w:color="auto"/>
        <w:bottom w:val="none" w:sz="0" w:space="0" w:color="auto"/>
        <w:right w:val="none" w:sz="0" w:space="0" w:color="auto"/>
      </w:divBdr>
    </w:div>
    <w:div w:id="510031584">
      <w:bodyDiv w:val="1"/>
      <w:marLeft w:val="0"/>
      <w:marRight w:val="0"/>
      <w:marTop w:val="0"/>
      <w:marBottom w:val="0"/>
      <w:divBdr>
        <w:top w:val="none" w:sz="0" w:space="0" w:color="auto"/>
        <w:left w:val="none" w:sz="0" w:space="0" w:color="auto"/>
        <w:bottom w:val="none" w:sz="0" w:space="0" w:color="auto"/>
        <w:right w:val="none" w:sz="0" w:space="0" w:color="auto"/>
      </w:divBdr>
    </w:div>
    <w:div w:id="523519433">
      <w:bodyDiv w:val="1"/>
      <w:marLeft w:val="0"/>
      <w:marRight w:val="0"/>
      <w:marTop w:val="0"/>
      <w:marBottom w:val="0"/>
      <w:divBdr>
        <w:top w:val="none" w:sz="0" w:space="0" w:color="auto"/>
        <w:left w:val="none" w:sz="0" w:space="0" w:color="auto"/>
        <w:bottom w:val="none" w:sz="0" w:space="0" w:color="auto"/>
        <w:right w:val="none" w:sz="0" w:space="0" w:color="auto"/>
      </w:divBdr>
    </w:div>
    <w:div w:id="529228295">
      <w:bodyDiv w:val="1"/>
      <w:marLeft w:val="0"/>
      <w:marRight w:val="0"/>
      <w:marTop w:val="0"/>
      <w:marBottom w:val="0"/>
      <w:divBdr>
        <w:top w:val="none" w:sz="0" w:space="0" w:color="auto"/>
        <w:left w:val="none" w:sz="0" w:space="0" w:color="auto"/>
        <w:bottom w:val="none" w:sz="0" w:space="0" w:color="auto"/>
        <w:right w:val="none" w:sz="0" w:space="0" w:color="auto"/>
      </w:divBdr>
    </w:div>
    <w:div w:id="531958983">
      <w:bodyDiv w:val="1"/>
      <w:marLeft w:val="0"/>
      <w:marRight w:val="0"/>
      <w:marTop w:val="0"/>
      <w:marBottom w:val="0"/>
      <w:divBdr>
        <w:top w:val="none" w:sz="0" w:space="0" w:color="auto"/>
        <w:left w:val="none" w:sz="0" w:space="0" w:color="auto"/>
        <w:bottom w:val="none" w:sz="0" w:space="0" w:color="auto"/>
        <w:right w:val="none" w:sz="0" w:space="0" w:color="auto"/>
      </w:divBdr>
    </w:div>
    <w:div w:id="535776734">
      <w:bodyDiv w:val="1"/>
      <w:marLeft w:val="0"/>
      <w:marRight w:val="0"/>
      <w:marTop w:val="0"/>
      <w:marBottom w:val="0"/>
      <w:divBdr>
        <w:top w:val="none" w:sz="0" w:space="0" w:color="auto"/>
        <w:left w:val="none" w:sz="0" w:space="0" w:color="auto"/>
        <w:bottom w:val="none" w:sz="0" w:space="0" w:color="auto"/>
        <w:right w:val="none" w:sz="0" w:space="0" w:color="auto"/>
      </w:divBdr>
    </w:div>
    <w:div w:id="537014959">
      <w:bodyDiv w:val="1"/>
      <w:marLeft w:val="0"/>
      <w:marRight w:val="0"/>
      <w:marTop w:val="0"/>
      <w:marBottom w:val="0"/>
      <w:divBdr>
        <w:top w:val="none" w:sz="0" w:space="0" w:color="auto"/>
        <w:left w:val="none" w:sz="0" w:space="0" w:color="auto"/>
        <w:bottom w:val="none" w:sz="0" w:space="0" w:color="auto"/>
        <w:right w:val="none" w:sz="0" w:space="0" w:color="auto"/>
      </w:divBdr>
    </w:div>
    <w:div w:id="559750832">
      <w:bodyDiv w:val="1"/>
      <w:marLeft w:val="0"/>
      <w:marRight w:val="0"/>
      <w:marTop w:val="0"/>
      <w:marBottom w:val="0"/>
      <w:divBdr>
        <w:top w:val="none" w:sz="0" w:space="0" w:color="auto"/>
        <w:left w:val="none" w:sz="0" w:space="0" w:color="auto"/>
        <w:bottom w:val="none" w:sz="0" w:space="0" w:color="auto"/>
        <w:right w:val="none" w:sz="0" w:space="0" w:color="auto"/>
      </w:divBdr>
    </w:div>
    <w:div w:id="560091579">
      <w:bodyDiv w:val="1"/>
      <w:marLeft w:val="0"/>
      <w:marRight w:val="0"/>
      <w:marTop w:val="0"/>
      <w:marBottom w:val="0"/>
      <w:divBdr>
        <w:top w:val="none" w:sz="0" w:space="0" w:color="auto"/>
        <w:left w:val="none" w:sz="0" w:space="0" w:color="auto"/>
        <w:bottom w:val="none" w:sz="0" w:space="0" w:color="auto"/>
        <w:right w:val="none" w:sz="0" w:space="0" w:color="auto"/>
      </w:divBdr>
    </w:div>
    <w:div w:id="568033138">
      <w:bodyDiv w:val="1"/>
      <w:marLeft w:val="0"/>
      <w:marRight w:val="0"/>
      <w:marTop w:val="0"/>
      <w:marBottom w:val="0"/>
      <w:divBdr>
        <w:top w:val="none" w:sz="0" w:space="0" w:color="auto"/>
        <w:left w:val="none" w:sz="0" w:space="0" w:color="auto"/>
        <w:bottom w:val="none" w:sz="0" w:space="0" w:color="auto"/>
        <w:right w:val="none" w:sz="0" w:space="0" w:color="auto"/>
      </w:divBdr>
    </w:div>
    <w:div w:id="578171051">
      <w:bodyDiv w:val="1"/>
      <w:marLeft w:val="0"/>
      <w:marRight w:val="0"/>
      <w:marTop w:val="0"/>
      <w:marBottom w:val="0"/>
      <w:divBdr>
        <w:top w:val="none" w:sz="0" w:space="0" w:color="auto"/>
        <w:left w:val="none" w:sz="0" w:space="0" w:color="auto"/>
        <w:bottom w:val="none" w:sz="0" w:space="0" w:color="auto"/>
        <w:right w:val="none" w:sz="0" w:space="0" w:color="auto"/>
      </w:divBdr>
    </w:div>
    <w:div w:id="579024352">
      <w:bodyDiv w:val="1"/>
      <w:marLeft w:val="0"/>
      <w:marRight w:val="0"/>
      <w:marTop w:val="0"/>
      <w:marBottom w:val="0"/>
      <w:divBdr>
        <w:top w:val="none" w:sz="0" w:space="0" w:color="auto"/>
        <w:left w:val="none" w:sz="0" w:space="0" w:color="auto"/>
        <w:bottom w:val="none" w:sz="0" w:space="0" w:color="auto"/>
        <w:right w:val="none" w:sz="0" w:space="0" w:color="auto"/>
      </w:divBdr>
    </w:div>
    <w:div w:id="580598510">
      <w:bodyDiv w:val="1"/>
      <w:marLeft w:val="0"/>
      <w:marRight w:val="0"/>
      <w:marTop w:val="0"/>
      <w:marBottom w:val="0"/>
      <w:divBdr>
        <w:top w:val="none" w:sz="0" w:space="0" w:color="auto"/>
        <w:left w:val="none" w:sz="0" w:space="0" w:color="auto"/>
        <w:bottom w:val="none" w:sz="0" w:space="0" w:color="auto"/>
        <w:right w:val="none" w:sz="0" w:space="0" w:color="auto"/>
      </w:divBdr>
    </w:div>
    <w:div w:id="584994046">
      <w:bodyDiv w:val="1"/>
      <w:marLeft w:val="0"/>
      <w:marRight w:val="0"/>
      <w:marTop w:val="0"/>
      <w:marBottom w:val="0"/>
      <w:divBdr>
        <w:top w:val="none" w:sz="0" w:space="0" w:color="auto"/>
        <w:left w:val="none" w:sz="0" w:space="0" w:color="auto"/>
        <w:bottom w:val="none" w:sz="0" w:space="0" w:color="auto"/>
        <w:right w:val="none" w:sz="0" w:space="0" w:color="auto"/>
      </w:divBdr>
    </w:div>
    <w:div w:id="589897723">
      <w:bodyDiv w:val="1"/>
      <w:marLeft w:val="0"/>
      <w:marRight w:val="0"/>
      <w:marTop w:val="0"/>
      <w:marBottom w:val="0"/>
      <w:divBdr>
        <w:top w:val="none" w:sz="0" w:space="0" w:color="auto"/>
        <w:left w:val="none" w:sz="0" w:space="0" w:color="auto"/>
        <w:bottom w:val="none" w:sz="0" w:space="0" w:color="auto"/>
        <w:right w:val="none" w:sz="0" w:space="0" w:color="auto"/>
      </w:divBdr>
    </w:div>
    <w:div w:id="592006852">
      <w:bodyDiv w:val="1"/>
      <w:marLeft w:val="0"/>
      <w:marRight w:val="0"/>
      <w:marTop w:val="0"/>
      <w:marBottom w:val="0"/>
      <w:divBdr>
        <w:top w:val="none" w:sz="0" w:space="0" w:color="auto"/>
        <w:left w:val="none" w:sz="0" w:space="0" w:color="auto"/>
        <w:bottom w:val="none" w:sz="0" w:space="0" w:color="auto"/>
        <w:right w:val="none" w:sz="0" w:space="0" w:color="auto"/>
      </w:divBdr>
    </w:div>
    <w:div w:id="606743112">
      <w:bodyDiv w:val="1"/>
      <w:marLeft w:val="0"/>
      <w:marRight w:val="0"/>
      <w:marTop w:val="0"/>
      <w:marBottom w:val="0"/>
      <w:divBdr>
        <w:top w:val="none" w:sz="0" w:space="0" w:color="auto"/>
        <w:left w:val="none" w:sz="0" w:space="0" w:color="auto"/>
        <w:bottom w:val="none" w:sz="0" w:space="0" w:color="auto"/>
        <w:right w:val="none" w:sz="0" w:space="0" w:color="auto"/>
      </w:divBdr>
    </w:div>
    <w:div w:id="606885697">
      <w:bodyDiv w:val="1"/>
      <w:marLeft w:val="0"/>
      <w:marRight w:val="0"/>
      <w:marTop w:val="0"/>
      <w:marBottom w:val="0"/>
      <w:divBdr>
        <w:top w:val="none" w:sz="0" w:space="0" w:color="auto"/>
        <w:left w:val="none" w:sz="0" w:space="0" w:color="auto"/>
        <w:bottom w:val="none" w:sz="0" w:space="0" w:color="auto"/>
        <w:right w:val="none" w:sz="0" w:space="0" w:color="auto"/>
      </w:divBdr>
    </w:div>
    <w:div w:id="609629883">
      <w:bodyDiv w:val="1"/>
      <w:marLeft w:val="0"/>
      <w:marRight w:val="0"/>
      <w:marTop w:val="0"/>
      <w:marBottom w:val="0"/>
      <w:divBdr>
        <w:top w:val="none" w:sz="0" w:space="0" w:color="auto"/>
        <w:left w:val="none" w:sz="0" w:space="0" w:color="auto"/>
        <w:bottom w:val="none" w:sz="0" w:space="0" w:color="auto"/>
        <w:right w:val="none" w:sz="0" w:space="0" w:color="auto"/>
      </w:divBdr>
    </w:div>
    <w:div w:id="610090354">
      <w:bodyDiv w:val="1"/>
      <w:marLeft w:val="0"/>
      <w:marRight w:val="0"/>
      <w:marTop w:val="0"/>
      <w:marBottom w:val="0"/>
      <w:divBdr>
        <w:top w:val="none" w:sz="0" w:space="0" w:color="auto"/>
        <w:left w:val="none" w:sz="0" w:space="0" w:color="auto"/>
        <w:bottom w:val="none" w:sz="0" w:space="0" w:color="auto"/>
        <w:right w:val="none" w:sz="0" w:space="0" w:color="auto"/>
      </w:divBdr>
    </w:div>
    <w:div w:id="610862938">
      <w:bodyDiv w:val="1"/>
      <w:marLeft w:val="0"/>
      <w:marRight w:val="0"/>
      <w:marTop w:val="0"/>
      <w:marBottom w:val="0"/>
      <w:divBdr>
        <w:top w:val="none" w:sz="0" w:space="0" w:color="auto"/>
        <w:left w:val="none" w:sz="0" w:space="0" w:color="auto"/>
        <w:bottom w:val="none" w:sz="0" w:space="0" w:color="auto"/>
        <w:right w:val="none" w:sz="0" w:space="0" w:color="auto"/>
      </w:divBdr>
    </w:div>
    <w:div w:id="613051473">
      <w:bodyDiv w:val="1"/>
      <w:marLeft w:val="0"/>
      <w:marRight w:val="0"/>
      <w:marTop w:val="0"/>
      <w:marBottom w:val="0"/>
      <w:divBdr>
        <w:top w:val="none" w:sz="0" w:space="0" w:color="auto"/>
        <w:left w:val="none" w:sz="0" w:space="0" w:color="auto"/>
        <w:bottom w:val="none" w:sz="0" w:space="0" w:color="auto"/>
        <w:right w:val="none" w:sz="0" w:space="0" w:color="auto"/>
      </w:divBdr>
    </w:div>
    <w:div w:id="613948479">
      <w:bodyDiv w:val="1"/>
      <w:marLeft w:val="0"/>
      <w:marRight w:val="0"/>
      <w:marTop w:val="0"/>
      <w:marBottom w:val="0"/>
      <w:divBdr>
        <w:top w:val="none" w:sz="0" w:space="0" w:color="auto"/>
        <w:left w:val="none" w:sz="0" w:space="0" w:color="auto"/>
        <w:bottom w:val="none" w:sz="0" w:space="0" w:color="auto"/>
        <w:right w:val="none" w:sz="0" w:space="0" w:color="auto"/>
      </w:divBdr>
    </w:div>
    <w:div w:id="626550927">
      <w:bodyDiv w:val="1"/>
      <w:marLeft w:val="0"/>
      <w:marRight w:val="0"/>
      <w:marTop w:val="0"/>
      <w:marBottom w:val="0"/>
      <w:divBdr>
        <w:top w:val="none" w:sz="0" w:space="0" w:color="auto"/>
        <w:left w:val="none" w:sz="0" w:space="0" w:color="auto"/>
        <w:bottom w:val="none" w:sz="0" w:space="0" w:color="auto"/>
        <w:right w:val="none" w:sz="0" w:space="0" w:color="auto"/>
      </w:divBdr>
    </w:div>
    <w:div w:id="629164079">
      <w:bodyDiv w:val="1"/>
      <w:marLeft w:val="0"/>
      <w:marRight w:val="0"/>
      <w:marTop w:val="0"/>
      <w:marBottom w:val="0"/>
      <w:divBdr>
        <w:top w:val="none" w:sz="0" w:space="0" w:color="auto"/>
        <w:left w:val="none" w:sz="0" w:space="0" w:color="auto"/>
        <w:bottom w:val="none" w:sz="0" w:space="0" w:color="auto"/>
        <w:right w:val="none" w:sz="0" w:space="0" w:color="auto"/>
      </w:divBdr>
    </w:div>
    <w:div w:id="630399014">
      <w:bodyDiv w:val="1"/>
      <w:marLeft w:val="0"/>
      <w:marRight w:val="0"/>
      <w:marTop w:val="0"/>
      <w:marBottom w:val="0"/>
      <w:divBdr>
        <w:top w:val="none" w:sz="0" w:space="0" w:color="auto"/>
        <w:left w:val="none" w:sz="0" w:space="0" w:color="auto"/>
        <w:bottom w:val="none" w:sz="0" w:space="0" w:color="auto"/>
        <w:right w:val="none" w:sz="0" w:space="0" w:color="auto"/>
      </w:divBdr>
    </w:div>
    <w:div w:id="636448724">
      <w:bodyDiv w:val="1"/>
      <w:marLeft w:val="0"/>
      <w:marRight w:val="0"/>
      <w:marTop w:val="0"/>
      <w:marBottom w:val="0"/>
      <w:divBdr>
        <w:top w:val="none" w:sz="0" w:space="0" w:color="auto"/>
        <w:left w:val="none" w:sz="0" w:space="0" w:color="auto"/>
        <w:bottom w:val="none" w:sz="0" w:space="0" w:color="auto"/>
        <w:right w:val="none" w:sz="0" w:space="0" w:color="auto"/>
      </w:divBdr>
    </w:div>
    <w:div w:id="640424640">
      <w:bodyDiv w:val="1"/>
      <w:marLeft w:val="0"/>
      <w:marRight w:val="0"/>
      <w:marTop w:val="0"/>
      <w:marBottom w:val="0"/>
      <w:divBdr>
        <w:top w:val="none" w:sz="0" w:space="0" w:color="auto"/>
        <w:left w:val="none" w:sz="0" w:space="0" w:color="auto"/>
        <w:bottom w:val="none" w:sz="0" w:space="0" w:color="auto"/>
        <w:right w:val="none" w:sz="0" w:space="0" w:color="auto"/>
      </w:divBdr>
    </w:div>
    <w:div w:id="647824950">
      <w:bodyDiv w:val="1"/>
      <w:marLeft w:val="0"/>
      <w:marRight w:val="0"/>
      <w:marTop w:val="0"/>
      <w:marBottom w:val="0"/>
      <w:divBdr>
        <w:top w:val="none" w:sz="0" w:space="0" w:color="auto"/>
        <w:left w:val="none" w:sz="0" w:space="0" w:color="auto"/>
        <w:bottom w:val="none" w:sz="0" w:space="0" w:color="auto"/>
        <w:right w:val="none" w:sz="0" w:space="0" w:color="auto"/>
      </w:divBdr>
    </w:div>
    <w:div w:id="651518020">
      <w:bodyDiv w:val="1"/>
      <w:marLeft w:val="0"/>
      <w:marRight w:val="0"/>
      <w:marTop w:val="0"/>
      <w:marBottom w:val="0"/>
      <w:divBdr>
        <w:top w:val="none" w:sz="0" w:space="0" w:color="auto"/>
        <w:left w:val="none" w:sz="0" w:space="0" w:color="auto"/>
        <w:bottom w:val="none" w:sz="0" w:space="0" w:color="auto"/>
        <w:right w:val="none" w:sz="0" w:space="0" w:color="auto"/>
      </w:divBdr>
    </w:div>
    <w:div w:id="662590031">
      <w:bodyDiv w:val="1"/>
      <w:marLeft w:val="0"/>
      <w:marRight w:val="0"/>
      <w:marTop w:val="0"/>
      <w:marBottom w:val="0"/>
      <w:divBdr>
        <w:top w:val="none" w:sz="0" w:space="0" w:color="auto"/>
        <w:left w:val="none" w:sz="0" w:space="0" w:color="auto"/>
        <w:bottom w:val="none" w:sz="0" w:space="0" w:color="auto"/>
        <w:right w:val="none" w:sz="0" w:space="0" w:color="auto"/>
      </w:divBdr>
    </w:div>
    <w:div w:id="665281073">
      <w:bodyDiv w:val="1"/>
      <w:marLeft w:val="0"/>
      <w:marRight w:val="0"/>
      <w:marTop w:val="0"/>
      <w:marBottom w:val="0"/>
      <w:divBdr>
        <w:top w:val="none" w:sz="0" w:space="0" w:color="auto"/>
        <w:left w:val="none" w:sz="0" w:space="0" w:color="auto"/>
        <w:bottom w:val="none" w:sz="0" w:space="0" w:color="auto"/>
        <w:right w:val="none" w:sz="0" w:space="0" w:color="auto"/>
      </w:divBdr>
    </w:div>
    <w:div w:id="670333943">
      <w:bodyDiv w:val="1"/>
      <w:marLeft w:val="0"/>
      <w:marRight w:val="0"/>
      <w:marTop w:val="0"/>
      <w:marBottom w:val="0"/>
      <w:divBdr>
        <w:top w:val="none" w:sz="0" w:space="0" w:color="auto"/>
        <w:left w:val="none" w:sz="0" w:space="0" w:color="auto"/>
        <w:bottom w:val="none" w:sz="0" w:space="0" w:color="auto"/>
        <w:right w:val="none" w:sz="0" w:space="0" w:color="auto"/>
      </w:divBdr>
    </w:div>
    <w:div w:id="673069855">
      <w:bodyDiv w:val="1"/>
      <w:marLeft w:val="0"/>
      <w:marRight w:val="0"/>
      <w:marTop w:val="0"/>
      <w:marBottom w:val="0"/>
      <w:divBdr>
        <w:top w:val="none" w:sz="0" w:space="0" w:color="auto"/>
        <w:left w:val="none" w:sz="0" w:space="0" w:color="auto"/>
        <w:bottom w:val="none" w:sz="0" w:space="0" w:color="auto"/>
        <w:right w:val="none" w:sz="0" w:space="0" w:color="auto"/>
      </w:divBdr>
    </w:div>
    <w:div w:id="673528595">
      <w:bodyDiv w:val="1"/>
      <w:marLeft w:val="0"/>
      <w:marRight w:val="0"/>
      <w:marTop w:val="0"/>
      <w:marBottom w:val="0"/>
      <w:divBdr>
        <w:top w:val="none" w:sz="0" w:space="0" w:color="auto"/>
        <w:left w:val="none" w:sz="0" w:space="0" w:color="auto"/>
        <w:bottom w:val="none" w:sz="0" w:space="0" w:color="auto"/>
        <w:right w:val="none" w:sz="0" w:space="0" w:color="auto"/>
      </w:divBdr>
    </w:div>
    <w:div w:id="676342953">
      <w:bodyDiv w:val="1"/>
      <w:marLeft w:val="0"/>
      <w:marRight w:val="0"/>
      <w:marTop w:val="0"/>
      <w:marBottom w:val="0"/>
      <w:divBdr>
        <w:top w:val="none" w:sz="0" w:space="0" w:color="auto"/>
        <w:left w:val="none" w:sz="0" w:space="0" w:color="auto"/>
        <w:bottom w:val="none" w:sz="0" w:space="0" w:color="auto"/>
        <w:right w:val="none" w:sz="0" w:space="0" w:color="auto"/>
      </w:divBdr>
    </w:div>
    <w:div w:id="677735677">
      <w:bodyDiv w:val="1"/>
      <w:marLeft w:val="0"/>
      <w:marRight w:val="0"/>
      <w:marTop w:val="0"/>
      <w:marBottom w:val="0"/>
      <w:divBdr>
        <w:top w:val="none" w:sz="0" w:space="0" w:color="auto"/>
        <w:left w:val="none" w:sz="0" w:space="0" w:color="auto"/>
        <w:bottom w:val="none" w:sz="0" w:space="0" w:color="auto"/>
        <w:right w:val="none" w:sz="0" w:space="0" w:color="auto"/>
      </w:divBdr>
    </w:div>
    <w:div w:id="681905422">
      <w:bodyDiv w:val="1"/>
      <w:marLeft w:val="0"/>
      <w:marRight w:val="0"/>
      <w:marTop w:val="0"/>
      <w:marBottom w:val="0"/>
      <w:divBdr>
        <w:top w:val="none" w:sz="0" w:space="0" w:color="auto"/>
        <w:left w:val="none" w:sz="0" w:space="0" w:color="auto"/>
        <w:bottom w:val="none" w:sz="0" w:space="0" w:color="auto"/>
        <w:right w:val="none" w:sz="0" w:space="0" w:color="auto"/>
      </w:divBdr>
    </w:div>
    <w:div w:id="686912059">
      <w:bodyDiv w:val="1"/>
      <w:marLeft w:val="0"/>
      <w:marRight w:val="0"/>
      <w:marTop w:val="0"/>
      <w:marBottom w:val="0"/>
      <w:divBdr>
        <w:top w:val="none" w:sz="0" w:space="0" w:color="auto"/>
        <w:left w:val="none" w:sz="0" w:space="0" w:color="auto"/>
        <w:bottom w:val="none" w:sz="0" w:space="0" w:color="auto"/>
        <w:right w:val="none" w:sz="0" w:space="0" w:color="auto"/>
      </w:divBdr>
    </w:div>
    <w:div w:id="691229911">
      <w:bodyDiv w:val="1"/>
      <w:marLeft w:val="0"/>
      <w:marRight w:val="0"/>
      <w:marTop w:val="0"/>
      <w:marBottom w:val="0"/>
      <w:divBdr>
        <w:top w:val="none" w:sz="0" w:space="0" w:color="auto"/>
        <w:left w:val="none" w:sz="0" w:space="0" w:color="auto"/>
        <w:bottom w:val="none" w:sz="0" w:space="0" w:color="auto"/>
        <w:right w:val="none" w:sz="0" w:space="0" w:color="auto"/>
      </w:divBdr>
    </w:div>
    <w:div w:id="697391347">
      <w:bodyDiv w:val="1"/>
      <w:marLeft w:val="0"/>
      <w:marRight w:val="0"/>
      <w:marTop w:val="0"/>
      <w:marBottom w:val="0"/>
      <w:divBdr>
        <w:top w:val="none" w:sz="0" w:space="0" w:color="auto"/>
        <w:left w:val="none" w:sz="0" w:space="0" w:color="auto"/>
        <w:bottom w:val="none" w:sz="0" w:space="0" w:color="auto"/>
        <w:right w:val="none" w:sz="0" w:space="0" w:color="auto"/>
      </w:divBdr>
    </w:div>
    <w:div w:id="698550107">
      <w:bodyDiv w:val="1"/>
      <w:marLeft w:val="0"/>
      <w:marRight w:val="0"/>
      <w:marTop w:val="0"/>
      <w:marBottom w:val="0"/>
      <w:divBdr>
        <w:top w:val="none" w:sz="0" w:space="0" w:color="auto"/>
        <w:left w:val="none" w:sz="0" w:space="0" w:color="auto"/>
        <w:bottom w:val="none" w:sz="0" w:space="0" w:color="auto"/>
        <w:right w:val="none" w:sz="0" w:space="0" w:color="auto"/>
      </w:divBdr>
    </w:div>
    <w:div w:id="711727557">
      <w:bodyDiv w:val="1"/>
      <w:marLeft w:val="0"/>
      <w:marRight w:val="0"/>
      <w:marTop w:val="0"/>
      <w:marBottom w:val="0"/>
      <w:divBdr>
        <w:top w:val="none" w:sz="0" w:space="0" w:color="auto"/>
        <w:left w:val="none" w:sz="0" w:space="0" w:color="auto"/>
        <w:bottom w:val="none" w:sz="0" w:space="0" w:color="auto"/>
        <w:right w:val="none" w:sz="0" w:space="0" w:color="auto"/>
      </w:divBdr>
    </w:div>
    <w:div w:id="714157607">
      <w:bodyDiv w:val="1"/>
      <w:marLeft w:val="0"/>
      <w:marRight w:val="0"/>
      <w:marTop w:val="0"/>
      <w:marBottom w:val="0"/>
      <w:divBdr>
        <w:top w:val="none" w:sz="0" w:space="0" w:color="auto"/>
        <w:left w:val="none" w:sz="0" w:space="0" w:color="auto"/>
        <w:bottom w:val="none" w:sz="0" w:space="0" w:color="auto"/>
        <w:right w:val="none" w:sz="0" w:space="0" w:color="auto"/>
      </w:divBdr>
    </w:div>
    <w:div w:id="716127229">
      <w:bodyDiv w:val="1"/>
      <w:marLeft w:val="0"/>
      <w:marRight w:val="0"/>
      <w:marTop w:val="0"/>
      <w:marBottom w:val="0"/>
      <w:divBdr>
        <w:top w:val="none" w:sz="0" w:space="0" w:color="auto"/>
        <w:left w:val="none" w:sz="0" w:space="0" w:color="auto"/>
        <w:bottom w:val="none" w:sz="0" w:space="0" w:color="auto"/>
        <w:right w:val="none" w:sz="0" w:space="0" w:color="auto"/>
      </w:divBdr>
    </w:div>
    <w:div w:id="718362968">
      <w:bodyDiv w:val="1"/>
      <w:marLeft w:val="0"/>
      <w:marRight w:val="0"/>
      <w:marTop w:val="0"/>
      <w:marBottom w:val="0"/>
      <w:divBdr>
        <w:top w:val="none" w:sz="0" w:space="0" w:color="auto"/>
        <w:left w:val="none" w:sz="0" w:space="0" w:color="auto"/>
        <w:bottom w:val="none" w:sz="0" w:space="0" w:color="auto"/>
        <w:right w:val="none" w:sz="0" w:space="0" w:color="auto"/>
      </w:divBdr>
    </w:div>
    <w:div w:id="723716348">
      <w:bodyDiv w:val="1"/>
      <w:marLeft w:val="0"/>
      <w:marRight w:val="0"/>
      <w:marTop w:val="0"/>
      <w:marBottom w:val="0"/>
      <w:divBdr>
        <w:top w:val="none" w:sz="0" w:space="0" w:color="auto"/>
        <w:left w:val="none" w:sz="0" w:space="0" w:color="auto"/>
        <w:bottom w:val="none" w:sz="0" w:space="0" w:color="auto"/>
        <w:right w:val="none" w:sz="0" w:space="0" w:color="auto"/>
      </w:divBdr>
    </w:div>
    <w:div w:id="731343639">
      <w:bodyDiv w:val="1"/>
      <w:marLeft w:val="0"/>
      <w:marRight w:val="0"/>
      <w:marTop w:val="0"/>
      <w:marBottom w:val="0"/>
      <w:divBdr>
        <w:top w:val="none" w:sz="0" w:space="0" w:color="auto"/>
        <w:left w:val="none" w:sz="0" w:space="0" w:color="auto"/>
        <w:bottom w:val="none" w:sz="0" w:space="0" w:color="auto"/>
        <w:right w:val="none" w:sz="0" w:space="0" w:color="auto"/>
      </w:divBdr>
    </w:div>
    <w:div w:id="737561296">
      <w:bodyDiv w:val="1"/>
      <w:marLeft w:val="0"/>
      <w:marRight w:val="0"/>
      <w:marTop w:val="0"/>
      <w:marBottom w:val="0"/>
      <w:divBdr>
        <w:top w:val="none" w:sz="0" w:space="0" w:color="auto"/>
        <w:left w:val="none" w:sz="0" w:space="0" w:color="auto"/>
        <w:bottom w:val="none" w:sz="0" w:space="0" w:color="auto"/>
        <w:right w:val="none" w:sz="0" w:space="0" w:color="auto"/>
      </w:divBdr>
    </w:div>
    <w:div w:id="748498295">
      <w:bodyDiv w:val="1"/>
      <w:marLeft w:val="0"/>
      <w:marRight w:val="0"/>
      <w:marTop w:val="0"/>
      <w:marBottom w:val="0"/>
      <w:divBdr>
        <w:top w:val="none" w:sz="0" w:space="0" w:color="auto"/>
        <w:left w:val="none" w:sz="0" w:space="0" w:color="auto"/>
        <w:bottom w:val="none" w:sz="0" w:space="0" w:color="auto"/>
        <w:right w:val="none" w:sz="0" w:space="0" w:color="auto"/>
      </w:divBdr>
    </w:div>
    <w:div w:id="755590901">
      <w:bodyDiv w:val="1"/>
      <w:marLeft w:val="0"/>
      <w:marRight w:val="0"/>
      <w:marTop w:val="0"/>
      <w:marBottom w:val="0"/>
      <w:divBdr>
        <w:top w:val="none" w:sz="0" w:space="0" w:color="auto"/>
        <w:left w:val="none" w:sz="0" w:space="0" w:color="auto"/>
        <w:bottom w:val="none" w:sz="0" w:space="0" w:color="auto"/>
        <w:right w:val="none" w:sz="0" w:space="0" w:color="auto"/>
      </w:divBdr>
    </w:div>
    <w:div w:id="757557224">
      <w:bodyDiv w:val="1"/>
      <w:marLeft w:val="0"/>
      <w:marRight w:val="0"/>
      <w:marTop w:val="0"/>
      <w:marBottom w:val="0"/>
      <w:divBdr>
        <w:top w:val="none" w:sz="0" w:space="0" w:color="auto"/>
        <w:left w:val="none" w:sz="0" w:space="0" w:color="auto"/>
        <w:bottom w:val="none" w:sz="0" w:space="0" w:color="auto"/>
        <w:right w:val="none" w:sz="0" w:space="0" w:color="auto"/>
      </w:divBdr>
    </w:div>
    <w:div w:id="773280162">
      <w:bodyDiv w:val="1"/>
      <w:marLeft w:val="0"/>
      <w:marRight w:val="0"/>
      <w:marTop w:val="0"/>
      <w:marBottom w:val="0"/>
      <w:divBdr>
        <w:top w:val="none" w:sz="0" w:space="0" w:color="auto"/>
        <w:left w:val="none" w:sz="0" w:space="0" w:color="auto"/>
        <w:bottom w:val="none" w:sz="0" w:space="0" w:color="auto"/>
        <w:right w:val="none" w:sz="0" w:space="0" w:color="auto"/>
      </w:divBdr>
    </w:div>
    <w:div w:id="779836792">
      <w:bodyDiv w:val="1"/>
      <w:marLeft w:val="0"/>
      <w:marRight w:val="0"/>
      <w:marTop w:val="0"/>
      <w:marBottom w:val="0"/>
      <w:divBdr>
        <w:top w:val="none" w:sz="0" w:space="0" w:color="auto"/>
        <w:left w:val="none" w:sz="0" w:space="0" w:color="auto"/>
        <w:bottom w:val="none" w:sz="0" w:space="0" w:color="auto"/>
        <w:right w:val="none" w:sz="0" w:space="0" w:color="auto"/>
      </w:divBdr>
    </w:div>
    <w:div w:id="780226486">
      <w:bodyDiv w:val="1"/>
      <w:marLeft w:val="0"/>
      <w:marRight w:val="0"/>
      <w:marTop w:val="0"/>
      <w:marBottom w:val="0"/>
      <w:divBdr>
        <w:top w:val="none" w:sz="0" w:space="0" w:color="auto"/>
        <w:left w:val="none" w:sz="0" w:space="0" w:color="auto"/>
        <w:bottom w:val="none" w:sz="0" w:space="0" w:color="auto"/>
        <w:right w:val="none" w:sz="0" w:space="0" w:color="auto"/>
      </w:divBdr>
    </w:div>
    <w:div w:id="781536259">
      <w:bodyDiv w:val="1"/>
      <w:marLeft w:val="0"/>
      <w:marRight w:val="0"/>
      <w:marTop w:val="0"/>
      <w:marBottom w:val="0"/>
      <w:divBdr>
        <w:top w:val="none" w:sz="0" w:space="0" w:color="auto"/>
        <w:left w:val="none" w:sz="0" w:space="0" w:color="auto"/>
        <w:bottom w:val="none" w:sz="0" w:space="0" w:color="auto"/>
        <w:right w:val="none" w:sz="0" w:space="0" w:color="auto"/>
      </w:divBdr>
    </w:div>
    <w:div w:id="786654400">
      <w:bodyDiv w:val="1"/>
      <w:marLeft w:val="0"/>
      <w:marRight w:val="0"/>
      <w:marTop w:val="0"/>
      <w:marBottom w:val="0"/>
      <w:divBdr>
        <w:top w:val="none" w:sz="0" w:space="0" w:color="auto"/>
        <w:left w:val="none" w:sz="0" w:space="0" w:color="auto"/>
        <w:bottom w:val="none" w:sz="0" w:space="0" w:color="auto"/>
        <w:right w:val="none" w:sz="0" w:space="0" w:color="auto"/>
      </w:divBdr>
    </w:div>
    <w:div w:id="802775535">
      <w:bodyDiv w:val="1"/>
      <w:marLeft w:val="0"/>
      <w:marRight w:val="0"/>
      <w:marTop w:val="0"/>
      <w:marBottom w:val="0"/>
      <w:divBdr>
        <w:top w:val="none" w:sz="0" w:space="0" w:color="auto"/>
        <w:left w:val="none" w:sz="0" w:space="0" w:color="auto"/>
        <w:bottom w:val="none" w:sz="0" w:space="0" w:color="auto"/>
        <w:right w:val="none" w:sz="0" w:space="0" w:color="auto"/>
      </w:divBdr>
    </w:div>
    <w:div w:id="803813346">
      <w:bodyDiv w:val="1"/>
      <w:marLeft w:val="0"/>
      <w:marRight w:val="0"/>
      <w:marTop w:val="0"/>
      <w:marBottom w:val="0"/>
      <w:divBdr>
        <w:top w:val="none" w:sz="0" w:space="0" w:color="auto"/>
        <w:left w:val="none" w:sz="0" w:space="0" w:color="auto"/>
        <w:bottom w:val="none" w:sz="0" w:space="0" w:color="auto"/>
        <w:right w:val="none" w:sz="0" w:space="0" w:color="auto"/>
      </w:divBdr>
    </w:div>
    <w:div w:id="806514000">
      <w:bodyDiv w:val="1"/>
      <w:marLeft w:val="0"/>
      <w:marRight w:val="0"/>
      <w:marTop w:val="0"/>
      <w:marBottom w:val="0"/>
      <w:divBdr>
        <w:top w:val="none" w:sz="0" w:space="0" w:color="auto"/>
        <w:left w:val="none" w:sz="0" w:space="0" w:color="auto"/>
        <w:bottom w:val="none" w:sz="0" w:space="0" w:color="auto"/>
        <w:right w:val="none" w:sz="0" w:space="0" w:color="auto"/>
      </w:divBdr>
    </w:div>
    <w:div w:id="807161638">
      <w:bodyDiv w:val="1"/>
      <w:marLeft w:val="0"/>
      <w:marRight w:val="0"/>
      <w:marTop w:val="0"/>
      <w:marBottom w:val="0"/>
      <w:divBdr>
        <w:top w:val="none" w:sz="0" w:space="0" w:color="auto"/>
        <w:left w:val="none" w:sz="0" w:space="0" w:color="auto"/>
        <w:bottom w:val="none" w:sz="0" w:space="0" w:color="auto"/>
        <w:right w:val="none" w:sz="0" w:space="0" w:color="auto"/>
      </w:divBdr>
    </w:div>
    <w:div w:id="811294100">
      <w:bodyDiv w:val="1"/>
      <w:marLeft w:val="0"/>
      <w:marRight w:val="0"/>
      <w:marTop w:val="0"/>
      <w:marBottom w:val="0"/>
      <w:divBdr>
        <w:top w:val="none" w:sz="0" w:space="0" w:color="auto"/>
        <w:left w:val="none" w:sz="0" w:space="0" w:color="auto"/>
        <w:bottom w:val="none" w:sz="0" w:space="0" w:color="auto"/>
        <w:right w:val="none" w:sz="0" w:space="0" w:color="auto"/>
      </w:divBdr>
    </w:div>
    <w:div w:id="823666857">
      <w:bodyDiv w:val="1"/>
      <w:marLeft w:val="0"/>
      <w:marRight w:val="0"/>
      <w:marTop w:val="0"/>
      <w:marBottom w:val="0"/>
      <w:divBdr>
        <w:top w:val="none" w:sz="0" w:space="0" w:color="auto"/>
        <w:left w:val="none" w:sz="0" w:space="0" w:color="auto"/>
        <w:bottom w:val="none" w:sz="0" w:space="0" w:color="auto"/>
        <w:right w:val="none" w:sz="0" w:space="0" w:color="auto"/>
      </w:divBdr>
    </w:div>
    <w:div w:id="833379884">
      <w:bodyDiv w:val="1"/>
      <w:marLeft w:val="0"/>
      <w:marRight w:val="0"/>
      <w:marTop w:val="0"/>
      <w:marBottom w:val="0"/>
      <w:divBdr>
        <w:top w:val="none" w:sz="0" w:space="0" w:color="auto"/>
        <w:left w:val="none" w:sz="0" w:space="0" w:color="auto"/>
        <w:bottom w:val="none" w:sz="0" w:space="0" w:color="auto"/>
        <w:right w:val="none" w:sz="0" w:space="0" w:color="auto"/>
      </w:divBdr>
    </w:div>
    <w:div w:id="837888497">
      <w:bodyDiv w:val="1"/>
      <w:marLeft w:val="0"/>
      <w:marRight w:val="0"/>
      <w:marTop w:val="0"/>
      <w:marBottom w:val="0"/>
      <w:divBdr>
        <w:top w:val="none" w:sz="0" w:space="0" w:color="auto"/>
        <w:left w:val="none" w:sz="0" w:space="0" w:color="auto"/>
        <w:bottom w:val="none" w:sz="0" w:space="0" w:color="auto"/>
        <w:right w:val="none" w:sz="0" w:space="0" w:color="auto"/>
      </w:divBdr>
    </w:div>
    <w:div w:id="846410706">
      <w:bodyDiv w:val="1"/>
      <w:marLeft w:val="0"/>
      <w:marRight w:val="0"/>
      <w:marTop w:val="0"/>
      <w:marBottom w:val="0"/>
      <w:divBdr>
        <w:top w:val="none" w:sz="0" w:space="0" w:color="auto"/>
        <w:left w:val="none" w:sz="0" w:space="0" w:color="auto"/>
        <w:bottom w:val="none" w:sz="0" w:space="0" w:color="auto"/>
        <w:right w:val="none" w:sz="0" w:space="0" w:color="auto"/>
      </w:divBdr>
    </w:div>
    <w:div w:id="849028038">
      <w:bodyDiv w:val="1"/>
      <w:marLeft w:val="0"/>
      <w:marRight w:val="0"/>
      <w:marTop w:val="0"/>
      <w:marBottom w:val="0"/>
      <w:divBdr>
        <w:top w:val="none" w:sz="0" w:space="0" w:color="auto"/>
        <w:left w:val="none" w:sz="0" w:space="0" w:color="auto"/>
        <w:bottom w:val="none" w:sz="0" w:space="0" w:color="auto"/>
        <w:right w:val="none" w:sz="0" w:space="0" w:color="auto"/>
      </w:divBdr>
    </w:div>
    <w:div w:id="856964677">
      <w:bodyDiv w:val="1"/>
      <w:marLeft w:val="0"/>
      <w:marRight w:val="0"/>
      <w:marTop w:val="0"/>
      <w:marBottom w:val="0"/>
      <w:divBdr>
        <w:top w:val="none" w:sz="0" w:space="0" w:color="auto"/>
        <w:left w:val="none" w:sz="0" w:space="0" w:color="auto"/>
        <w:bottom w:val="none" w:sz="0" w:space="0" w:color="auto"/>
        <w:right w:val="none" w:sz="0" w:space="0" w:color="auto"/>
      </w:divBdr>
    </w:div>
    <w:div w:id="864056951">
      <w:bodyDiv w:val="1"/>
      <w:marLeft w:val="0"/>
      <w:marRight w:val="0"/>
      <w:marTop w:val="0"/>
      <w:marBottom w:val="0"/>
      <w:divBdr>
        <w:top w:val="none" w:sz="0" w:space="0" w:color="auto"/>
        <w:left w:val="none" w:sz="0" w:space="0" w:color="auto"/>
        <w:bottom w:val="none" w:sz="0" w:space="0" w:color="auto"/>
        <w:right w:val="none" w:sz="0" w:space="0" w:color="auto"/>
      </w:divBdr>
    </w:div>
    <w:div w:id="870072905">
      <w:bodyDiv w:val="1"/>
      <w:marLeft w:val="0"/>
      <w:marRight w:val="0"/>
      <w:marTop w:val="0"/>
      <w:marBottom w:val="0"/>
      <w:divBdr>
        <w:top w:val="none" w:sz="0" w:space="0" w:color="auto"/>
        <w:left w:val="none" w:sz="0" w:space="0" w:color="auto"/>
        <w:bottom w:val="none" w:sz="0" w:space="0" w:color="auto"/>
        <w:right w:val="none" w:sz="0" w:space="0" w:color="auto"/>
      </w:divBdr>
    </w:div>
    <w:div w:id="879316808">
      <w:bodyDiv w:val="1"/>
      <w:marLeft w:val="0"/>
      <w:marRight w:val="0"/>
      <w:marTop w:val="0"/>
      <w:marBottom w:val="0"/>
      <w:divBdr>
        <w:top w:val="none" w:sz="0" w:space="0" w:color="auto"/>
        <w:left w:val="none" w:sz="0" w:space="0" w:color="auto"/>
        <w:bottom w:val="none" w:sz="0" w:space="0" w:color="auto"/>
        <w:right w:val="none" w:sz="0" w:space="0" w:color="auto"/>
      </w:divBdr>
    </w:div>
    <w:div w:id="899245019">
      <w:bodyDiv w:val="1"/>
      <w:marLeft w:val="0"/>
      <w:marRight w:val="0"/>
      <w:marTop w:val="0"/>
      <w:marBottom w:val="0"/>
      <w:divBdr>
        <w:top w:val="none" w:sz="0" w:space="0" w:color="auto"/>
        <w:left w:val="none" w:sz="0" w:space="0" w:color="auto"/>
        <w:bottom w:val="none" w:sz="0" w:space="0" w:color="auto"/>
        <w:right w:val="none" w:sz="0" w:space="0" w:color="auto"/>
      </w:divBdr>
    </w:div>
    <w:div w:id="899363119">
      <w:bodyDiv w:val="1"/>
      <w:marLeft w:val="0"/>
      <w:marRight w:val="0"/>
      <w:marTop w:val="0"/>
      <w:marBottom w:val="0"/>
      <w:divBdr>
        <w:top w:val="none" w:sz="0" w:space="0" w:color="auto"/>
        <w:left w:val="none" w:sz="0" w:space="0" w:color="auto"/>
        <w:bottom w:val="none" w:sz="0" w:space="0" w:color="auto"/>
        <w:right w:val="none" w:sz="0" w:space="0" w:color="auto"/>
      </w:divBdr>
    </w:div>
    <w:div w:id="904873948">
      <w:bodyDiv w:val="1"/>
      <w:marLeft w:val="0"/>
      <w:marRight w:val="0"/>
      <w:marTop w:val="0"/>
      <w:marBottom w:val="0"/>
      <w:divBdr>
        <w:top w:val="none" w:sz="0" w:space="0" w:color="auto"/>
        <w:left w:val="none" w:sz="0" w:space="0" w:color="auto"/>
        <w:bottom w:val="none" w:sz="0" w:space="0" w:color="auto"/>
        <w:right w:val="none" w:sz="0" w:space="0" w:color="auto"/>
      </w:divBdr>
    </w:div>
    <w:div w:id="910846768">
      <w:bodyDiv w:val="1"/>
      <w:marLeft w:val="0"/>
      <w:marRight w:val="0"/>
      <w:marTop w:val="0"/>
      <w:marBottom w:val="0"/>
      <w:divBdr>
        <w:top w:val="none" w:sz="0" w:space="0" w:color="auto"/>
        <w:left w:val="none" w:sz="0" w:space="0" w:color="auto"/>
        <w:bottom w:val="none" w:sz="0" w:space="0" w:color="auto"/>
        <w:right w:val="none" w:sz="0" w:space="0" w:color="auto"/>
      </w:divBdr>
    </w:div>
    <w:div w:id="911817516">
      <w:bodyDiv w:val="1"/>
      <w:marLeft w:val="0"/>
      <w:marRight w:val="0"/>
      <w:marTop w:val="0"/>
      <w:marBottom w:val="0"/>
      <w:divBdr>
        <w:top w:val="none" w:sz="0" w:space="0" w:color="auto"/>
        <w:left w:val="none" w:sz="0" w:space="0" w:color="auto"/>
        <w:bottom w:val="none" w:sz="0" w:space="0" w:color="auto"/>
        <w:right w:val="none" w:sz="0" w:space="0" w:color="auto"/>
      </w:divBdr>
    </w:div>
    <w:div w:id="912659156">
      <w:bodyDiv w:val="1"/>
      <w:marLeft w:val="0"/>
      <w:marRight w:val="0"/>
      <w:marTop w:val="0"/>
      <w:marBottom w:val="0"/>
      <w:divBdr>
        <w:top w:val="none" w:sz="0" w:space="0" w:color="auto"/>
        <w:left w:val="none" w:sz="0" w:space="0" w:color="auto"/>
        <w:bottom w:val="none" w:sz="0" w:space="0" w:color="auto"/>
        <w:right w:val="none" w:sz="0" w:space="0" w:color="auto"/>
      </w:divBdr>
    </w:div>
    <w:div w:id="916398535">
      <w:bodyDiv w:val="1"/>
      <w:marLeft w:val="0"/>
      <w:marRight w:val="0"/>
      <w:marTop w:val="0"/>
      <w:marBottom w:val="0"/>
      <w:divBdr>
        <w:top w:val="none" w:sz="0" w:space="0" w:color="auto"/>
        <w:left w:val="none" w:sz="0" w:space="0" w:color="auto"/>
        <w:bottom w:val="none" w:sz="0" w:space="0" w:color="auto"/>
        <w:right w:val="none" w:sz="0" w:space="0" w:color="auto"/>
      </w:divBdr>
    </w:div>
    <w:div w:id="917597897">
      <w:bodyDiv w:val="1"/>
      <w:marLeft w:val="0"/>
      <w:marRight w:val="0"/>
      <w:marTop w:val="0"/>
      <w:marBottom w:val="0"/>
      <w:divBdr>
        <w:top w:val="none" w:sz="0" w:space="0" w:color="auto"/>
        <w:left w:val="none" w:sz="0" w:space="0" w:color="auto"/>
        <w:bottom w:val="none" w:sz="0" w:space="0" w:color="auto"/>
        <w:right w:val="none" w:sz="0" w:space="0" w:color="auto"/>
      </w:divBdr>
    </w:div>
    <w:div w:id="918440787">
      <w:bodyDiv w:val="1"/>
      <w:marLeft w:val="0"/>
      <w:marRight w:val="0"/>
      <w:marTop w:val="0"/>
      <w:marBottom w:val="0"/>
      <w:divBdr>
        <w:top w:val="none" w:sz="0" w:space="0" w:color="auto"/>
        <w:left w:val="none" w:sz="0" w:space="0" w:color="auto"/>
        <w:bottom w:val="none" w:sz="0" w:space="0" w:color="auto"/>
        <w:right w:val="none" w:sz="0" w:space="0" w:color="auto"/>
      </w:divBdr>
    </w:div>
    <w:div w:id="921451308">
      <w:bodyDiv w:val="1"/>
      <w:marLeft w:val="0"/>
      <w:marRight w:val="0"/>
      <w:marTop w:val="0"/>
      <w:marBottom w:val="0"/>
      <w:divBdr>
        <w:top w:val="none" w:sz="0" w:space="0" w:color="auto"/>
        <w:left w:val="none" w:sz="0" w:space="0" w:color="auto"/>
        <w:bottom w:val="none" w:sz="0" w:space="0" w:color="auto"/>
        <w:right w:val="none" w:sz="0" w:space="0" w:color="auto"/>
      </w:divBdr>
    </w:div>
    <w:div w:id="922373664">
      <w:bodyDiv w:val="1"/>
      <w:marLeft w:val="0"/>
      <w:marRight w:val="0"/>
      <w:marTop w:val="0"/>
      <w:marBottom w:val="0"/>
      <w:divBdr>
        <w:top w:val="none" w:sz="0" w:space="0" w:color="auto"/>
        <w:left w:val="none" w:sz="0" w:space="0" w:color="auto"/>
        <w:bottom w:val="none" w:sz="0" w:space="0" w:color="auto"/>
        <w:right w:val="none" w:sz="0" w:space="0" w:color="auto"/>
      </w:divBdr>
    </w:div>
    <w:div w:id="926118132">
      <w:bodyDiv w:val="1"/>
      <w:marLeft w:val="0"/>
      <w:marRight w:val="0"/>
      <w:marTop w:val="0"/>
      <w:marBottom w:val="0"/>
      <w:divBdr>
        <w:top w:val="none" w:sz="0" w:space="0" w:color="auto"/>
        <w:left w:val="none" w:sz="0" w:space="0" w:color="auto"/>
        <w:bottom w:val="none" w:sz="0" w:space="0" w:color="auto"/>
        <w:right w:val="none" w:sz="0" w:space="0" w:color="auto"/>
      </w:divBdr>
    </w:div>
    <w:div w:id="936325193">
      <w:bodyDiv w:val="1"/>
      <w:marLeft w:val="0"/>
      <w:marRight w:val="0"/>
      <w:marTop w:val="0"/>
      <w:marBottom w:val="0"/>
      <w:divBdr>
        <w:top w:val="none" w:sz="0" w:space="0" w:color="auto"/>
        <w:left w:val="none" w:sz="0" w:space="0" w:color="auto"/>
        <w:bottom w:val="none" w:sz="0" w:space="0" w:color="auto"/>
        <w:right w:val="none" w:sz="0" w:space="0" w:color="auto"/>
      </w:divBdr>
    </w:div>
    <w:div w:id="940769498">
      <w:bodyDiv w:val="1"/>
      <w:marLeft w:val="0"/>
      <w:marRight w:val="0"/>
      <w:marTop w:val="0"/>
      <w:marBottom w:val="0"/>
      <w:divBdr>
        <w:top w:val="none" w:sz="0" w:space="0" w:color="auto"/>
        <w:left w:val="none" w:sz="0" w:space="0" w:color="auto"/>
        <w:bottom w:val="none" w:sz="0" w:space="0" w:color="auto"/>
        <w:right w:val="none" w:sz="0" w:space="0" w:color="auto"/>
      </w:divBdr>
    </w:div>
    <w:div w:id="941913697">
      <w:bodyDiv w:val="1"/>
      <w:marLeft w:val="0"/>
      <w:marRight w:val="0"/>
      <w:marTop w:val="0"/>
      <w:marBottom w:val="0"/>
      <w:divBdr>
        <w:top w:val="none" w:sz="0" w:space="0" w:color="auto"/>
        <w:left w:val="none" w:sz="0" w:space="0" w:color="auto"/>
        <w:bottom w:val="none" w:sz="0" w:space="0" w:color="auto"/>
        <w:right w:val="none" w:sz="0" w:space="0" w:color="auto"/>
      </w:divBdr>
    </w:div>
    <w:div w:id="947664354">
      <w:bodyDiv w:val="1"/>
      <w:marLeft w:val="0"/>
      <w:marRight w:val="0"/>
      <w:marTop w:val="0"/>
      <w:marBottom w:val="0"/>
      <w:divBdr>
        <w:top w:val="none" w:sz="0" w:space="0" w:color="auto"/>
        <w:left w:val="none" w:sz="0" w:space="0" w:color="auto"/>
        <w:bottom w:val="none" w:sz="0" w:space="0" w:color="auto"/>
        <w:right w:val="none" w:sz="0" w:space="0" w:color="auto"/>
      </w:divBdr>
    </w:div>
    <w:div w:id="949705946">
      <w:bodyDiv w:val="1"/>
      <w:marLeft w:val="0"/>
      <w:marRight w:val="0"/>
      <w:marTop w:val="0"/>
      <w:marBottom w:val="0"/>
      <w:divBdr>
        <w:top w:val="none" w:sz="0" w:space="0" w:color="auto"/>
        <w:left w:val="none" w:sz="0" w:space="0" w:color="auto"/>
        <w:bottom w:val="none" w:sz="0" w:space="0" w:color="auto"/>
        <w:right w:val="none" w:sz="0" w:space="0" w:color="auto"/>
      </w:divBdr>
    </w:div>
    <w:div w:id="957494062">
      <w:bodyDiv w:val="1"/>
      <w:marLeft w:val="0"/>
      <w:marRight w:val="0"/>
      <w:marTop w:val="0"/>
      <w:marBottom w:val="0"/>
      <w:divBdr>
        <w:top w:val="none" w:sz="0" w:space="0" w:color="auto"/>
        <w:left w:val="none" w:sz="0" w:space="0" w:color="auto"/>
        <w:bottom w:val="none" w:sz="0" w:space="0" w:color="auto"/>
        <w:right w:val="none" w:sz="0" w:space="0" w:color="auto"/>
      </w:divBdr>
    </w:div>
    <w:div w:id="962343896">
      <w:bodyDiv w:val="1"/>
      <w:marLeft w:val="0"/>
      <w:marRight w:val="0"/>
      <w:marTop w:val="0"/>
      <w:marBottom w:val="0"/>
      <w:divBdr>
        <w:top w:val="none" w:sz="0" w:space="0" w:color="auto"/>
        <w:left w:val="none" w:sz="0" w:space="0" w:color="auto"/>
        <w:bottom w:val="none" w:sz="0" w:space="0" w:color="auto"/>
        <w:right w:val="none" w:sz="0" w:space="0" w:color="auto"/>
      </w:divBdr>
    </w:div>
    <w:div w:id="970133399">
      <w:bodyDiv w:val="1"/>
      <w:marLeft w:val="0"/>
      <w:marRight w:val="0"/>
      <w:marTop w:val="0"/>
      <w:marBottom w:val="0"/>
      <w:divBdr>
        <w:top w:val="none" w:sz="0" w:space="0" w:color="auto"/>
        <w:left w:val="none" w:sz="0" w:space="0" w:color="auto"/>
        <w:bottom w:val="none" w:sz="0" w:space="0" w:color="auto"/>
        <w:right w:val="none" w:sz="0" w:space="0" w:color="auto"/>
      </w:divBdr>
    </w:div>
    <w:div w:id="970981665">
      <w:bodyDiv w:val="1"/>
      <w:marLeft w:val="0"/>
      <w:marRight w:val="0"/>
      <w:marTop w:val="0"/>
      <w:marBottom w:val="0"/>
      <w:divBdr>
        <w:top w:val="none" w:sz="0" w:space="0" w:color="auto"/>
        <w:left w:val="none" w:sz="0" w:space="0" w:color="auto"/>
        <w:bottom w:val="none" w:sz="0" w:space="0" w:color="auto"/>
        <w:right w:val="none" w:sz="0" w:space="0" w:color="auto"/>
      </w:divBdr>
    </w:div>
    <w:div w:id="973411246">
      <w:bodyDiv w:val="1"/>
      <w:marLeft w:val="0"/>
      <w:marRight w:val="0"/>
      <w:marTop w:val="0"/>
      <w:marBottom w:val="0"/>
      <w:divBdr>
        <w:top w:val="none" w:sz="0" w:space="0" w:color="auto"/>
        <w:left w:val="none" w:sz="0" w:space="0" w:color="auto"/>
        <w:bottom w:val="none" w:sz="0" w:space="0" w:color="auto"/>
        <w:right w:val="none" w:sz="0" w:space="0" w:color="auto"/>
      </w:divBdr>
    </w:div>
    <w:div w:id="984624689">
      <w:bodyDiv w:val="1"/>
      <w:marLeft w:val="0"/>
      <w:marRight w:val="0"/>
      <w:marTop w:val="0"/>
      <w:marBottom w:val="0"/>
      <w:divBdr>
        <w:top w:val="none" w:sz="0" w:space="0" w:color="auto"/>
        <w:left w:val="none" w:sz="0" w:space="0" w:color="auto"/>
        <w:bottom w:val="none" w:sz="0" w:space="0" w:color="auto"/>
        <w:right w:val="none" w:sz="0" w:space="0" w:color="auto"/>
      </w:divBdr>
    </w:div>
    <w:div w:id="994990123">
      <w:bodyDiv w:val="1"/>
      <w:marLeft w:val="0"/>
      <w:marRight w:val="0"/>
      <w:marTop w:val="0"/>
      <w:marBottom w:val="0"/>
      <w:divBdr>
        <w:top w:val="none" w:sz="0" w:space="0" w:color="auto"/>
        <w:left w:val="none" w:sz="0" w:space="0" w:color="auto"/>
        <w:bottom w:val="none" w:sz="0" w:space="0" w:color="auto"/>
        <w:right w:val="none" w:sz="0" w:space="0" w:color="auto"/>
      </w:divBdr>
    </w:div>
    <w:div w:id="995836027">
      <w:bodyDiv w:val="1"/>
      <w:marLeft w:val="0"/>
      <w:marRight w:val="0"/>
      <w:marTop w:val="0"/>
      <w:marBottom w:val="0"/>
      <w:divBdr>
        <w:top w:val="none" w:sz="0" w:space="0" w:color="auto"/>
        <w:left w:val="none" w:sz="0" w:space="0" w:color="auto"/>
        <w:bottom w:val="none" w:sz="0" w:space="0" w:color="auto"/>
        <w:right w:val="none" w:sz="0" w:space="0" w:color="auto"/>
      </w:divBdr>
    </w:div>
    <w:div w:id="996152912">
      <w:bodyDiv w:val="1"/>
      <w:marLeft w:val="0"/>
      <w:marRight w:val="0"/>
      <w:marTop w:val="0"/>
      <w:marBottom w:val="0"/>
      <w:divBdr>
        <w:top w:val="none" w:sz="0" w:space="0" w:color="auto"/>
        <w:left w:val="none" w:sz="0" w:space="0" w:color="auto"/>
        <w:bottom w:val="none" w:sz="0" w:space="0" w:color="auto"/>
        <w:right w:val="none" w:sz="0" w:space="0" w:color="auto"/>
      </w:divBdr>
    </w:div>
    <w:div w:id="1000932346">
      <w:bodyDiv w:val="1"/>
      <w:marLeft w:val="0"/>
      <w:marRight w:val="0"/>
      <w:marTop w:val="0"/>
      <w:marBottom w:val="0"/>
      <w:divBdr>
        <w:top w:val="none" w:sz="0" w:space="0" w:color="auto"/>
        <w:left w:val="none" w:sz="0" w:space="0" w:color="auto"/>
        <w:bottom w:val="none" w:sz="0" w:space="0" w:color="auto"/>
        <w:right w:val="none" w:sz="0" w:space="0" w:color="auto"/>
      </w:divBdr>
    </w:div>
    <w:div w:id="1005746558">
      <w:bodyDiv w:val="1"/>
      <w:marLeft w:val="0"/>
      <w:marRight w:val="0"/>
      <w:marTop w:val="0"/>
      <w:marBottom w:val="0"/>
      <w:divBdr>
        <w:top w:val="none" w:sz="0" w:space="0" w:color="auto"/>
        <w:left w:val="none" w:sz="0" w:space="0" w:color="auto"/>
        <w:bottom w:val="none" w:sz="0" w:space="0" w:color="auto"/>
        <w:right w:val="none" w:sz="0" w:space="0" w:color="auto"/>
      </w:divBdr>
    </w:div>
    <w:div w:id="1008140359">
      <w:bodyDiv w:val="1"/>
      <w:marLeft w:val="0"/>
      <w:marRight w:val="0"/>
      <w:marTop w:val="0"/>
      <w:marBottom w:val="0"/>
      <w:divBdr>
        <w:top w:val="none" w:sz="0" w:space="0" w:color="auto"/>
        <w:left w:val="none" w:sz="0" w:space="0" w:color="auto"/>
        <w:bottom w:val="none" w:sz="0" w:space="0" w:color="auto"/>
        <w:right w:val="none" w:sz="0" w:space="0" w:color="auto"/>
      </w:divBdr>
    </w:div>
    <w:div w:id="1011566559">
      <w:bodyDiv w:val="1"/>
      <w:marLeft w:val="0"/>
      <w:marRight w:val="0"/>
      <w:marTop w:val="0"/>
      <w:marBottom w:val="0"/>
      <w:divBdr>
        <w:top w:val="none" w:sz="0" w:space="0" w:color="auto"/>
        <w:left w:val="none" w:sz="0" w:space="0" w:color="auto"/>
        <w:bottom w:val="none" w:sz="0" w:space="0" w:color="auto"/>
        <w:right w:val="none" w:sz="0" w:space="0" w:color="auto"/>
      </w:divBdr>
    </w:div>
    <w:div w:id="1023017704">
      <w:bodyDiv w:val="1"/>
      <w:marLeft w:val="0"/>
      <w:marRight w:val="0"/>
      <w:marTop w:val="0"/>
      <w:marBottom w:val="0"/>
      <w:divBdr>
        <w:top w:val="none" w:sz="0" w:space="0" w:color="auto"/>
        <w:left w:val="none" w:sz="0" w:space="0" w:color="auto"/>
        <w:bottom w:val="none" w:sz="0" w:space="0" w:color="auto"/>
        <w:right w:val="none" w:sz="0" w:space="0" w:color="auto"/>
      </w:divBdr>
      <w:divsChild>
        <w:div w:id="1951625299">
          <w:marLeft w:val="0"/>
          <w:marRight w:val="0"/>
          <w:marTop w:val="0"/>
          <w:marBottom w:val="0"/>
          <w:divBdr>
            <w:top w:val="none" w:sz="0" w:space="0" w:color="auto"/>
            <w:left w:val="none" w:sz="0" w:space="0" w:color="auto"/>
            <w:bottom w:val="none" w:sz="0" w:space="0" w:color="auto"/>
            <w:right w:val="none" w:sz="0" w:space="0" w:color="auto"/>
          </w:divBdr>
          <w:divsChild>
            <w:div w:id="1437556592">
              <w:marLeft w:val="0"/>
              <w:marRight w:val="0"/>
              <w:marTop w:val="0"/>
              <w:marBottom w:val="0"/>
              <w:divBdr>
                <w:top w:val="none" w:sz="0" w:space="0" w:color="auto"/>
                <w:left w:val="none" w:sz="0" w:space="0" w:color="auto"/>
                <w:bottom w:val="none" w:sz="0" w:space="0" w:color="auto"/>
                <w:right w:val="none" w:sz="0" w:space="0" w:color="auto"/>
              </w:divBdr>
              <w:divsChild>
                <w:div w:id="58387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133108">
      <w:bodyDiv w:val="1"/>
      <w:marLeft w:val="0"/>
      <w:marRight w:val="0"/>
      <w:marTop w:val="0"/>
      <w:marBottom w:val="0"/>
      <w:divBdr>
        <w:top w:val="none" w:sz="0" w:space="0" w:color="auto"/>
        <w:left w:val="none" w:sz="0" w:space="0" w:color="auto"/>
        <w:bottom w:val="none" w:sz="0" w:space="0" w:color="auto"/>
        <w:right w:val="none" w:sz="0" w:space="0" w:color="auto"/>
      </w:divBdr>
    </w:div>
    <w:div w:id="1025323921">
      <w:bodyDiv w:val="1"/>
      <w:marLeft w:val="0"/>
      <w:marRight w:val="0"/>
      <w:marTop w:val="0"/>
      <w:marBottom w:val="0"/>
      <w:divBdr>
        <w:top w:val="none" w:sz="0" w:space="0" w:color="auto"/>
        <w:left w:val="none" w:sz="0" w:space="0" w:color="auto"/>
        <w:bottom w:val="none" w:sz="0" w:space="0" w:color="auto"/>
        <w:right w:val="none" w:sz="0" w:space="0" w:color="auto"/>
      </w:divBdr>
    </w:div>
    <w:div w:id="1025716400">
      <w:bodyDiv w:val="1"/>
      <w:marLeft w:val="0"/>
      <w:marRight w:val="0"/>
      <w:marTop w:val="0"/>
      <w:marBottom w:val="0"/>
      <w:divBdr>
        <w:top w:val="none" w:sz="0" w:space="0" w:color="auto"/>
        <w:left w:val="none" w:sz="0" w:space="0" w:color="auto"/>
        <w:bottom w:val="none" w:sz="0" w:space="0" w:color="auto"/>
        <w:right w:val="none" w:sz="0" w:space="0" w:color="auto"/>
      </w:divBdr>
    </w:div>
    <w:div w:id="1027221478">
      <w:bodyDiv w:val="1"/>
      <w:marLeft w:val="0"/>
      <w:marRight w:val="0"/>
      <w:marTop w:val="0"/>
      <w:marBottom w:val="0"/>
      <w:divBdr>
        <w:top w:val="none" w:sz="0" w:space="0" w:color="auto"/>
        <w:left w:val="none" w:sz="0" w:space="0" w:color="auto"/>
        <w:bottom w:val="none" w:sz="0" w:space="0" w:color="auto"/>
        <w:right w:val="none" w:sz="0" w:space="0" w:color="auto"/>
      </w:divBdr>
    </w:div>
    <w:div w:id="1029138430">
      <w:bodyDiv w:val="1"/>
      <w:marLeft w:val="0"/>
      <w:marRight w:val="0"/>
      <w:marTop w:val="0"/>
      <w:marBottom w:val="0"/>
      <w:divBdr>
        <w:top w:val="none" w:sz="0" w:space="0" w:color="auto"/>
        <w:left w:val="none" w:sz="0" w:space="0" w:color="auto"/>
        <w:bottom w:val="none" w:sz="0" w:space="0" w:color="auto"/>
        <w:right w:val="none" w:sz="0" w:space="0" w:color="auto"/>
      </w:divBdr>
    </w:div>
    <w:div w:id="1032606568">
      <w:bodyDiv w:val="1"/>
      <w:marLeft w:val="0"/>
      <w:marRight w:val="0"/>
      <w:marTop w:val="0"/>
      <w:marBottom w:val="0"/>
      <w:divBdr>
        <w:top w:val="none" w:sz="0" w:space="0" w:color="auto"/>
        <w:left w:val="none" w:sz="0" w:space="0" w:color="auto"/>
        <w:bottom w:val="none" w:sz="0" w:space="0" w:color="auto"/>
        <w:right w:val="none" w:sz="0" w:space="0" w:color="auto"/>
      </w:divBdr>
    </w:div>
    <w:div w:id="1032880020">
      <w:bodyDiv w:val="1"/>
      <w:marLeft w:val="0"/>
      <w:marRight w:val="0"/>
      <w:marTop w:val="0"/>
      <w:marBottom w:val="0"/>
      <w:divBdr>
        <w:top w:val="none" w:sz="0" w:space="0" w:color="auto"/>
        <w:left w:val="none" w:sz="0" w:space="0" w:color="auto"/>
        <w:bottom w:val="none" w:sz="0" w:space="0" w:color="auto"/>
        <w:right w:val="none" w:sz="0" w:space="0" w:color="auto"/>
      </w:divBdr>
    </w:div>
    <w:div w:id="1040398750">
      <w:bodyDiv w:val="1"/>
      <w:marLeft w:val="0"/>
      <w:marRight w:val="0"/>
      <w:marTop w:val="0"/>
      <w:marBottom w:val="0"/>
      <w:divBdr>
        <w:top w:val="none" w:sz="0" w:space="0" w:color="auto"/>
        <w:left w:val="none" w:sz="0" w:space="0" w:color="auto"/>
        <w:bottom w:val="none" w:sz="0" w:space="0" w:color="auto"/>
        <w:right w:val="none" w:sz="0" w:space="0" w:color="auto"/>
      </w:divBdr>
    </w:div>
    <w:div w:id="1041127907">
      <w:bodyDiv w:val="1"/>
      <w:marLeft w:val="0"/>
      <w:marRight w:val="0"/>
      <w:marTop w:val="0"/>
      <w:marBottom w:val="0"/>
      <w:divBdr>
        <w:top w:val="none" w:sz="0" w:space="0" w:color="auto"/>
        <w:left w:val="none" w:sz="0" w:space="0" w:color="auto"/>
        <w:bottom w:val="none" w:sz="0" w:space="0" w:color="auto"/>
        <w:right w:val="none" w:sz="0" w:space="0" w:color="auto"/>
      </w:divBdr>
    </w:div>
    <w:div w:id="1049378215">
      <w:bodyDiv w:val="1"/>
      <w:marLeft w:val="0"/>
      <w:marRight w:val="0"/>
      <w:marTop w:val="0"/>
      <w:marBottom w:val="0"/>
      <w:divBdr>
        <w:top w:val="none" w:sz="0" w:space="0" w:color="auto"/>
        <w:left w:val="none" w:sz="0" w:space="0" w:color="auto"/>
        <w:bottom w:val="none" w:sz="0" w:space="0" w:color="auto"/>
        <w:right w:val="none" w:sz="0" w:space="0" w:color="auto"/>
      </w:divBdr>
    </w:div>
    <w:div w:id="1052195844">
      <w:bodyDiv w:val="1"/>
      <w:marLeft w:val="0"/>
      <w:marRight w:val="0"/>
      <w:marTop w:val="0"/>
      <w:marBottom w:val="0"/>
      <w:divBdr>
        <w:top w:val="none" w:sz="0" w:space="0" w:color="auto"/>
        <w:left w:val="none" w:sz="0" w:space="0" w:color="auto"/>
        <w:bottom w:val="none" w:sz="0" w:space="0" w:color="auto"/>
        <w:right w:val="none" w:sz="0" w:space="0" w:color="auto"/>
      </w:divBdr>
    </w:div>
    <w:div w:id="1052652695">
      <w:bodyDiv w:val="1"/>
      <w:marLeft w:val="0"/>
      <w:marRight w:val="0"/>
      <w:marTop w:val="0"/>
      <w:marBottom w:val="0"/>
      <w:divBdr>
        <w:top w:val="none" w:sz="0" w:space="0" w:color="auto"/>
        <w:left w:val="none" w:sz="0" w:space="0" w:color="auto"/>
        <w:bottom w:val="none" w:sz="0" w:space="0" w:color="auto"/>
        <w:right w:val="none" w:sz="0" w:space="0" w:color="auto"/>
      </w:divBdr>
    </w:div>
    <w:div w:id="1052970300">
      <w:bodyDiv w:val="1"/>
      <w:marLeft w:val="0"/>
      <w:marRight w:val="0"/>
      <w:marTop w:val="0"/>
      <w:marBottom w:val="0"/>
      <w:divBdr>
        <w:top w:val="none" w:sz="0" w:space="0" w:color="auto"/>
        <w:left w:val="none" w:sz="0" w:space="0" w:color="auto"/>
        <w:bottom w:val="none" w:sz="0" w:space="0" w:color="auto"/>
        <w:right w:val="none" w:sz="0" w:space="0" w:color="auto"/>
      </w:divBdr>
    </w:div>
    <w:div w:id="1055592561">
      <w:bodyDiv w:val="1"/>
      <w:marLeft w:val="0"/>
      <w:marRight w:val="0"/>
      <w:marTop w:val="0"/>
      <w:marBottom w:val="0"/>
      <w:divBdr>
        <w:top w:val="none" w:sz="0" w:space="0" w:color="auto"/>
        <w:left w:val="none" w:sz="0" w:space="0" w:color="auto"/>
        <w:bottom w:val="none" w:sz="0" w:space="0" w:color="auto"/>
        <w:right w:val="none" w:sz="0" w:space="0" w:color="auto"/>
      </w:divBdr>
    </w:div>
    <w:div w:id="1062023620">
      <w:bodyDiv w:val="1"/>
      <w:marLeft w:val="0"/>
      <w:marRight w:val="0"/>
      <w:marTop w:val="0"/>
      <w:marBottom w:val="0"/>
      <w:divBdr>
        <w:top w:val="none" w:sz="0" w:space="0" w:color="auto"/>
        <w:left w:val="none" w:sz="0" w:space="0" w:color="auto"/>
        <w:bottom w:val="none" w:sz="0" w:space="0" w:color="auto"/>
        <w:right w:val="none" w:sz="0" w:space="0" w:color="auto"/>
      </w:divBdr>
    </w:div>
    <w:div w:id="1062292910">
      <w:bodyDiv w:val="1"/>
      <w:marLeft w:val="0"/>
      <w:marRight w:val="0"/>
      <w:marTop w:val="0"/>
      <w:marBottom w:val="0"/>
      <w:divBdr>
        <w:top w:val="none" w:sz="0" w:space="0" w:color="auto"/>
        <w:left w:val="none" w:sz="0" w:space="0" w:color="auto"/>
        <w:bottom w:val="none" w:sz="0" w:space="0" w:color="auto"/>
        <w:right w:val="none" w:sz="0" w:space="0" w:color="auto"/>
      </w:divBdr>
    </w:div>
    <w:div w:id="1062367865">
      <w:bodyDiv w:val="1"/>
      <w:marLeft w:val="0"/>
      <w:marRight w:val="0"/>
      <w:marTop w:val="0"/>
      <w:marBottom w:val="0"/>
      <w:divBdr>
        <w:top w:val="none" w:sz="0" w:space="0" w:color="auto"/>
        <w:left w:val="none" w:sz="0" w:space="0" w:color="auto"/>
        <w:bottom w:val="none" w:sz="0" w:space="0" w:color="auto"/>
        <w:right w:val="none" w:sz="0" w:space="0" w:color="auto"/>
      </w:divBdr>
    </w:div>
    <w:div w:id="1065835556">
      <w:bodyDiv w:val="1"/>
      <w:marLeft w:val="0"/>
      <w:marRight w:val="0"/>
      <w:marTop w:val="0"/>
      <w:marBottom w:val="0"/>
      <w:divBdr>
        <w:top w:val="none" w:sz="0" w:space="0" w:color="auto"/>
        <w:left w:val="none" w:sz="0" w:space="0" w:color="auto"/>
        <w:bottom w:val="none" w:sz="0" w:space="0" w:color="auto"/>
        <w:right w:val="none" w:sz="0" w:space="0" w:color="auto"/>
      </w:divBdr>
    </w:div>
    <w:div w:id="1067189599">
      <w:bodyDiv w:val="1"/>
      <w:marLeft w:val="0"/>
      <w:marRight w:val="0"/>
      <w:marTop w:val="0"/>
      <w:marBottom w:val="0"/>
      <w:divBdr>
        <w:top w:val="none" w:sz="0" w:space="0" w:color="auto"/>
        <w:left w:val="none" w:sz="0" w:space="0" w:color="auto"/>
        <w:bottom w:val="none" w:sz="0" w:space="0" w:color="auto"/>
        <w:right w:val="none" w:sz="0" w:space="0" w:color="auto"/>
      </w:divBdr>
    </w:div>
    <w:div w:id="1078790686">
      <w:bodyDiv w:val="1"/>
      <w:marLeft w:val="0"/>
      <w:marRight w:val="0"/>
      <w:marTop w:val="0"/>
      <w:marBottom w:val="0"/>
      <w:divBdr>
        <w:top w:val="none" w:sz="0" w:space="0" w:color="auto"/>
        <w:left w:val="none" w:sz="0" w:space="0" w:color="auto"/>
        <w:bottom w:val="none" w:sz="0" w:space="0" w:color="auto"/>
        <w:right w:val="none" w:sz="0" w:space="0" w:color="auto"/>
      </w:divBdr>
    </w:div>
    <w:div w:id="1081024783">
      <w:bodyDiv w:val="1"/>
      <w:marLeft w:val="0"/>
      <w:marRight w:val="0"/>
      <w:marTop w:val="0"/>
      <w:marBottom w:val="0"/>
      <w:divBdr>
        <w:top w:val="none" w:sz="0" w:space="0" w:color="auto"/>
        <w:left w:val="none" w:sz="0" w:space="0" w:color="auto"/>
        <w:bottom w:val="none" w:sz="0" w:space="0" w:color="auto"/>
        <w:right w:val="none" w:sz="0" w:space="0" w:color="auto"/>
      </w:divBdr>
    </w:div>
    <w:div w:id="1086071011">
      <w:bodyDiv w:val="1"/>
      <w:marLeft w:val="0"/>
      <w:marRight w:val="0"/>
      <w:marTop w:val="0"/>
      <w:marBottom w:val="0"/>
      <w:divBdr>
        <w:top w:val="none" w:sz="0" w:space="0" w:color="auto"/>
        <w:left w:val="none" w:sz="0" w:space="0" w:color="auto"/>
        <w:bottom w:val="none" w:sz="0" w:space="0" w:color="auto"/>
        <w:right w:val="none" w:sz="0" w:space="0" w:color="auto"/>
      </w:divBdr>
    </w:div>
    <w:div w:id="1116406139">
      <w:bodyDiv w:val="1"/>
      <w:marLeft w:val="0"/>
      <w:marRight w:val="0"/>
      <w:marTop w:val="0"/>
      <w:marBottom w:val="0"/>
      <w:divBdr>
        <w:top w:val="none" w:sz="0" w:space="0" w:color="auto"/>
        <w:left w:val="none" w:sz="0" w:space="0" w:color="auto"/>
        <w:bottom w:val="none" w:sz="0" w:space="0" w:color="auto"/>
        <w:right w:val="none" w:sz="0" w:space="0" w:color="auto"/>
      </w:divBdr>
    </w:div>
    <w:div w:id="1139299805">
      <w:bodyDiv w:val="1"/>
      <w:marLeft w:val="0"/>
      <w:marRight w:val="0"/>
      <w:marTop w:val="0"/>
      <w:marBottom w:val="0"/>
      <w:divBdr>
        <w:top w:val="none" w:sz="0" w:space="0" w:color="auto"/>
        <w:left w:val="none" w:sz="0" w:space="0" w:color="auto"/>
        <w:bottom w:val="none" w:sz="0" w:space="0" w:color="auto"/>
        <w:right w:val="none" w:sz="0" w:space="0" w:color="auto"/>
      </w:divBdr>
    </w:div>
    <w:div w:id="1144929426">
      <w:bodyDiv w:val="1"/>
      <w:marLeft w:val="0"/>
      <w:marRight w:val="0"/>
      <w:marTop w:val="0"/>
      <w:marBottom w:val="0"/>
      <w:divBdr>
        <w:top w:val="none" w:sz="0" w:space="0" w:color="auto"/>
        <w:left w:val="none" w:sz="0" w:space="0" w:color="auto"/>
        <w:bottom w:val="none" w:sz="0" w:space="0" w:color="auto"/>
        <w:right w:val="none" w:sz="0" w:space="0" w:color="auto"/>
      </w:divBdr>
    </w:div>
    <w:div w:id="1158690413">
      <w:bodyDiv w:val="1"/>
      <w:marLeft w:val="0"/>
      <w:marRight w:val="0"/>
      <w:marTop w:val="0"/>
      <w:marBottom w:val="0"/>
      <w:divBdr>
        <w:top w:val="none" w:sz="0" w:space="0" w:color="auto"/>
        <w:left w:val="none" w:sz="0" w:space="0" w:color="auto"/>
        <w:bottom w:val="none" w:sz="0" w:space="0" w:color="auto"/>
        <w:right w:val="none" w:sz="0" w:space="0" w:color="auto"/>
      </w:divBdr>
    </w:div>
    <w:div w:id="1166046613">
      <w:bodyDiv w:val="1"/>
      <w:marLeft w:val="0"/>
      <w:marRight w:val="0"/>
      <w:marTop w:val="0"/>
      <w:marBottom w:val="0"/>
      <w:divBdr>
        <w:top w:val="none" w:sz="0" w:space="0" w:color="auto"/>
        <w:left w:val="none" w:sz="0" w:space="0" w:color="auto"/>
        <w:bottom w:val="none" w:sz="0" w:space="0" w:color="auto"/>
        <w:right w:val="none" w:sz="0" w:space="0" w:color="auto"/>
      </w:divBdr>
    </w:div>
    <w:div w:id="1166818378">
      <w:bodyDiv w:val="1"/>
      <w:marLeft w:val="0"/>
      <w:marRight w:val="0"/>
      <w:marTop w:val="0"/>
      <w:marBottom w:val="0"/>
      <w:divBdr>
        <w:top w:val="none" w:sz="0" w:space="0" w:color="auto"/>
        <w:left w:val="none" w:sz="0" w:space="0" w:color="auto"/>
        <w:bottom w:val="none" w:sz="0" w:space="0" w:color="auto"/>
        <w:right w:val="none" w:sz="0" w:space="0" w:color="auto"/>
      </w:divBdr>
    </w:div>
    <w:div w:id="1174413681">
      <w:bodyDiv w:val="1"/>
      <w:marLeft w:val="0"/>
      <w:marRight w:val="0"/>
      <w:marTop w:val="0"/>
      <w:marBottom w:val="0"/>
      <w:divBdr>
        <w:top w:val="none" w:sz="0" w:space="0" w:color="auto"/>
        <w:left w:val="none" w:sz="0" w:space="0" w:color="auto"/>
        <w:bottom w:val="none" w:sz="0" w:space="0" w:color="auto"/>
        <w:right w:val="none" w:sz="0" w:space="0" w:color="auto"/>
      </w:divBdr>
    </w:div>
    <w:div w:id="1178500624">
      <w:bodyDiv w:val="1"/>
      <w:marLeft w:val="0"/>
      <w:marRight w:val="0"/>
      <w:marTop w:val="0"/>
      <w:marBottom w:val="0"/>
      <w:divBdr>
        <w:top w:val="none" w:sz="0" w:space="0" w:color="auto"/>
        <w:left w:val="none" w:sz="0" w:space="0" w:color="auto"/>
        <w:bottom w:val="none" w:sz="0" w:space="0" w:color="auto"/>
        <w:right w:val="none" w:sz="0" w:space="0" w:color="auto"/>
      </w:divBdr>
    </w:div>
    <w:div w:id="1182546620">
      <w:bodyDiv w:val="1"/>
      <w:marLeft w:val="0"/>
      <w:marRight w:val="0"/>
      <w:marTop w:val="0"/>
      <w:marBottom w:val="0"/>
      <w:divBdr>
        <w:top w:val="none" w:sz="0" w:space="0" w:color="auto"/>
        <w:left w:val="none" w:sz="0" w:space="0" w:color="auto"/>
        <w:bottom w:val="none" w:sz="0" w:space="0" w:color="auto"/>
        <w:right w:val="none" w:sz="0" w:space="0" w:color="auto"/>
      </w:divBdr>
    </w:div>
    <w:div w:id="1183318606">
      <w:bodyDiv w:val="1"/>
      <w:marLeft w:val="0"/>
      <w:marRight w:val="0"/>
      <w:marTop w:val="0"/>
      <w:marBottom w:val="0"/>
      <w:divBdr>
        <w:top w:val="none" w:sz="0" w:space="0" w:color="auto"/>
        <w:left w:val="none" w:sz="0" w:space="0" w:color="auto"/>
        <w:bottom w:val="none" w:sz="0" w:space="0" w:color="auto"/>
        <w:right w:val="none" w:sz="0" w:space="0" w:color="auto"/>
      </w:divBdr>
    </w:div>
    <w:div w:id="1186410216">
      <w:bodyDiv w:val="1"/>
      <w:marLeft w:val="0"/>
      <w:marRight w:val="0"/>
      <w:marTop w:val="0"/>
      <w:marBottom w:val="0"/>
      <w:divBdr>
        <w:top w:val="none" w:sz="0" w:space="0" w:color="auto"/>
        <w:left w:val="none" w:sz="0" w:space="0" w:color="auto"/>
        <w:bottom w:val="none" w:sz="0" w:space="0" w:color="auto"/>
        <w:right w:val="none" w:sz="0" w:space="0" w:color="auto"/>
      </w:divBdr>
    </w:div>
    <w:div w:id="1188330290">
      <w:bodyDiv w:val="1"/>
      <w:marLeft w:val="0"/>
      <w:marRight w:val="0"/>
      <w:marTop w:val="0"/>
      <w:marBottom w:val="0"/>
      <w:divBdr>
        <w:top w:val="none" w:sz="0" w:space="0" w:color="auto"/>
        <w:left w:val="none" w:sz="0" w:space="0" w:color="auto"/>
        <w:bottom w:val="none" w:sz="0" w:space="0" w:color="auto"/>
        <w:right w:val="none" w:sz="0" w:space="0" w:color="auto"/>
      </w:divBdr>
    </w:div>
    <w:div w:id="1191265495">
      <w:bodyDiv w:val="1"/>
      <w:marLeft w:val="0"/>
      <w:marRight w:val="0"/>
      <w:marTop w:val="0"/>
      <w:marBottom w:val="0"/>
      <w:divBdr>
        <w:top w:val="none" w:sz="0" w:space="0" w:color="auto"/>
        <w:left w:val="none" w:sz="0" w:space="0" w:color="auto"/>
        <w:bottom w:val="none" w:sz="0" w:space="0" w:color="auto"/>
        <w:right w:val="none" w:sz="0" w:space="0" w:color="auto"/>
      </w:divBdr>
    </w:div>
    <w:div w:id="1201865993">
      <w:bodyDiv w:val="1"/>
      <w:marLeft w:val="0"/>
      <w:marRight w:val="0"/>
      <w:marTop w:val="0"/>
      <w:marBottom w:val="0"/>
      <w:divBdr>
        <w:top w:val="none" w:sz="0" w:space="0" w:color="auto"/>
        <w:left w:val="none" w:sz="0" w:space="0" w:color="auto"/>
        <w:bottom w:val="none" w:sz="0" w:space="0" w:color="auto"/>
        <w:right w:val="none" w:sz="0" w:space="0" w:color="auto"/>
      </w:divBdr>
    </w:div>
    <w:div w:id="1214271378">
      <w:bodyDiv w:val="1"/>
      <w:marLeft w:val="0"/>
      <w:marRight w:val="0"/>
      <w:marTop w:val="0"/>
      <w:marBottom w:val="0"/>
      <w:divBdr>
        <w:top w:val="none" w:sz="0" w:space="0" w:color="auto"/>
        <w:left w:val="none" w:sz="0" w:space="0" w:color="auto"/>
        <w:bottom w:val="none" w:sz="0" w:space="0" w:color="auto"/>
        <w:right w:val="none" w:sz="0" w:space="0" w:color="auto"/>
      </w:divBdr>
    </w:div>
    <w:div w:id="1219126258">
      <w:bodyDiv w:val="1"/>
      <w:marLeft w:val="0"/>
      <w:marRight w:val="0"/>
      <w:marTop w:val="0"/>
      <w:marBottom w:val="0"/>
      <w:divBdr>
        <w:top w:val="none" w:sz="0" w:space="0" w:color="auto"/>
        <w:left w:val="none" w:sz="0" w:space="0" w:color="auto"/>
        <w:bottom w:val="none" w:sz="0" w:space="0" w:color="auto"/>
        <w:right w:val="none" w:sz="0" w:space="0" w:color="auto"/>
      </w:divBdr>
    </w:div>
    <w:div w:id="1225872947">
      <w:bodyDiv w:val="1"/>
      <w:marLeft w:val="0"/>
      <w:marRight w:val="0"/>
      <w:marTop w:val="0"/>
      <w:marBottom w:val="0"/>
      <w:divBdr>
        <w:top w:val="none" w:sz="0" w:space="0" w:color="auto"/>
        <w:left w:val="none" w:sz="0" w:space="0" w:color="auto"/>
        <w:bottom w:val="none" w:sz="0" w:space="0" w:color="auto"/>
        <w:right w:val="none" w:sz="0" w:space="0" w:color="auto"/>
      </w:divBdr>
    </w:div>
    <w:div w:id="1236432572">
      <w:bodyDiv w:val="1"/>
      <w:marLeft w:val="0"/>
      <w:marRight w:val="0"/>
      <w:marTop w:val="0"/>
      <w:marBottom w:val="0"/>
      <w:divBdr>
        <w:top w:val="none" w:sz="0" w:space="0" w:color="auto"/>
        <w:left w:val="none" w:sz="0" w:space="0" w:color="auto"/>
        <w:bottom w:val="none" w:sz="0" w:space="0" w:color="auto"/>
        <w:right w:val="none" w:sz="0" w:space="0" w:color="auto"/>
      </w:divBdr>
    </w:div>
    <w:div w:id="1239363027">
      <w:bodyDiv w:val="1"/>
      <w:marLeft w:val="0"/>
      <w:marRight w:val="0"/>
      <w:marTop w:val="0"/>
      <w:marBottom w:val="0"/>
      <w:divBdr>
        <w:top w:val="none" w:sz="0" w:space="0" w:color="auto"/>
        <w:left w:val="none" w:sz="0" w:space="0" w:color="auto"/>
        <w:bottom w:val="none" w:sz="0" w:space="0" w:color="auto"/>
        <w:right w:val="none" w:sz="0" w:space="0" w:color="auto"/>
      </w:divBdr>
    </w:div>
    <w:div w:id="1245722263">
      <w:bodyDiv w:val="1"/>
      <w:marLeft w:val="0"/>
      <w:marRight w:val="0"/>
      <w:marTop w:val="0"/>
      <w:marBottom w:val="0"/>
      <w:divBdr>
        <w:top w:val="none" w:sz="0" w:space="0" w:color="auto"/>
        <w:left w:val="none" w:sz="0" w:space="0" w:color="auto"/>
        <w:bottom w:val="none" w:sz="0" w:space="0" w:color="auto"/>
        <w:right w:val="none" w:sz="0" w:space="0" w:color="auto"/>
      </w:divBdr>
    </w:div>
    <w:div w:id="1249658044">
      <w:bodyDiv w:val="1"/>
      <w:marLeft w:val="0"/>
      <w:marRight w:val="0"/>
      <w:marTop w:val="0"/>
      <w:marBottom w:val="0"/>
      <w:divBdr>
        <w:top w:val="none" w:sz="0" w:space="0" w:color="auto"/>
        <w:left w:val="none" w:sz="0" w:space="0" w:color="auto"/>
        <w:bottom w:val="none" w:sz="0" w:space="0" w:color="auto"/>
        <w:right w:val="none" w:sz="0" w:space="0" w:color="auto"/>
      </w:divBdr>
    </w:div>
    <w:div w:id="1252661799">
      <w:bodyDiv w:val="1"/>
      <w:marLeft w:val="0"/>
      <w:marRight w:val="0"/>
      <w:marTop w:val="0"/>
      <w:marBottom w:val="0"/>
      <w:divBdr>
        <w:top w:val="none" w:sz="0" w:space="0" w:color="auto"/>
        <w:left w:val="none" w:sz="0" w:space="0" w:color="auto"/>
        <w:bottom w:val="none" w:sz="0" w:space="0" w:color="auto"/>
        <w:right w:val="none" w:sz="0" w:space="0" w:color="auto"/>
      </w:divBdr>
    </w:div>
    <w:div w:id="1253121391">
      <w:bodyDiv w:val="1"/>
      <w:marLeft w:val="0"/>
      <w:marRight w:val="0"/>
      <w:marTop w:val="0"/>
      <w:marBottom w:val="0"/>
      <w:divBdr>
        <w:top w:val="none" w:sz="0" w:space="0" w:color="auto"/>
        <w:left w:val="none" w:sz="0" w:space="0" w:color="auto"/>
        <w:bottom w:val="none" w:sz="0" w:space="0" w:color="auto"/>
        <w:right w:val="none" w:sz="0" w:space="0" w:color="auto"/>
      </w:divBdr>
    </w:div>
    <w:div w:id="1257593573">
      <w:bodyDiv w:val="1"/>
      <w:marLeft w:val="0"/>
      <w:marRight w:val="0"/>
      <w:marTop w:val="0"/>
      <w:marBottom w:val="0"/>
      <w:divBdr>
        <w:top w:val="none" w:sz="0" w:space="0" w:color="auto"/>
        <w:left w:val="none" w:sz="0" w:space="0" w:color="auto"/>
        <w:bottom w:val="none" w:sz="0" w:space="0" w:color="auto"/>
        <w:right w:val="none" w:sz="0" w:space="0" w:color="auto"/>
      </w:divBdr>
    </w:div>
    <w:div w:id="1257979257">
      <w:bodyDiv w:val="1"/>
      <w:marLeft w:val="0"/>
      <w:marRight w:val="0"/>
      <w:marTop w:val="0"/>
      <w:marBottom w:val="0"/>
      <w:divBdr>
        <w:top w:val="none" w:sz="0" w:space="0" w:color="auto"/>
        <w:left w:val="none" w:sz="0" w:space="0" w:color="auto"/>
        <w:bottom w:val="none" w:sz="0" w:space="0" w:color="auto"/>
        <w:right w:val="none" w:sz="0" w:space="0" w:color="auto"/>
      </w:divBdr>
    </w:div>
    <w:div w:id="1262765379">
      <w:bodyDiv w:val="1"/>
      <w:marLeft w:val="0"/>
      <w:marRight w:val="0"/>
      <w:marTop w:val="0"/>
      <w:marBottom w:val="0"/>
      <w:divBdr>
        <w:top w:val="none" w:sz="0" w:space="0" w:color="auto"/>
        <w:left w:val="none" w:sz="0" w:space="0" w:color="auto"/>
        <w:bottom w:val="none" w:sz="0" w:space="0" w:color="auto"/>
        <w:right w:val="none" w:sz="0" w:space="0" w:color="auto"/>
      </w:divBdr>
    </w:div>
    <w:div w:id="1264337489">
      <w:bodyDiv w:val="1"/>
      <w:marLeft w:val="0"/>
      <w:marRight w:val="0"/>
      <w:marTop w:val="0"/>
      <w:marBottom w:val="0"/>
      <w:divBdr>
        <w:top w:val="none" w:sz="0" w:space="0" w:color="auto"/>
        <w:left w:val="none" w:sz="0" w:space="0" w:color="auto"/>
        <w:bottom w:val="none" w:sz="0" w:space="0" w:color="auto"/>
        <w:right w:val="none" w:sz="0" w:space="0" w:color="auto"/>
      </w:divBdr>
    </w:div>
    <w:div w:id="1266694270">
      <w:bodyDiv w:val="1"/>
      <w:marLeft w:val="0"/>
      <w:marRight w:val="0"/>
      <w:marTop w:val="0"/>
      <w:marBottom w:val="0"/>
      <w:divBdr>
        <w:top w:val="none" w:sz="0" w:space="0" w:color="auto"/>
        <w:left w:val="none" w:sz="0" w:space="0" w:color="auto"/>
        <w:bottom w:val="none" w:sz="0" w:space="0" w:color="auto"/>
        <w:right w:val="none" w:sz="0" w:space="0" w:color="auto"/>
      </w:divBdr>
    </w:div>
    <w:div w:id="1269004482">
      <w:bodyDiv w:val="1"/>
      <w:marLeft w:val="0"/>
      <w:marRight w:val="0"/>
      <w:marTop w:val="0"/>
      <w:marBottom w:val="0"/>
      <w:divBdr>
        <w:top w:val="none" w:sz="0" w:space="0" w:color="auto"/>
        <w:left w:val="none" w:sz="0" w:space="0" w:color="auto"/>
        <w:bottom w:val="none" w:sz="0" w:space="0" w:color="auto"/>
        <w:right w:val="none" w:sz="0" w:space="0" w:color="auto"/>
      </w:divBdr>
    </w:div>
    <w:div w:id="1272084466">
      <w:bodyDiv w:val="1"/>
      <w:marLeft w:val="0"/>
      <w:marRight w:val="0"/>
      <w:marTop w:val="0"/>
      <w:marBottom w:val="0"/>
      <w:divBdr>
        <w:top w:val="none" w:sz="0" w:space="0" w:color="auto"/>
        <w:left w:val="none" w:sz="0" w:space="0" w:color="auto"/>
        <w:bottom w:val="none" w:sz="0" w:space="0" w:color="auto"/>
        <w:right w:val="none" w:sz="0" w:space="0" w:color="auto"/>
      </w:divBdr>
    </w:div>
    <w:div w:id="1275333224">
      <w:bodyDiv w:val="1"/>
      <w:marLeft w:val="0"/>
      <w:marRight w:val="0"/>
      <w:marTop w:val="0"/>
      <w:marBottom w:val="0"/>
      <w:divBdr>
        <w:top w:val="none" w:sz="0" w:space="0" w:color="auto"/>
        <w:left w:val="none" w:sz="0" w:space="0" w:color="auto"/>
        <w:bottom w:val="none" w:sz="0" w:space="0" w:color="auto"/>
        <w:right w:val="none" w:sz="0" w:space="0" w:color="auto"/>
      </w:divBdr>
    </w:div>
    <w:div w:id="1275937812">
      <w:bodyDiv w:val="1"/>
      <w:marLeft w:val="0"/>
      <w:marRight w:val="0"/>
      <w:marTop w:val="0"/>
      <w:marBottom w:val="0"/>
      <w:divBdr>
        <w:top w:val="none" w:sz="0" w:space="0" w:color="auto"/>
        <w:left w:val="none" w:sz="0" w:space="0" w:color="auto"/>
        <w:bottom w:val="none" w:sz="0" w:space="0" w:color="auto"/>
        <w:right w:val="none" w:sz="0" w:space="0" w:color="auto"/>
      </w:divBdr>
    </w:div>
    <w:div w:id="1292787729">
      <w:bodyDiv w:val="1"/>
      <w:marLeft w:val="0"/>
      <w:marRight w:val="0"/>
      <w:marTop w:val="0"/>
      <w:marBottom w:val="0"/>
      <w:divBdr>
        <w:top w:val="none" w:sz="0" w:space="0" w:color="auto"/>
        <w:left w:val="none" w:sz="0" w:space="0" w:color="auto"/>
        <w:bottom w:val="none" w:sz="0" w:space="0" w:color="auto"/>
        <w:right w:val="none" w:sz="0" w:space="0" w:color="auto"/>
      </w:divBdr>
    </w:div>
    <w:div w:id="1292904740">
      <w:bodyDiv w:val="1"/>
      <w:marLeft w:val="0"/>
      <w:marRight w:val="0"/>
      <w:marTop w:val="0"/>
      <w:marBottom w:val="0"/>
      <w:divBdr>
        <w:top w:val="none" w:sz="0" w:space="0" w:color="auto"/>
        <w:left w:val="none" w:sz="0" w:space="0" w:color="auto"/>
        <w:bottom w:val="none" w:sz="0" w:space="0" w:color="auto"/>
        <w:right w:val="none" w:sz="0" w:space="0" w:color="auto"/>
      </w:divBdr>
    </w:div>
    <w:div w:id="1300264729">
      <w:bodyDiv w:val="1"/>
      <w:marLeft w:val="0"/>
      <w:marRight w:val="0"/>
      <w:marTop w:val="0"/>
      <w:marBottom w:val="0"/>
      <w:divBdr>
        <w:top w:val="none" w:sz="0" w:space="0" w:color="auto"/>
        <w:left w:val="none" w:sz="0" w:space="0" w:color="auto"/>
        <w:bottom w:val="none" w:sz="0" w:space="0" w:color="auto"/>
        <w:right w:val="none" w:sz="0" w:space="0" w:color="auto"/>
      </w:divBdr>
    </w:div>
    <w:div w:id="1300769809">
      <w:bodyDiv w:val="1"/>
      <w:marLeft w:val="0"/>
      <w:marRight w:val="0"/>
      <w:marTop w:val="0"/>
      <w:marBottom w:val="0"/>
      <w:divBdr>
        <w:top w:val="none" w:sz="0" w:space="0" w:color="auto"/>
        <w:left w:val="none" w:sz="0" w:space="0" w:color="auto"/>
        <w:bottom w:val="none" w:sz="0" w:space="0" w:color="auto"/>
        <w:right w:val="none" w:sz="0" w:space="0" w:color="auto"/>
      </w:divBdr>
    </w:div>
    <w:div w:id="1303466468">
      <w:bodyDiv w:val="1"/>
      <w:marLeft w:val="0"/>
      <w:marRight w:val="0"/>
      <w:marTop w:val="0"/>
      <w:marBottom w:val="0"/>
      <w:divBdr>
        <w:top w:val="none" w:sz="0" w:space="0" w:color="auto"/>
        <w:left w:val="none" w:sz="0" w:space="0" w:color="auto"/>
        <w:bottom w:val="none" w:sz="0" w:space="0" w:color="auto"/>
        <w:right w:val="none" w:sz="0" w:space="0" w:color="auto"/>
      </w:divBdr>
    </w:div>
    <w:div w:id="1305891800">
      <w:bodyDiv w:val="1"/>
      <w:marLeft w:val="0"/>
      <w:marRight w:val="0"/>
      <w:marTop w:val="0"/>
      <w:marBottom w:val="0"/>
      <w:divBdr>
        <w:top w:val="none" w:sz="0" w:space="0" w:color="auto"/>
        <w:left w:val="none" w:sz="0" w:space="0" w:color="auto"/>
        <w:bottom w:val="none" w:sz="0" w:space="0" w:color="auto"/>
        <w:right w:val="none" w:sz="0" w:space="0" w:color="auto"/>
      </w:divBdr>
    </w:div>
    <w:div w:id="1309289813">
      <w:bodyDiv w:val="1"/>
      <w:marLeft w:val="0"/>
      <w:marRight w:val="0"/>
      <w:marTop w:val="0"/>
      <w:marBottom w:val="0"/>
      <w:divBdr>
        <w:top w:val="none" w:sz="0" w:space="0" w:color="auto"/>
        <w:left w:val="none" w:sz="0" w:space="0" w:color="auto"/>
        <w:bottom w:val="none" w:sz="0" w:space="0" w:color="auto"/>
        <w:right w:val="none" w:sz="0" w:space="0" w:color="auto"/>
      </w:divBdr>
    </w:div>
    <w:div w:id="1310481695">
      <w:bodyDiv w:val="1"/>
      <w:marLeft w:val="0"/>
      <w:marRight w:val="0"/>
      <w:marTop w:val="0"/>
      <w:marBottom w:val="0"/>
      <w:divBdr>
        <w:top w:val="none" w:sz="0" w:space="0" w:color="auto"/>
        <w:left w:val="none" w:sz="0" w:space="0" w:color="auto"/>
        <w:bottom w:val="none" w:sz="0" w:space="0" w:color="auto"/>
        <w:right w:val="none" w:sz="0" w:space="0" w:color="auto"/>
      </w:divBdr>
    </w:div>
    <w:div w:id="1311710160">
      <w:bodyDiv w:val="1"/>
      <w:marLeft w:val="0"/>
      <w:marRight w:val="0"/>
      <w:marTop w:val="0"/>
      <w:marBottom w:val="0"/>
      <w:divBdr>
        <w:top w:val="none" w:sz="0" w:space="0" w:color="auto"/>
        <w:left w:val="none" w:sz="0" w:space="0" w:color="auto"/>
        <w:bottom w:val="none" w:sz="0" w:space="0" w:color="auto"/>
        <w:right w:val="none" w:sz="0" w:space="0" w:color="auto"/>
      </w:divBdr>
    </w:div>
    <w:div w:id="1313563768">
      <w:bodyDiv w:val="1"/>
      <w:marLeft w:val="0"/>
      <w:marRight w:val="0"/>
      <w:marTop w:val="0"/>
      <w:marBottom w:val="0"/>
      <w:divBdr>
        <w:top w:val="none" w:sz="0" w:space="0" w:color="auto"/>
        <w:left w:val="none" w:sz="0" w:space="0" w:color="auto"/>
        <w:bottom w:val="none" w:sz="0" w:space="0" w:color="auto"/>
        <w:right w:val="none" w:sz="0" w:space="0" w:color="auto"/>
      </w:divBdr>
    </w:div>
    <w:div w:id="1334723210">
      <w:bodyDiv w:val="1"/>
      <w:marLeft w:val="0"/>
      <w:marRight w:val="0"/>
      <w:marTop w:val="0"/>
      <w:marBottom w:val="0"/>
      <w:divBdr>
        <w:top w:val="none" w:sz="0" w:space="0" w:color="auto"/>
        <w:left w:val="none" w:sz="0" w:space="0" w:color="auto"/>
        <w:bottom w:val="none" w:sz="0" w:space="0" w:color="auto"/>
        <w:right w:val="none" w:sz="0" w:space="0" w:color="auto"/>
      </w:divBdr>
    </w:div>
    <w:div w:id="1334920920">
      <w:bodyDiv w:val="1"/>
      <w:marLeft w:val="0"/>
      <w:marRight w:val="0"/>
      <w:marTop w:val="0"/>
      <w:marBottom w:val="0"/>
      <w:divBdr>
        <w:top w:val="none" w:sz="0" w:space="0" w:color="auto"/>
        <w:left w:val="none" w:sz="0" w:space="0" w:color="auto"/>
        <w:bottom w:val="none" w:sz="0" w:space="0" w:color="auto"/>
        <w:right w:val="none" w:sz="0" w:space="0" w:color="auto"/>
      </w:divBdr>
    </w:div>
    <w:div w:id="1338995755">
      <w:bodyDiv w:val="1"/>
      <w:marLeft w:val="0"/>
      <w:marRight w:val="0"/>
      <w:marTop w:val="0"/>
      <w:marBottom w:val="0"/>
      <w:divBdr>
        <w:top w:val="none" w:sz="0" w:space="0" w:color="auto"/>
        <w:left w:val="none" w:sz="0" w:space="0" w:color="auto"/>
        <w:bottom w:val="none" w:sz="0" w:space="0" w:color="auto"/>
        <w:right w:val="none" w:sz="0" w:space="0" w:color="auto"/>
      </w:divBdr>
    </w:div>
    <w:div w:id="1340278337">
      <w:bodyDiv w:val="1"/>
      <w:marLeft w:val="0"/>
      <w:marRight w:val="0"/>
      <w:marTop w:val="0"/>
      <w:marBottom w:val="0"/>
      <w:divBdr>
        <w:top w:val="none" w:sz="0" w:space="0" w:color="auto"/>
        <w:left w:val="none" w:sz="0" w:space="0" w:color="auto"/>
        <w:bottom w:val="none" w:sz="0" w:space="0" w:color="auto"/>
        <w:right w:val="none" w:sz="0" w:space="0" w:color="auto"/>
      </w:divBdr>
    </w:div>
    <w:div w:id="1343973734">
      <w:bodyDiv w:val="1"/>
      <w:marLeft w:val="0"/>
      <w:marRight w:val="0"/>
      <w:marTop w:val="0"/>
      <w:marBottom w:val="0"/>
      <w:divBdr>
        <w:top w:val="none" w:sz="0" w:space="0" w:color="auto"/>
        <w:left w:val="none" w:sz="0" w:space="0" w:color="auto"/>
        <w:bottom w:val="none" w:sz="0" w:space="0" w:color="auto"/>
        <w:right w:val="none" w:sz="0" w:space="0" w:color="auto"/>
      </w:divBdr>
    </w:div>
    <w:div w:id="1345061165">
      <w:bodyDiv w:val="1"/>
      <w:marLeft w:val="0"/>
      <w:marRight w:val="0"/>
      <w:marTop w:val="0"/>
      <w:marBottom w:val="0"/>
      <w:divBdr>
        <w:top w:val="none" w:sz="0" w:space="0" w:color="auto"/>
        <w:left w:val="none" w:sz="0" w:space="0" w:color="auto"/>
        <w:bottom w:val="none" w:sz="0" w:space="0" w:color="auto"/>
        <w:right w:val="none" w:sz="0" w:space="0" w:color="auto"/>
      </w:divBdr>
    </w:div>
    <w:div w:id="1345400173">
      <w:bodyDiv w:val="1"/>
      <w:marLeft w:val="0"/>
      <w:marRight w:val="0"/>
      <w:marTop w:val="0"/>
      <w:marBottom w:val="0"/>
      <w:divBdr>
        <w:top w:val="none" w:sz="0" w:space="0" w:color="auto"/>
        <w:left w:val="none" w:sz="0" w:space="0" w:color="auto"/>
        <w:bottom w:val="none" w:sz="0" w:space="0" w:color="auto"/>
        <w:right w:val="none" w:sz="0" w:space="0" w:color="auto"/>
      </w:divBdr>
    </w:div>
    <w:div w:id="1350598484">
      <w:bodyDiv w:val="1"/>
      <w:marLeft w:val="0"/>
      <w:marRight w:val="0"/>
      <w:marTop w:val="0"/>
      <w:marBottom w:val="0"/>
      <w:divBdr>
        <w:top w:val="none" w:sz="0" w:space="0" w:color="auto"/>
        <w:left w:val="none" w:sz="0" w:space="0" w:color="auto"/>
        <w:bottom w:val="none" w:sz="0" w:space="0" w:color="auto"/>
        <w:right w:val="none" w:sz="0" w:space="0" w:color="auto"/>
      </w:divBdr>
    </w:div>
    <w:div w:id="1351684490">
      <w:bodyDiv w:val="1"/>
      <w:marLeft w:val="0"/>
      <w:marRight w:val="0"/>
      <w:marTop w:val="0"/>
      <w:marBottom w:val="0"/>
      <w:divBdr>
        <w:top w:val="none" w:sz="0" w:space="0" w:color="auto"/>
        <w:left w:val="none" w:sz="0" w:space="0" w:color="auto"/>
        <w:bottom w:val="none" w:sz="0" w:space="0" w:color="auto"/>
        <w:right w:val="none" w:sz="0" w:space="0" w:color="auto"/>
      </w:divBdr>
    </w:div>
    <w:div w:id="1352802296">
      <w:bodyDiv w:val="1"/>
      <w:marLeft w:val="0"/>
      <w:marRight w:val="0"/>
      <w:marTop w:val="0"/>
      <w:marBottom w:val="0"/>
      <w:divBdr>
        <w:top w:val="none" w:sz="0" w:space="0" w:color="auto"/>
        <w:left w:val="none" w:sz="0" w:space="0" w:color="auto"/>
        <w:bottom w:val="none" w:sz="0" w:space="0" w:color="auto"/>
        <w:right w:val="none" w:sz="0" w:space="0" w:color="auto"/>
      </w:divBdr>
    </w:div>
    <w:div w:id="1354964803">
      <w:bodyDiv w:val="1"/>
      <w:marLeft w:val="0"/>
      <w:marRight w:val="0"/>
      <w:marTop w:val="0"/>
      <w:marBottom w:val="0"/>
      <w:divBdr>
        <w:top w:val="none" w:sz="0" w:space="0" w:color="auto"/>
        <w:left w:val="none" w:sz="0" w:space="0" w:color="auto"/>
        <w:bottom w:val="none" w:sz="0" w:space="0" w:color="auto"/>
        <w:right w:val="none" w:sz="0" w:space="0" w:color="auto"/>
      </w:divBdr>
    </w:div>
    <w:div w:id="1356425004">
      <w:bodyDiv w:val="1"/>
      <w:marLeft w:val="0"/>
      <w:marRight w:val="0"/>
      <w:marTop w:val="0"/>
      <w:marBottom w:val="0"/>
      <w:divBdr>
        <w:top w:val="none" w:sz="0" w:space="0" w:color="auto"/>
        <w:left w:val="none" w:sz="0" w:space="0" w:color="auto"/>
        <w:bottom w:val="none" w:sz="0" w:space="0" w:color="auto"/>
        <w:right w:val="none" w:sz="0" w:space="0" w:color="auto"/>
      </w:divBdr>
    </w:div>
    <w:div w:id="1357266518">
      <w:bodyDiv w:val="1"/>
      <w:marLeft w:val="0"/>
      <w:marRight w:val="0"/>
      <w:marTop w:val="0"/>
      <w:marBottom w:val="0"/>
      <w:divBdr>
        <w:top w:val="none" w:sz="0" w:space="0" w:color="auto"/>
        <w:left w:val="none" w:sz="0" w:space="0" w:color="auto"/>
        <w:bottom w:val="none" w:sz="0" w:space="0" w:color="auto"/>
        <w:right w:val="none" w:sz="0" w:space="0" w:color="auto"/>
      </w:divBdr>
    </w:div>
    <w:div w:id="1359352649">
      <w:bodyDiv w:val="1"/>
      <w:marLeft w:val="0"/>
      <w:marRight w:val="0"/>
      <w:marTop w:val="0"/>
      <w:marBottom w:val="0"/>
      <w:divBdr>
        <w:top w:val="none" w:sz="0" w:space="0" w:color="auto"/>
        <w:left w:val="none" w:sz="0" w:space="0" w:color="auto"/>
        <w:bottom w:val="none" w:sz="0" w:space="0" w:color="auto"/>
        <w:right w:val="none" w:sz="0" w:space="0" w:color="auto"/>
      </w:divBdr>
    </w:div>
    <w:div w:id="1363165848">
      <w:bodyDiv w:val="1"/>
      <w:marLeft w:val="0"/>
      <w:marRight w:val="0"/>
      <w:marTop w:val="0"/>
      <w:marBottom w:val="0"/>
      <w:divBdr>
        <w:top w:val="none" w:sz="0" w:space="0" w:color="auto"/>
        <w:left w:val="none" w:sz="0" w:space="0" w:color="auto"/>
        <w:bottom w:val="none" w:sz="0" w:space="0" w:color="auto"/>
        <w:right w:val="none" w:sz="0" w:space="0" w:color="auto"/>
      </w:divBdr>
    </w:div>
    <w:div w:id="1365445615">
      <w:bodyDiv w:val="1"/>
      <w:marLeft w:val="0"/>
      <w:marRight w:val="0"/>
      <w:marTop w:val="0"/>
      <w:marBottom w:val="0"/>
      <w:divBdr>
        <w:top w:val="none" w:sz="0" w:space="0" w:color="auto"/>
        <w:left w:val="none" w:sz="0" w:space="0" w:color="auto"/>
        <w:bottom w:val="none" w:sz="0" w:space="0" w:color="auto"/>
        <w:right w:val="none" w:sz="0" w:space="0" w:color="auto"/>
      </w:divBdr>
    </w:div>
    <w:div w:id="1370103747">
      <w:bodyDiv w:val="1"/>
      <w:marLeft w:val="0"/>
      <w:marRight w:val="0"/>
      <w:marTop w:val="0"/>
      <w:marBottom w:val="0"/>
      <w:divBdr>
        <w:top w:val="none" w:sz="0" w:space="0" w:color="auto"/>
        <w:left w:val="none" w:sz="0" w:space="0" w:color="auto"/>
        <w:bottom w:val="none" w:sz="0" w:space="0" w:color="auto"/>
        <w:right w:val="none" w:sz="0" w:space="0" w:color="auto"/>
      </w:divBdr>
    </w:div>
    <w:div w:id="1379666655">
      <w:bodyDiv w:val="1"/>
      <w:marLeft w:val="0"/>
      <w:marRight w:val="0"/>
      <w:marTop w:val="0"/>
      <w:marBottom w:val="0"/>
      <w:divBdr>
        <w:top w:val="none" w:sz="0" w:space="0" w:color="auto"/>
        <w:left w:val="none" w:sz="0" w:space="0" w:color="auto"/>
        <w:bottom w:val="none" w:sz="0" w:space="0" w:color="auto"/>
        <w:right w:val="none" w:sz="0" w:space="0" w:color="auto"/>
      </w:divBdr>
    </w:div>
    <w:div w:id="1386833587">
      <w:bodyDiv w:val="1"/>
      <w:marLeft w:val="0"/>
      <w:marRight w:val="0"/>
      <w:marTop w:val="0"/>
      <w:marBottom w:val="0"/>
      <w:divBdr>
        <w:top w:val="none" w:sz="0" w:space="0" w:color="auto"/>
        <w:left w:val="none" w:sz="0" w:space="0" w:color="auto"/>
        <w:bottom w:val="none" w:sz="0" w:space="0" w:color="auto"/>
        <w:right w:val="none" w:sz="0" w:space="0" w:color="auto"/>
      </w:divBdr>
    </w:div>
    <w:div w:id="1389183643">
      <w:bodyDiv w:val="1"/>
      <w:marLeft w:val="0"/>
      <w:marRight w:val="0"/>
      <w:marTop w:val="0"/>
      <w:marBottom w:val="0"/>
      <w:divBdr>
        <w:top w:val="none" w:sz="0" w:space="0" w:color="auto"/>
        <w:left w:val="none" w:sz="0" w:space="0" w:color="auto"/>
        <w:bottom w:val="none" w:sz="0" w:space="0" w:color="auto"/>
        <w:right w:val="none" w:sz="0" w:space="0" w:color="auto"/>
      </w:divBdr>
    </w:div>
    <w:div w:id="1393498735">
      <w:bodyDiv w:val="1"/>
      <w:marLeft w:val="0"/>
      <w:marRight w:val="0"/>
      <w:marTop w:val="0"/>
      <w:marBottom w:val="0"/>
      <w:divBdr>
        <w:top w:val="none" w:sz="0" w:space="0" w:color="auto"/>
        <w:left w:val="none" w:sz="0" w:space="0" w:color="auto"/>
        <w:bottom w:val="none" w:sz="0" w:space="0" w:color="auto"/>
        <w:right w:val="none" w:sz="0" w:space="0" w:color="auto"/>
      </w:divBdr>
    </w:div>
    <w:div w:id="1406494014">
      <w:bodyDiv w:val="1"/>
      <w:marLeft w:val="0"/>
      <w:marRight w:val="0"/>
      <w:marTop w:val="0"/>
      <w:marBottom w:val="0"/>
      <w:divBdr>
        <w:top w:val="none" w:sz="0" w:space="0" w:color="auto"/>
        <w:left w:val="none" w:sz="0" w:space="0" w:color="auto"/>
        <w:bottom w:val="none" w:sz="0" w:space="0" w:color="auto"/>
        <w:right w:val="none" w:sz="0" w:space="0" w:color="auto"/>
      </w:divBdr>
    </w:div>
    <w:div w:id="1409960138">
      <w:bodyDiv w:val="1"/>
      <w:marLeft w:val="0"/>
      <w:marRight w:val="0"/>
      <w:marTop w:val="0"/>
      <w:marBottom w:val="0"/>
      <w:divBdr>
        <w:top w:val="none" w:sz="0" w:space="0" w:color="auto"/>
        <w:left w:val="none" w:sz="0" w:space="0" w:color="auto"/>
        <w:bottom w:val="none" w:sz="0" w:space="0" w:color="auto"/>
        <w:right w:val="none" w:sz="0" w:space="0" w:color="auto"/>
      </w:divBdr>
    </w:div>
    <w:div w:id="1420446822">
      <w:bodyDiv w:val="1"/>
      <w:marLeft w:val="0"/>
      <w:marRight w:val="0"/>
      <w:marTop w:val="0"/>
      <w:marBottom w:val="0"/>
      <w:divBdr>
        <w:top w:val="none" w:sz="0" w:space="0" w:color="auto"/>
        <w:left w:val="none" w:sz="0" w:space="0" w:color="auto"/>
        <w:bottom w:val="none" w:sz="0" w:space="0" w:color="auto"/>
        <w:right w:val="none" w:sz="0" w:space="0" w:color="auto"/>
      </w:divBdr>
    </w:div>
    <w:div w:id="1431125425">
      <w:bodyDiv w:val="1"/>
      <w:marLeft w:val="0"/>
      <w:marRight w:val="0"/>
      <w:marTop w:val="0"/>
      <w:marBottom w:val="0"/>
      <w:divBdr>
        <w:top w:val="none" w:sz="0" w:space="0" w:color="auto"/>
        <w:left w:val="none" w:sz="0" w:space="0" w:color="auto"/>
        <w:bottom w:val="none" w:sz="0" w:space="0" w:color="auto"/>
        <w:right w:val="none" w:sz="0" w:space="0" w:color="auto"/>
      </w:divBdr>
    </w:div>
    <w:div w:id="1432432185">
      <w:bodyDiv w:val="1"/>
      <w:marLeft w:val="0"/>
      <w:marRight w:val="0"/>
      <w:marTop w:val="0"/>
      <w:marBottom w:val="0"/>
      <w:divBdr>
        <w:top w:val="none" w:sz="0" w:space="0" w:color="auto"/>
        <w:left w:val="none" w:sz="0" w:space="0" w:color="auto"/>
        <w:bottom w:val="none" w:sz="0" w:space="0" w:color="auto"/>
        <w:right w:val="none" w:sz="0" w:space="0" w:color="auto"/>
      </w:divBdr>
    </w:div>
    <w:div w:id="1447626719">
      <w:bodyDiv w:val="1"/>
      <w:marLeft w:val="0"/>
      <w:marRight w:val="0"/>
      <w:marTop w:val="0"/>
      <w:marBottom w:val="0"/>
      <w:divBdr>
        <w:top w:val="none" w:sz="0" w:space="0" w:color="auto"/>
        <w:left w:val="none" w:sz="0" w:space="0" w:color="auto"/>
        <w:bottom w:val="none" w:sz="0" w:space="0" w:color="auto"/>
        <w:right w:val="none" w:sz="0" w:space="0" w:color="auto"/>
      </w:divBdr>
    </w:div>
    <w:div w:id="1451632035">
      <w:bodyDiv w:val="1"/>
      <w:marLeft w:val="0"/>
      <w:marRight w:val="0"/>
      <w:marTop w:val="0"/>
      <w:marBottom w:val="0"/>
      <w:divBdr>
        <w:top w:val="none" w:sz="0" w:space="0" w:color="auto"/>
        <w:left w:val="none" w:sz="0" w:space="0" w:color="auto"/>
        <w:bottom w:val="none" w:sz="0" w:space="0" w:color="auto"/>
        <w:right w:val="none" w:sz="0" w:space="0" w:color="auto"/>
      </w:divBdr>
    </w:div>
    <w:div w:id="1452439202">
      <w:bodyDiv w:val="1"/>
      <w:marLeft w:val="0"/>
      <w:marRight w:val="0"/>
      <w:marTop w:val="0"/>
      <w:marBottom w:val="0"/>
      <w:divBdr>
        <w:top w:val="none" w:sz="0" w:space="0" w:color="auto"/>
        <w:left w:val="none" w:sz="0" w:space="0" w:color="auto"/>
        <w:bottom w:val="none" w:sz="0" w:space="0" w:color="auto"/>
        <w:right w:val="none" w:sz="0" w:space="0" w:color="auto"/>
      </w:divBdr>
    </w:div>
    <w:div w:id="1454834531">
      <w:bodyDiv w:val="1"/>
      <w:marLeft w:val="0"/>
      <w:marRight w:val="0"/>
      <w:marTop w:val="0"/>
      <w:marBottom w:val="0"/>
      <w:divBdr>
        <w:top w:val="none" w:sz="0" w:space="0" w:color="auto"/>
        <w:left w:val="none" w:sz="0" w:space="0" w:color="auto"/>
        <w:bottom w:val="none" w:sz="0" w:space="0" w:color="auto"/>
        <w:right w:val="none" w:sz="0" w:space="0" w:color="auto"/>
      </w:divBdr>
    </w:div>
    <w:div w:id="1462991014">
      <w:bodyDiv w:val="1"/>
      <w:marLeft w:val="0"/>
      <w:marRight w:val="0"/>
      <w:marTop w:val="0"/>
      <w:marBottom w:val="0"/>
      <w:divBdr>
        <w:top w:val="none" w:sz="0" w:space="0" w:color="auto"/>
        <w:left w:val="none" w:sz="0" w:space="0" w:color="auto"/>
        <w:bottom w:val="none" w:sz="0" w:space="0" w:color="auto"/>
        <w:right w:val="none" w:sz="0" w:space="0" w:color="auto"/>
      </w:divBdr>
    </w:div>
    <w:div w:id="1465779287">
      <w:bodyDiv w:val="1"/>
      <w:marLeft w:val="0"/>
      <w:marRight w:val="0"/>
      <w:marTop w:val="0"/>
      <w:marBottom w:val="0"/>
      <w:divBdr>
        <w:top w:val="none" w:sz="0" w:space="0" w:color="auto"/>
        <w:left w:val="none" w:sz="0" w:space="0" w:color="auto"/>
        <w:bottom w:val="none" w:sz="0" w:space="0" w:color="auto"/>
        <w:right w:val="none" w:sz="0" w:space="0" w:color="auto"/>
      </w:divBdr>
    </w:div>
    <w:div w:id="1469277162">
      <w:bodyDiv w:val="1"/>
      <w:marLeft w:val="0"/>
      <w:marRight w:val="0"/>
      <w:marTop w:val="0"/>
      <w:marBottom w:val="0"/>
      <w:divBdr>
        <w:top w:val="none" w:sz="0" w:space="0" w:color="auto"/>
        <w:left w:val="none" w:sz="0" w:space="0" w:color="auto"/>
        <w:bottom w:val="none" w:sz="0" w:space="0" w:color="auto"/>
        <w:right w:val="none" w:sz="0" w:space="0" w:color="auto"/>
      </w:divBdr>
    </w:div>
    <w:div w:id="1472287004">
      <w:bodyDiv w:val="1"/>
      <w:marLeft w:val="0"/>
      <w:marRight w:val="0"/>
      <w:marTop w:val="0"/>
      <w:marBottom w:val="0"/>
      <w:divBdr>
        <w:top w:val="none" w:sz="0" w:space="0" w:color="auto"/>
        <w:left w:val="none" w:sz="0" w:space="0" w:color="auto"/>
        <w:bottom w:val="none" w:sz="0" w:space="0" w:color="auto"/>
        <w:right w:val="none" w:sz="0" w:space="0" w:color="auto"/>
      </w:divBdr>
    </w:div>
    <w:div w:id="1477263282">
      <w:bodyDiv w:val="1"/>
      <w:marLeft w:val="0"/>
      <w:marRight w:val="0"/>
      <w:marTop w:val="0"/>
      <w:marBottom w:val="0"/>
      <w:divBdr>
        <w:top w:val="none" w:sz="0" w:space="0" w:color="auto"/>
        <w:left w:val="none" w:sz="0" w:space="0" w:color="auto"/>
        <w:bottom w:val="none" w:sz="0" w:space="0" w:color="auto"/>
        <w:right w:val="none" w:sz="0" w:space="0" w:color="auto"/>
      </w:divBdr>
    </w:div>
    <w:div w:id="1482648876">
      <w:bodyDiv w:val="1"/>
      <w:marLeft w:val="0"/>
      <w:marRight w:val="0"/>
      <w:marTop w:val="0"/>
      <w:marBottom w:val="0"/>
      <w:divBdr>
        <w:top w:val="none" w:sz="0" w:space="0" w:color="auto"/>
        <w:left w:val="none" w:sz="0" w:space="0" w:color="auto"/>
        <w:bottom w:val="none" w:sz="0" w:space="0" w:color="auto"/>
        <w:right w:val="none" w:sz="0" w:space="0" w:color="auto"/>
      </w:divBdr>
    </w:div>
    <w:div w:id="1485970706">
      <w:bodyDiv w:val="1"/>
      <w:marLeft w:val="0"/>
      <w:marRight w:val="0"/>
      <w:marTop w:val="0"/>
      <w:marBottom w:val="0"/>
      <w:divBdr>
        <w:top w:val="none" w:sz="0" w:space="0" w:color="auto"/>
        <w:left w:val="none" w:sz="0" w:space="0" w:color="auto"/>
        <w:bottom w:val="none" w:sz="0" w:space="0" w:color="auto"/>
        <w:right w:val="none" w:sz="0" w:space="0" w:color="auto"/>
      </w:divBdr>
    </w:div>
    <w:div w:id="1489830833">
      <w:bodyDiv w:val="1"/>
      <w:marLeft w:val="0"/>
      <w:marRight w:val="0"/>
      <w:marTop w:val="0"/>
      <w:marBottom w:val="0"/>
      <w:divBdr>
        <w:top w:val="none" w:sz="0" w:space="0" w:color="auto"/>
        <w:left w:val="none" w:sz="0" w:space="0" w:color="auto"/>
        <w:bottom w:val="none" w:sz="0" w:space="0" w:color="auto"/>
        <w:right w:val="none" w:sz="0" w:space="0" w:color="auto"/>
      </w:divBdr>
    </w:div>
    <w:div w:id="1489858870">
      <w:bodyDiv w:val="1"/>
      <w:marLeft w:val="0"/>
      <w:marRight w:val="0"/>
      <w:marTop w:val="0"/>
      <w:marBottom w:val="0"/>
      <w:divBdr>
        <w:top w:val="none" w:sz="0" w:space="0" w:color="auto"/>
        <w:left w:val="none" w:sz="0" w:space="0" w:color="auto"/>
        <w:bottom w:val="none" w:sz="0" w:space="0" w:color="auto"/>
        <w:right w:val="none" w:sz="0" w:space="0" w:color="auto"/>
      </w:divBdr>
    </w:div>
    <w:div w:id="1493566206">
      <w:bodyDiv w:val="1"/>
      <w:marLeft w:val="0"/>
      <w:marRight w:val="0"/>
      <w:marTop w:val="0"/>
      <w:marBottom w:val="0"/>
      <w:divBdr>
        <w:top w:val="none" w:sz="0" w:space="0" w:color="auto"/>
        <w:left w:val="none" w:sz="0" w:space="0" w:color="auto"/>
        <w:bottom w:val="none" w:sz="0" w:space="0" w:color="auto"/>
        <w:right w:val="none" w:sz="0" w:space="0" w:color="auto"/>
      </w:divBdr>
    </w:div>
    <w:div w:id="1498766557">
      <w:bodyDiv w:val="1"/>
      <w:marLeft w:val="0"/>
      <w:marRight w:val="0"/>
      <w:marTop w:val="0"/>
      <w:marBottom w:val="0"/>
      <w:divBdr>
        <w:top w:val="none" w:sz="0" w:space="0" w:color="auto"/>
        <w:left w:val="none" w:sz="0" w:space="0" w:color="auto"/>
        <w:bottom w:val="none" w:sz="0" w:space="0" w:color="auto"/>
        <w:right w:val="none" w:sz="0" w:space="0" w:color="auto"/>
      </w:divBdr>
    </w:div>
    <w:div w:id="1505170115">
      <w:bodyDiv w:val="1"/>
      <w:marLeft w:val="0"/>
      <w:marRight w:val="0"/>
      <w:marTop w:val="0"/>
      <w:marBottom w:val="0"/>
      <w:divBdr>
        <w:top w:val="none" w:sz="0" w:space="0" w:color="auto"/>
        <w:left w:val="none" w:sz="0" w:space="0" w:color="auto"/>
        <w:bottom w:val="none" w:sz="0" w:space="0" w:color="auto"/>
        <w:right w:val="none" w:sz="0" w:space="0" w:color="auto"/>
      </w:divBdr>
    </w:div>
    <w:div w:id="1512913560">
      <w:bodyDiv w:val="1"/>
      <w:marLeft w:val="0"/>
      <w:marRight w:val="0"/>
      <w:marTop w:val="0"/>
      <w:marBottom w:val="0"/>
      <w:divBdr>
        <w:top w:val="none" w:sz="0" w:space="0" w:color="auto"/>
        <w:left w:val="none" w:sz="0" w:space="0" w:color="auto"/>
        <w:bottom w:val="none" w:sz="0" w:space="0" w:color="auto"/>
        <w:right w:val="none" w:sz="0" w:space="0" w:color="auto"/>
      </w:divBdr>
    </w:div>
    <w:div w:id="1524857297">
      <w:bodyDiv w:val="1"/>
      <w:marLeft w:val="0"/>
      <w:marRight w:val="0"/>
      <w:marTop w:val="0"/>
      <w:marBottom w:val="0"/>
      <w:divBdr>
        <w:top w:val="none" w:sz="0" w:space="0" w:color="auto"/>
        <w:left w:val="none" w:sz="0" w:space="0" w:color="auto"/>
        <w:bottom w:val="none" w:sz="0" w:space="0" w:color="auto"/>
        <w:right w:val="none" w:sz="0" w:space="0" w:color="auto"/>
      </w:divBdr>
    </w:div>
    <w:div w:id="1526359157">
      <w:bodyDiv w:val="1"/>
      <w:marLeft w:val="0"/>
      <w:marRight w:val="0"/>
      <w:marTop w:val="0"/>
      <w:marBottom w:val="0"/>
      <w:divBdr>
        <w:top w:val="none" w:sz="0" w:space="0" w:color="auto"/>
        <w:left w:val="none" w:sz="0" w:space="0" w:color="auto"/>
        <w:bottom w:val="none" w:sz="0" w:space="0" w:color="auto"/>
        <w:right w:val="none" w:sz="0" w:space="0" w:color="auto"/>
      </w:divBdr>
    </w:div>
    <w:div w:id="1527863517">
      <w:bodyDiv w:val="1"/>
      <w:marLeft w:val="0"/>
      <w:marRight w:val="0"/>
      <w:marTop w:val="0"/>
      <w:marBottom w:val="0"/>
      <w:divBdr>
        <w:top w:val="none" w:sz="0" w:space="0" w:color="auto"/>
        <w:left w:val="none" w:sz="0" w:space="0" w:color="auto"/>
        <w:bottom w:val="none" w:sz="0" w:space="0" w:color="auto"/>
        <w:right w:val="none" w:sz="0" w:space="0" w:color="auto"/>
      </w:divBdr>
    </w:div>
    <w:div w:id="1555967611">
      <w:bodyDiv w:val="1"/>
      <w:marLeft w:val="0"/>
      <w:marRight w:val="0"/>
      <w:marTop w:val="0"/>
      <w:marBottom w:val="0"/>
      <w:divBdr>
        <w:top w:val="none" w:sz="0" w:space="0" w:color="auto"/>
        <w:left w:val="none" w:sz="0" w:space="0" w:color="auto"/>
        <w:bottom w:val="none" w:sz="0" w:space="0" w:color="auto"/>
        <w:right w:val="none" w:sz="0" w:space="0" w:color="auto"/>
      </w:divBdr>
    </w:div>
    <w:div w:id="1559321419">
      <w:bodyDiv w:val="1"/>
      <w:marLeft w:val="0"/>
      <w:marRight w:val="0"/>
      <w:marTop w:val="0"/>
      <w:marBottom w:val="0"/>
      <w:divBdr>
        <w:top w:val="none" w:sz="0" w:space="0" w:color="auto"/>
        <w:left w:val="none" w:sz="0" w:space="0" w:color="auto"/>
        <w:bottom w:val="none" w:sz="0" w:space="0" w:color="auto"/>
        <w:right w:val="none" w:sz="0" w:space="0" w:color="auto"/>
      </w:divBdr>
    </w:div>
    <w:div w:id="1561987303">
      <w:bodyDiv w:val="1"/>
      <w:marLeft w:val="0"/>
      <w:marRight w:val="0"/>
      <w:marTop w:val="0"/>
      <w:marBottom w:val="0"/>
      <w:divBdr>
        <w:top w:val="none" w:sz="0" w:space="0" w:color="auto"/>
        <w:left w:val="none" w:sz="0" w:space="0" w:color="auto"/>
        <w:bottom w:val="none" w:sz="0" w:space="0" w:color="auto"/>
        <w:right w:val="none" w:sz="0" w:space="0" w:color="auto"/>
      </w:divBdr>
    </w:div>
    <w:div w:id="1565988571">
      <w:bodyDiv w:val="1"/>
      <w:marLeft w:val="0"/>
      <w:marRight w:val="0"/>
      <w:marTop w:val="0"/>
      <w:marBottom w:val="0"/>
      <w:divBdr>
        <w:top w:val="none" w:sz="0" w:space="0" w:color="auto"/>
        <w:left w:val="none" w:sz="0" w:space="0" w:color="auto"/>
        <w:bottom w:val="none" w:sz="0" w:space="0" w:color="auto"/>
        <w:right w:val="none" w:sz="0" w:space="0" w:color="auto"/>
      </w:divBdr>
    </w:div>
    <w:div w:id="1569612759">
      <w:bodyDiv w:val="1"/>
      <w:marLeft w:val="0"/>
      <w:marRight w:val="0"/>
      <w:marTop w:val="0"/>
      <w:marBottom w:val="0"/>
      <w:divBdr>
        <w:top w:val="none" w:sz="0" w:space="0" w:color="auto"/>
        <w:left w:val="none" w:sz="0" w:space="0" w:color="auto"/>
        <w:bottom w:val="none" w:sz="0" w:space="0" w:color="auto"/>
        <w:right w:val="none" w:sz="0" w:space="0" w:color="auto"/>
      </w:divBdr>
    </w:div>
    <w:div w:id="1586451765">
      <w:bodyDiv w:val="1"/>
      <w:marLeft w:val="0"/>
      <w:marRight w:val="0"/>
      <w:marTop w:val="0"/>
      <w:marBottom w:val="0"/>
      <w:divBdr>
        <w:top w:val="none" w:sz="0" w:space="0" w:color="auto"/>
        <w:left w:val="none" w:sz="0" w:space="0" w:color="auto"/>
        <w:bottom w:val="none" w:sz="0" w:space="0" w:color="auto"/>
        <w:right w:val="none" w:sz="0" w:space="0" w:color="auto"/>
      </w:divBdr>
    </w:div>
    <w:div w:id="1587692420">
      <w:bodyDiv w:val="1"/>
      <w:marLeft w:val="0"/>
      <w:marRight w:val="0"/>
      <w:marTop w:val="0"/>
      <w:marBottom w:val="0"/>
      <w:divBdr>
        <w:top w:val="none" w:sz="0" w:space="0" w:color="auto"/>
        <w:left w:val="none" w:sz="0" w:space="0" w:color="auto"/>
        <w:bottom w:val="none" w:sz="0" w:space="0" w:color="auto"/>
        <w:right w:val="none" w:sz="0" w:space="0" w:color="auto"/>
      </w:divBdr>
    </w:div>
    <w:div w:id="1594896966">
      <w:bodyDiv w:val="1"/>
      <w:marLeft w:val="0"/>
      <w:marRight w:val="0"/>
      <w:marTop w:val="0"/>
      <w:marBottom w:val="0"/>
      <w:divBdr>
        <w:top w:val="none" w:sz="0" w:space="0" w:color="auto"/>
        <w:left w:val="none" w:sz="0" w:space="0" w:color="auto"/>
        <w:bottom w:val="none" w:sz="0" w:space="0" w:color="auto"/>
        <w:right w:val="none" w:sz="0" w:space="0" w:color="auto"/>
      </w:divBdr>
    </w:div>
    <w:div w:id="1596088933">
      <w:bodyDiv w:val="1"/>
      <w:marLeft w:val="0"/>
      <w:marRight w:val="0"/>
      <w:marTop w:val="0"/>
      <w:marBottom w:val="0"/>
      <w:divBdr>
        <w:top w:val="none" w:sz="0" w:space="0" w:color="auto"/>
        <w:left w:val="none" w:sz="0" w:space="0" w:color="auto"/>
        <w:bottom w:val="none" w:sz="0" w:space="0" w:color="auto"/>
        <w:right w:val="none" w:sz="0" w:space="0" w:color="auto"/>
      </w:divBdr>
    </w:div>
    <w:div w:id="1596865589">
      <w:bodyDiv w:val="1"/>
      <w:marLeft w:val="0"/>
      <w:marRight w:val="0"/>
      <w:marTop w:val="0"/>
      <w:marBottom w:val="0"/>
      <w:divBdr>
        <w:top w:val="none" w:sz="0" w:space="0" w:color="auto"/>
        <w:left w:val="none" w:sz="0" w:space="0" w:color="auto"/>
        <w:bottom w:val="none" w:sz="0" w:space="0" w:color="auto"/>
        <w:right w:val="none" w:sz="0" w:space="0" w:color="auto"/>
      </w:divBdr>
    </w:div>
    <w:div w:id="1597402624">
      <w:bodyDiv w:val="1"/>
      <w:marLeft w:val="0"/>
      <w:marRight w:val="0"/>
      <w:marTop w:val="0"/>
      <w:marBottom w:val="0"/>
      <w:divBdr>
        <w:top w:val="none" w:sz="0" w:space="0" w:color="auto"/>
        <w:left w:val="none" w:sz="0" w:space="0" w:color="auto"/>
        <w:bottom w:val="none" w:sz="0" w:space="0" w:color="auto"/>
        <w:right w:val="none" w:sz="0" w:space="0" w:color="auto"/>
      </w:divBdr>
    </w:div>
    <w:div w:id="1600216635">
      <w:bodyDiv w:val="1"/>
      <w:marLeft w:val="0"/>
      <w:marRight w:val="0"/>
      <w:marTop w:val="0"/>
      <w:marBottom w:val="0"/>
      <w:divBdr>
        <w:top w:val="none" w:sz="0" w:space="0" w:color="auto"/>
        <w:left w:val="none" w:sz="0" w:space="0" w:color="auto"/>
        <w:bottom w:val="none" w:sz="0" w:space="0" w:color="auto"/>
        <w:right w:val="none" w:sz="0" w:space="0" w:color="auto"/>
      </w:divBdr>
    </w:div>
    <w:div w:id="1601717334">
      <w:bodyDiv w:val="1"/>
      <w:marLeft w:val="0"/>
      <w:marRight w:val="0"/>
      <w:marTop w:val="0"/>
      <w:marBottom w:val="0"/>
      <w:divBdr>
        <w:top w:val="none" w:sz="0" w:space="0" w:color="auto"/>
        <w:left w:val="none" w:sz="0" w:space="0" w:color="auto"/>
        <w:bottom w:val="none" w:sz="0" w:space="0" w:color="auto"/>
        <w:right w:val="none" w:sz="0" w:space="0" w:color="auto"/>
      </w:divBdr>
    </w:div>
    <w:div w:id="1603949371">
      <w:bodyDiv w:val="1"/>
      <w:marLeft w:val="0"/>
      <w:marRight w:val="0"/>
      <w:marTop w:val="0"/>
      <w:marBottom w:val="0"/>
      <w:divBdr>
        <w:top w:val="none" w:sz="0" w:space="0" w:color="auto"/>
        <w:left w:val="none" w:sz="0" w:space="0" w:color="auto"/>
        <w:bottom w:val="none" w:sz="0" w:space="0" w:color="auto"/>
        <w:right w:val="none" w:sz="0" w:space="0" w:color="auto"/>
      </w:divBdr>
    </w:div>
    <w:div w:id="1609315832">
      <w:bodyDiv w:val="1"/>
      <w:marLeft w:val="0"/>
      <w:marRight w:val="0"/>
      <w:marTop w:val="0"/>
      <w:marBottom w:val="0"/>
      <w:divBdr>
        <w:top w:val="none" w:sz="0" w:space="0" w:color="auto"/>
        <w:left w:val="none" w:sz="0" w:space="0" w:color="auto"/>
        <w:bottom w:val="none" w:sz="0" w:space="0" w:color="auto"/>
        <w:right w:val="none" w:sz="0" w:space="0" w:color="auto"/>
      </w:divBdr>
    </w:div>
    <w:div w:id="1616474390">
      <w:bodyDiv w:val="1"/>
      <w:marLeft w:val="0"/>
      <w:marRight w:val="0"/>
      <w:marTop w:val="0"/>
      <w:marBottom w:val="0"/>
      <w:divBdr>
        <w:top w:val="none" w:sz="0" w:space="0" w:color="auto"/>
        <w:left w:val="none" w:sz="0" w:space="0" w:color="auto"/>
        <w:bottom w:val="none" w:sz="0" w:space="0" w:color="auto"/>
        <w:right w:val="none" w:sz="0" w:space="0" w:color="auto"/>
      </w:divBdr>
    </w:div>
    <w:div w:id="1620068156">
      <w:bodyDiv w:val="1"/>
      <w:marLeft w:val="0"/>
      <w:marRight w:val="0"/>
      <w:marTop w:val="0"/>
      <w:marBottom w:val="0"/>
      <w:divBdr>
        <w:top w:val="none" w:sz="0" w:space="0" w:color="auto"/>
        <w:left w:val="none" w:sz="0" w:space="0" w:color="auto"/>
        <w:bottom w:val="none" w:sz="0" w:space="0" w:color="auto"/>
        <w:right w:val="none" w:sz="0" w:space="0" w:color="auto"/>
      </w:divBdr>
    </w:div>
    <w:div w:id="1623733720">
      <w:bodyDiv w:val="1"/>
      <w:marLeft w:val="0"/>
      <w:marRight w:val="0"/>
      <w:marTop w:val="0"/>
      <w:marBottom w:val="0"/>
      <w:divBdr>
        <w:top w:val="none" w:sz="0" w:space="0" w:color="auto"/>
        <w:left w:val="none" w:sz="0" w:space="0" w:color="auto"/>
        <w:bottom w:val="none" w:sz="0" w:space="0" w:color="auto"/>
        <w:right w:val="none" w:sz="0" w:space="0" w:color="auto"/>
      </w:divBdr>
    </w:div>
    <w:div w:id="1628663309">
      <w:bodyDiv w:val="1"/>
      <w:marLeft w:val="0"/>
      <w:marRight w:val="0"/>
      <w:marTop w:val="0"/>
      <w:marBottom w:val="0"/>
      <w:divBdr>
        <w:top w:val="none" w:sz="0" w:space="0" w:color="auto"/>
        <w:left w:val="none" w:sz="0" w:space="0" w:color="auto"/>
        <w:bottom w:val="none" w:sz="0" w:space="0" w:color="auto"/>
        <w:right w:val="none" w:sz="0" w:space="0" w:color="auto"/>
      </w:divBdr>
    </w:div>
    <w:div w:id="1644893137">
      <w:bodyDiv w:val="1"/>
      <w:marLeft w:val="0"/>
      <w:marRight w:val="0"/>
      <w:marTop w:val="0"/>
      <w:marBottom w:val="0"/>
      <w:divBdr>
        <w:top w:val="none" w:sz="0" w:space="0" w:color="auto"/>
        <w:left w:val="none" w:sz="0" w:space="0" w:color="auto"/>
        <w:bottom w:val="none" w:sz="0" w:space="0" w:color="auto"/>
        <w:right w:val="none" w:sz="0" w:space="0" w:color="auto"/>
      </w:divBdr>
    </w:div>
    <w:div w:id="1652366897">
      <w:bodyDiv w:val="1"/>
      <w:marLeft w:val="0"/>
      <w:marRight w:val="0"/>
      <w:marTop w:val="0"/>
      <w:marBottom w:val="0"/>
      <w:divBdr>
        <w:top w:val="none" w:sz="0" w:space="0" w:color="auto"/>
        <w:left w:val="none" w:sz="0" w:space="0" w:color="auto"/>
        <w:bottom w:val="none" w:sz="0" w:space="0" w:color="auto"/>
        <w:right w:val="none" w:sz="0" w:space="0" w:color="auto"/>
      </w:divBdr>
    </w:div>
    <w:div w:id="1652828412">
      <w:bodyDiv w:val="1"/>
      <w:marLeft w:val="0"/>
      <w:marRight w:val="0"/>
      <w:marTop w:val="0"/>
      <w:marBottom w:val="0"/>
      <w:divBdr>
        <w:top w:val="none" w:sz="0" w:space="0" w:color="auto"/>
        <w:left w:val="none" w:sz="0" w:space="0" w:color="auto"/>
        <w:bottom w:val="none" w:sz="0" w:space="0" w:color="auto"/>
        <w:right w:val="none" w:sz="0" w:space="0" w:color="auto"/>
      </w:divBdr>
    </w:div>
    <w:div w:id="1665039008">
      <w:bodyDiv w:val="1"/>
      <w:marLeft w:val="0"/>
      <w:marRight w:val="0"/>
      <w:marTop w:val="0"/>
      <w:marBottom w:val="0"/>
      <w:divBdr>
        <w:top w:val="none" w:sz="0" w:space="0" w:color="auto"/>
        <w:left w:val="none" w:sz="0" w:space="0" w:color="auto"/>
        <w:bottom w:val="none" w:sz="0" w:space="0" w:color="auto"/>
        <w:right w:val="none" w:sz="0" w:space="0" w:color="auto"/>
      </w:divBdr>
    </w:div>
    <w:div w:id="1668942513">
      <w:bodyDiv w:val="1"/>
      <w:marLeft w:val="0"/>
      <w:marRight w:val="0"/>
      <w:marTop w:val="0"/>
      <w:marBottom w:val="0"/>
      <w:divBdr>
        <w:top w:val="none" w:sz="0" w:space="0" w:color="auto"/>
        <w:left w:val="none" w:sz="0" w:space="0" w:color="auto"/>
        <w:bottom w:val="none" w:sz="0" w:space="0" w:color="auto"/>
        <w:right w:val="none" w:sz="0" w:space="0" w:color="auto"/>
      </w:divBdr>
    </w:div>
    <w:div w:id="1669357673">
      <w:bodyDiv w:val="1"/>
      <w:marLeft w:val="0"/>
      <w:marRight w:val="0"/>
      <w:marTop w:val="0"/>
      <w:marBottom w:val="0"/>
      <w:divBdr>
        <w:top w:val="none" w:sz="0" w:space="0" w:color="auto"/>
        <w:left w:val="none" w:sz="0" w:space="0" w:color="auto"/>
        <w:bottom w:val="none" w:sz="0" w:space="0" w:color="auto"/>
        <w:right w:val="none" w:sz="0" w:space="0" w:color="auto"/>
      </w:divBdr>
    </w:div>
    <w:div w:id="1671061056">
      <w:bodyDiv w:val="1"/>
      <w:marLeft w:val="0"/>
      <w:marRight w:val="0"/>
      <w:marTop w:val="0"/>
      <w:marBottom w:val="0"/>
      <w:divBdr>
        <w:top w:val="none" w:sz="0" w:space="0" w:color="auto"/>
        <w:left w:val="none" w:sz="0" w:space="0" w:color="auto"/>
        <w:bottom w:val="none" w:sz="0" w:space="0" w:color="auto"/>
        <w:right w:val="none" w:sz="0" w:space="0" w:color="auto"/>
      </w:divBdr>
    </w:div>
    <w:div w:id="1671373793">
      <w:bodyDiv w:val="1"/>
      <w:marLeft w:val="0"/>
      <w:marRight w:val="0"/>
      <w:marTop w:val="0"/>
      <w:marBottom w:val="0"/>
      <w:divBdr>
        <w:top w:val="none" w:sz="0" w:space="0" w:color="auto"/>
        <w:left w:val="none" w:sz="0" w:space="0" w:color="auto"/>
        <w:bottom w:val="none" w:sz="0" w:space="0" w:color="auto"/>
        <w:right w:val="none" w:sz="0" w:space="0" w:color="auto"/>
      </w:divBdr>
    </w:div>
    <w:div w:id="1677808441">
      <w:bodyDiv w:val="1"/>
      <w:marLeft w:val="0"/>
      <w:marRight w:val="0"/>
      <w:marTop w:val="0"/>
      <w:marBottom w:val="0"/>
      <w:divBdr>
        <w:top w:val="none" w:sz="0" w:space="0" w:color="auto"/>
        <w:left w:val="none" w:sz="0" w:space="0" w:color="auto"/>
        <w:bottom w:val="none" w:sz="0" w:space="0" w:color="auto"/>
        <w:right w:val="none" w:sz="0" w:space="0" w:color="auto"/>
      </w:divBdr>
    </w:div>
    <w:div w:id="1678461399">
      <w:bodyDiv w:val="1"/>
      <w:marLeft w:val="0"/>
      <w:marRight w:val="0"/>
      <w:marTop w:val="0"/>
      <w:marBottom w:val="0"/>
      <w:divBdr>
        <w:top w:val="none" w:sz="0" w:space="0" w:color="auto"/>
        <w:left w:val="none" w:sz="0" w:space="0" w:color="auto"/>
        <w:bottom w:val="none" w:sz="0" w:space="0" w:color="auto"/>
        <w:right w:val="none" w:sz="0" w:space="0" w:color="auto"/>
      </w:divBdr>
    </w:div>
    <w:div w:id="1681543394">
      <w:bodyDiv w:val="1"/>
      <w:marLeft w:val="0"/>
      <w:marRight w:val="0"/>
      <w:marTop w:val="0"/>
      <w:marBottom w:val="0"/>
      <w:divBdr>
        <w:top w:val="none" w:sz="0" w:space="0" w:color="auto"/>
        <w:left w:val="none" w:sz="0" w:space="0" w:color="auto"/>
        <w:bottom w:val="none" w:sz="0" w:space="0" w:color="auto"/>
        <w:right w:val="none" w:sz="0" w:space="0" w:color="auto"/>
      </w:divBdr>
    </w:div>
    <w:div w:id="1686248985">
      <w:bodyDiv w:val="1"/>
      <w:marLeft w:val="0"/>
      <w:marRight w:val="0"/>
      <w:marTop w:val="0"/>
      <w:marBottom w:val="0"/>
      <w:divBdr>
        <w:top w:val="none" w:sz="0" w:space="0" w:color="auto"/>
        <w:left w:val="none" w:sz="0" w:space="0" w:color="auto"/>
        <w:bottom w:val="none" w:sz="0" w:space="0" w:color="auto"/>
        <w:right w:val="none" w:sz="0" w:space="0" w:color="auto"/>
      </w:divBdr>
    </w:div>
    <w:div w:id="1693263497">
      <w:bodyDiv w:val="1"/>
      <w:marLeft w:val="0"/>
      <w:marRight w:val="0"/>
      <w:marTop w:val="0"/>
      <w:marBottom w:val="0"/>
      <w:divBdr>
        <w:top w:val="none" w:sz="0" w:space="0" w:color="auto"/>
        <w:left w:val="none" w:sz="0" w:space="0" w:color="auto"/>
        <w:bottom w:val="none" w:sz="0" w:space="0" w:color="auto"/>
        <w:right w:val="none" w:sz="0" w:space="0" w:color="auto"/>
      </w:divBdr>
    </w:div>
    <w:div w:id="1696729316">
      <w:bodyDiv w:val="1"/>
      <w:marLeft w:val="0"/>
      <w:marRight w:val="0"/>
      <w:marTop w:val="0"/>
      <w:marBottom w:val="0"/>
      <w:divBdr>
        <w:top w:val="none" w:sz="0" w:space="0" w:color="auto"/>
        <w:left w:val="none" w:sz="0" w:space="0" w:color="auto"/>
        <w:bottom w:val="none" w:sz="0" w:space="0" w:color="auto"/>
        <w:right w:val="none" w:sz="0" w:space="0" w:color="auto"/>
      </w:divBdr>
    </w:div>
    <w:div w:id="1703632202">
      <w:bodyDiv w:val="1"/>
      <w:marLeft w:val="0"/>
      <w:marRight w:val="0"/>
      <w:marTop w:val="0"/>
      <w:marBottom w:val="0"/>
      <w:divBdr>
        <w:top w:val="none" w:sz="0" w:space="0" w:color="auto"/>
        <w:left w:val="none" w:sz="0" w:space="0" w:color="auto"/>
        <w:bottom w:val="none" w:sz="0" w:space="0" w:color="auto"/>
        <w:right w:val="none" w:sz="0" w:space="0" w:color="auto"/>
      </w:divBdr>
    </w:div>
    <w:div w:id="1706179058">
      <w:bodyDiv w:val="1"/>
      <w:marLeft w:val="0"/>
      <w:marRight w:val="0"/>
      <w:marTop w:val="0"/>
      <w:marBottom w:val="0"/>
      <w:divBdr>
        <w:top w:val="none" w:sz="0" w:space="0" w:color="auto"/>
        <w:left w:val="none" w:sz="0" w:space="0" w:color="auto"/>
        <w:bottom w:val="none" w:sz="0" w:space="0" w:color="auto"/>
        <w:right w:val="none" w:sz="0" w:space="0" w:color="auto"/>
      </w:divBdr>
    </w:div>
    <w:div w:id="1708023207">
      <w:bodyDiv w:val="1"/>
      <w:marLeft w:val="0"/>
      <w:marRight w:val="0"/>
      <w:marTop w:val="0"/>
      <w:marBottom w:val="0"/>
      <w:divBdr>
        <w:top w:val="none" w:sz="0" w:space="0" w:color="auto"/>
        <w:left w:val="none" w:sz="0" w:space="0" w:color="auto"/>
        <w:bottom w:val="none" w:sz="0" w:space="0" w:color="auto"/>
        <w:right w:val="none" w:sz="0" w:space="0" w:color="auto"/>
      </w:divBdr>
    </w:div>
    <w:div w:id="1709835745">
      <w:bodyDiv w:val="1"/>
      <w:marLeft w:val="0"/>
      <w:marRight w:val="0"/>
      <w:marTop w:val="0"/>
      <w:marBottom w:val="0"/>
      <w:divBdr>
        <w:top w:val="none" w:sz="0" w:space="0" w:color="auto"/>
        <w:left w:val="none" w:sz="0" w:space="0" w:color="auto"/>
        <w:bottom w:val="none" w:sz="0" w:space="0" w:color="auto"/>
        <w:right w:val="none" w:sz="0" w:space="0" w:color="auto"/>
      </w:divBdr>
    </w:div>
    <w:div w:id="1713576837">
      <w:bodyDiv w:val="1"/>
      <w:marLeft w:val="0"/>
      <w:marRight w:val="0"/>
      <w:marTop w:val="0"/>
      <w:marBottom w:val="0"/>
      <w:divBdr>
        <w:top w:val="none" w:sz="0" w:space="0" w:color="auto"/>
        <w:left w:val="none" w:sz="0" w:space="0" w:color="auto"/>
        <w:bottom w:val="none" w:sz="0" w:space="0" w:color="auto"/>
        <w:right w:val="none" w:sz="0" w:space="0" w:color="auto"/>
      </w:divBdr>
      <w:divsChild>
        <w:div w:id="228542128">
          <w:marLeft w:val="0"/>
          <w:marRight w:val="0"/>
          <w:marTop w:val="0"/>
          <w:marBottom w:val="0"/>
          <w:divBdr>
            <w:top w:val="none" w:sz="0" w:space="0" w:color="auto"/>
            <w:left w:val="none" w:sz="0" w:space="0" w:color="auto"/>
            <w:bottom w:val="none" w:sz="0" w:space="0" w:color="auto"/>
            <w:right w:val="none" w:sz="0" w:space="0" w:color="auto"/>
          </w:divBdr>
          <w:divsChild>
            <w:div w:id="1186942928">
              <w:marLeft w:val="0"/>
              <w:marRight w:val="0"/>
              <w:marTop w:val="0"/>
              <w:marBottom w:val="0"/>
              <w:divBdr>
                <w:top w:val="none" w:sz="0" w:space="0" w:color="auto"/>
                <w:left w:val="none" w:sz="0" w:space="0" w:color="auto"/>
                <w:bottom w:val="none" w:sz="0" w:space="0" w:color="auto"/>
                <w:right w:val="none" w:sz="0" w:space="0" w:color="auto"/>
              </w:divBdr>
              <w:divsChild>
                <w:div w:id="45922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201715">
      <w:bodyDiv w:val="1"/>
      <w:marLeft w:val="0"/>
      <w:marRight w:val="0"/>
      <w:marTop w:val="0"/>
      <w:marBottom w:val="0"/>
      <w:divBdr>
        <w:top w:val="none" w:sz="0" w:space="0" w:color="auto"/>
        <w:left w:val="none" w:sz="0" w:space="0" w:color="auto"/>
        <w:bottom w:val="none" w:sz="0" w:space="0" w:color="auto"/>
        <w:right w:val="none" w:sz="0" w:space="0" w:color="auto"/>
      </w:divBdr>
    </w:div>
    <w:div w:id="1718821280">
      <w:bodyDiv w:val="1"/>
      <w:marLeft w:val="0"/>
      <w:marRight w:val="0"/>
      <w:marTop w:val="0"/>
      <w:marBottom w:val="0"/>
      <w:divBdr>
        <w:top w:val="none" w:sz="0" w:space="0" w:color="auto"/>
        <w:left w:val="none" w:sz="0" w:space="0" w:color="auto"/>
        <w:bottom w:val="none" w:sz="0" w:space="0" w:color="auto"/>
        <w:right w:val="none" w:sz="0" w:space="0" w:color="auto"/>
      </w:divBdr>
    </w:div>
    <w:div w:id="1720283641">
      <w:bodyDiv w:val="1"/>
      <w:marLeft w:val="0"/>
      <w:marRight w:val="0"/>
      <w:marTop w:val="0"/>
      <w:marBottom w:val="0"/>
      <w:divBdr>
        <w:top w:val="none" w:sz="0" w:space="0" w:color="auto"/>
        <w:left w:val="none" w:sz="0" w:space="0" w:color="auto"/>
        <w:bottom w:val="none" w:sz="0" w:space="0" w:color="auto"/>
        <w:right w:val="none" w:sz="0" w:space="0" w:color="auto"/>
      </w:divBdr>
    </w:div>
    <w:div w:id="1722483599">
      <w:bodyDiv w:val="1"/>
      <w:marLeft w:val="0"/>
      <w:marRight w:val="0"/>
      <w:marTop w:val="0"/>
      <w:marBottom w:val="0"/>
      <w:divBdr>
        <w:top w:val="none" w:sz="0" w:space="0" w:color="auto"/>
        <w:left w:val="none" w:sz="0" w:space="0" w:color="auto"/>
        <w:bottom w:val="none" w:sz="0" w:space="0" w:color="auto"/>
        <w:right w:val="none" w:sz="0" w:space="0" w:color="auto"/>
      </w:divBdr>
    </w:div>
    <w:div w:id="1723941728">
      <w:bodyDiv w:val="1"/>
      <w:marLeft w:val="0"/>
      <w:marRight w:val="0"/>
      <w:marTop w:val="0"/>
      <w:marBottom w:val="0"/>
      <w:divBdr>
        <w:top w:val="none" w:sz="0" w:space="0" w:color="auto"/>
        <w:left w:val="none" w:sz="0" w:space="0" w:color="auto"/>
        <w:bottom w:val="none" w:sz="0" w:space="0" w:color="auto"/>
        <w:right w:val="none" w:sz="0" w:space="0" w:color="auto"/>
      </w:divBdr>
    </w:div>
    <w:div w:id="1734424008">
      <w:bodyDiv w:val="1"/>
      <w:marLeft w:val="0"/>
      <w:marRight w:val="0"/>
      <w:marTop w:val="0"/>
      <w:marBottom w:val="0"/>
      <w:divBdr>
        <w:top w:val="none" w:sz="0" w:space="0" w:color="auto"/>
        <w:left w:val="none" w:sz="0" w:space="0" w:color="auto"/>
        <w:bottom w:val="none" w:sz="0" w:space="0" w:color="auto"/>
        <w:right w:val="none" w:sz="0" w:space="0" w:color="auto"/>
      </w:divBdr>
    </w:div>
    <w:div w:id="1734623161">
      <w:bodyDiv w:val="1"/>
      <w:marLeft w:val="0"/>
      <w:marRight w:val="0"/>
      <w:marTop w:val="0"/>
      <w:marBottom w:val="0"/>
      <w:divBdr>
        <w:top w:val="none" w:sz="0" w:space="0" w:color="auto"/>
        <w:left w:val="none" w:sz="0" w:space="0" w:color="auto"/>
        <w:bottom w:val="none" w:sz="0" w:space="0" w:color="auto"/>
        <w:right w:val="none" w:sz="0" w:space="0" w:color="auto"/>
      </w:divBdr>
    </w:div>
    <w:div w:id="1737164126">
      <w:bodyDiv w:val="1"/>
      <w:marLeft w:val="0"/>
      <w:marRight w:val="0"/>
      <w:marTop w:val="0"/>
      <w:marBottom w:val="0"/>
      <w:divBdr>
        <w:top w:val="none" w:sz="0" w:space="0" w:color="auto"/>
        <w:left w:val="none" w:sz="0" w:space="0" w:color="auto"/>
        <w:bottom w:val="none" w:sz="0" w:space="0" w:color="auto"/>
        <w:right w:val="none" w:sz="0" w:space="0" w:color="auto"/>
      </w:divBdr>
    </w:div>
    <w:div w:id="1739355412">
      <w:bodyDiv w:val="1"/>
      <w:marLeft w:val="0"/>
      <w:marRight w:val="0"/>
      <w:marTop w:val="0"/>
      <w:marBottom w:val="0"/>
      <w:divBdr>
        <w:top w:val="none" w:sz="0" w:space="0" w:color="auto"/>
        <w:left w:val="none" w:sz="0" w:space="0" w:color="auto"/>
        <w:bottom w:val="none" w:sz="0" w:space="0" w:color="auto"/>
        <w:right w:val="none" w:sz="0" w:space="0" w:color="auto"/>
      </w:divBdr>
    </w:div>
    <w:div w:id="1740789745">
      <w:bodyDiv w:val="1"/>
      <w:marLeft w:val="0"/>
      <w:marRight w:val="0"/>
      <w:marTop w:val="0"/>
      <w:marBottom w:val="0"/>
      <w:divBdr>
        <w:top w:val="none" w:sz="0" w:space="0" w:color="auto"/>
        <w:left w:val="none" w:sz="0" w:space="0" w:color="auto"/>
        <w:bottom w:val="none" w:sz="0" w:space="0" w:color="auto"/>
        <w:right w:val="none" w:sz="0" w:space="0" w:color="auto"/>
      </w:divBdr>
    </w:div>
    <w:div w:id="1744331173">
      <w:bodyDiv w:val="1"/>
      <w:marLeft w:val="0"/>
      <w:marRight w:val="0"/>
      <w:marTop w:val="0"/>
      <w:marBottom w:val="0"/>
      <w:divBdr>
        <w:top w:val="none" w:sz="0" w:space="0" w:color="auto"/>
        <w:left w:val="none" w:sz="0" w:space="0" w:color="auto"/>
        <w:bottom w:val="none" w:sz="0" w:space="0" w:color="auto"/>
        <w:right w:val="none" w:sz="0" w:space="0" w:color="auto"/>
      </w:divBdr>
    </w:div>
    <w:div w:id="1751390448">
      <w:bodyDiv w:val="1"/>
      <w:marLeft w:val="0"/>
      <w:marRight w:val="0"/>
      <w:marTop w:val="0"/>
      <w:marBottom w:val="0"/>
      <w:divBdr>
        <w:top w:val="none" w:sz="0" w:space="0" w:color="auto"/>
        <w:left w:val="none" w:sz="0" w:space="0" w:color="auto"/>
        <w:bottom w:val="none" w:sz="0" w:space="0" w:color="auto"/>
        <w:right w:val="none" w:sz="0" w:space="0" w:color="auto"/>
      </w:divBdr>
      <w:divsChild>
        <w:div w:id="19743891">
          <w:marLeft w:val="1152"/>
          <w:marRight w:val="0"/>
          <w:marTop w:val="0"/>
          <w:marBottom w:val="360"/>
          <w:divBdr>
            <w:top w:val="none" w:sz="0" w:space="0" w:color="auto"/>
            <w:left w:val="none" w:sz="0" w:space="0" w:color="auto"/>
            <w:bottom w:val="none" w:sz="0" w:space="0" w:color="auto"/>
            <w:right w:val="none" w:sz="0" w:space="0" w:color="auto"/>
          </w:divBdr>
        </w:div>
        <w:div w:id="381296574">
          <w:marLeft w:val="1152"/>
          <w:marRight w:val="0"/>
          <w:marTop w:val="0"/>
          <w:marBottom w:val="360"/>
          <w:divBdr>
            <w:top w:val="none" w:sz="0" w:space="0" w:color="auto"/>
            <w:left w:val="none" w:sz="0" w:space="0" w:color="auto"/>
            <w:bottom w:val="none" w:sz="0" w:space="0" w:color="auto"/>
            <w:right w:val="none" w:sz="0" w:space="0" w:color="auto"/>
          </w:divBdr>
        </w:div>
        <w:div w:id="994450437">
          <w:marLeft w:val="720"/>
          <w:marRight w:val="0"/>
          <w:marTop w:val="0"/>
          <w:marBottom w:val="160"/>
          <w:divBdr>
            <w:top w:val="none" w:sz="0" w:space="0" w:color="auto"/>
            <w:left w:val="none" w:sz="0" w:space="0" w:color="auto"/>
            <w:bottom w:val="none" w:sz="0" w:space="0" w:color="auto"/>
            <w:right w:val="none" w:sz="0" w:space="0" w:color="auto"/>
          </w:divBdr>
        </w:div>
        <w:div w:id="1039936119">
          <w:marLeft w:val="720"/>
          <w:marRight w:val="0"/>
          <w:marTop w:val="0"/>
          <w:marBottom w:val="160"/>
          <w:divBdr>
            <w:top w:val="none" w:sz="0" w:space="0" w:color="auto"/>
            <w:left w:val="none" w:sz="0" w:space="0" w:color="auto"/>
            <w:bottom w:val="none" w:sz="0" w:space="0" w:color="auto"/>
            <w:right w:val="none" w:sz="0" w:space="0" w:color="auto"/>
          </w:divBdr>
        </w:div>
        <w:div w:id="1072577631">
          <w:marLeft w:val="1152"/>
          <w:marRight w:val="0"/>
          <w:marTop w:val="0"/>
          <w:marBottom w:val="160"/>
          <w:divBdr>
            <w:top w:val="none" w:sz="0" w:space="0" w:color="auto"/>
            <w:left w:val="none" w:sz="0" w:space="0" w:color="auto"/>
            <w:bottom w:val="none" w:sz="0" w:space="0" w:color="auto"/>
            <w:right w:val="none" w:sz="0" w:space="0" w:color="auto"/>
          </w:divBdr>
        </w:div>
        <w:div w:id="1172404659">
          <w:marLeft w:val="1152"/>
          <w:marRight w:val="0"/>
          <w:marTop w:val="0"/>
          <w:marBottom w:val="360"/>
          <w:divBdr>
            <w:top w:val="none" w:sz="0" w:space="0" w:color="auto"/>
            <w:left w:val="none" w:sz="0" w:space="0" w:color="auto"/>
            <w:bottom w:val="none" w:sz="0" w:space="0" w:color="auto"/>
            <w:right w:val="none" w:sz="0" w:space="0" w:color="auto"/>
          </w:divBdr>
        </w:div>
        <w:div w:id="1223249605">
          <w:marLeft w:val="720"/>
          <w:marRight w:val="0"/>
          <w:marTop w:val="0"/>
          <w:marBottom w:val="160"/>
          <w:divBdr>
            <w:top w:val="none" w:sz="0" w:space="0" w:color="auto"/>
            <w:left w:val="none" w:sz="0" w:space="0" w:color="auto"/>
            <w:bottom w:val="none" w:sz="0" w:space="0" w:color="auto"/>
            <w:right w:val="none" w:sz="0" w:space="0" w:color="auto"/>
          </w:divBdr>
        </w:div>
        <w:div w:id="1839495301">
          <w:marLeft w:val="720"/>
          <w:marRight w:val="0"/>
          <w:marTop w:val="0"/>
          <w:marBottom w:val="160"/>
          <w:divBdr>
            <w:top w:val="none" w:sz="0" w:space="0" w:color="auto"/>
            <w:left w:val="none" w:sz="0" w:space="0" w:color="auto"/>
            <w:bottom w:val="none" w:sz="0" w:space="0" w:color="auto"/>
            <w:right w:val="none" w:sz="0" w:space="0" w:color="auto"/>
          </w:divBdr>
        </w:div>
        <w:div w:id="1865709609">
          <w:marLeft w:val="1152"/>
          <w:marRight w:val="0"/>
          <w:marTop w:val="0"/>
          <w:marBottom w:val="160"/>
          <w:divBdr>
            <w:top w:val="none" w:sz="0" w:space="0" w:color="auto"/>
            <w:left w:val="none" w:sz="0" w:space="0" w:color="auto"/>
            <w:bottom w:val="none" w:sz="0" w:space="0" w:color="auto"/>
            <w:right w:val="none" w:sz="0" w:space="0" w:color="auto"/>
          </w:divBdr>
        </w:div>
      </w:divsChild>
    </w:div>
    <w:div w:id="1754619055">
      <w:bodyDiv w:val="1"/>
      <w:marLeft w:val="0"/>
      <w:marRight w:val="0"/>
      <w:marTop w:val="0"/>
      <w:marBottom w:val="0"/>
      <w:divBdr>
        <w:top w:val="none" w:sz="0" w:space="0" w:color="auto"/>
        <w:left w:val="none" w:sz="0" w:space="0" w:color="auto"/>
        <w:bottom w:val="none" w:sz="0" w:space="0" w:color="auto"/>
        <w:right w:val="none" w:sz="0" w:space="0" w:color="auto"/>
      </w:divBdr>
    </w:div>
    <w:div w:id="1754621855">
      <w:bodyDiv w:val="1"/>
      <w:marLeft w:val="0"/>
      <w:marRight w:val="0"/>
      <w:marTop w:val="0"/>
      <w:marBottom w:val="0"/>
      <w:divBdr>
        <w:top w:val="none" w:sz="0" w:space="0" w:color="auto"/>
        <w:left w:val="none" w:sz="0" w:space="0" w:color="auto"/>
        <w:bottom w:val="none" w:sz="0" w:space="0" w:color="auto"/>
        <w:right w:val="none" w:sz="0" w:space="0" w:color="auto"/>
      </w:divBdr>
    </w:div>
    <w:div w:id="1759520083">
      <w:bodyDiv w:val="1"/>
      <w:marLeft w:val="0"/>
      <w:marRight w:val="0"/>
      <w:marTop w:val="0"/>
      <w:marBottom w:val="0"/>
      <w:divBdr>
        <w:top w:val="none" w:sz="0" w:space="0" w:color="auto"/>
        <w:left w:val="none" w:sz="0" w:space="0" w:color="auto"/>
        <w:bottom w:val="none" w:sz="0" w:space="0" w:color="auto"/>
        <w:right w:val="none" w:sz="0" w:space="0" w:color="auto"/>
      </w:divBdr>
    </w:div>
    <w:div w:id="1760983196">
      <w:bodyDiv w:val="1"/>
      <w:marLeft w:val="0"/>
      <w:marRight w:val="0"/>
      <w:marTop w:val="0"/>
      <w:marBottom w:val="0"/>
      <w:divBdr>
        <w:top w:val="none" w:sz="0" w:space="0" w:color="auto"/>
        <w:left w:val="none" w:sz="0" w:space="0" w:color="auto"/>
        <w:bottom w:val="none" w:sz="0" w:space="0" w:color="auto"/>
        <w:right w:val="none" w:sz="0" w:space="0" w:color="auto"/>
      </w:divBdr>
    </w:div>
    <w:div w:id="1769035196">
      <w:bodyDiv w:val="1"/>
      <w:marLeft w:val="0"/>
      <w:marRight w:val="0"/>
      <w:marTop w:val="0"/>
      <w:marBottom w:val="0"/>
      <w:divBdr>
        <w:top w:val="none" w:sz="0" w:space="0" w:color="auto"/>
        <w:left w:val="none" w:sz="0" w:space="0" w:color="auto"/>
        <w:bottom w:val="none" w:sz="0" w:space="0" w:color="auto"/>
        <w:right w:val="none" w:sz="0" w:space="0" w:color="auto"/>
      </w:divBdr>
    </w:div>
    <w:div w:id="1774935489">
      <w:bodyDiv w:val="1"/>
      <w:marLeft w:val="0"/>
      <w:marRight w:val="0"/>
      <w:marTop w:val="0"/>
      <w:marBottom w:val="0"/>
      <w:divBdr>
        <w:top w:val="none" w:sz="0" w:space="0" w:color="auto"/>
        <w:left w:val="none" w:sz="0" w:space="0" w:color="auto"/>
        <w:bottom w:val="none" w:sz="0" w:space="0" w:color="auto"/>
        <w:right w:val="none" w:sz="0" w:space="0" w:color="auto"/>
      </w:divBdr>
    </w:div>
    <w:div w:id="1798252742">
      <w:bodyDiv w:val="1"/>
      <w:marLeft w:val="0"/>
      <w:marRight w:val="0"/>
      <w:marTop w:val="0"/>
      <w:marBottom w:val="0"/>
      <w:divBdr>
        <w:top w:val="none" w:sz="0" w:space="0" w:color="auto"/>
        <w:left w:val="none" w:sz="0" w:space="0" w:color="auto"/>
        <w:bottom w:val="none" w:sz="0" w:space="0" w:color="auto"/>
        <w:right w:val="none" w:sz="0" w:space="0" w:color="auto"/>
      </w:divBdr>
    </w:div>
    <w:div w:id="1801532216">
      <w:bodyDiv w:val="1"/>
      <w:marLeft w:val="0"/>
      <w:marRight w:val="0"/>
      <w:marTop w:val="0"/>
      <w:marBottom w:val="0"/>
      <w:divBdr>
        <w:top w:val="none" w:sz="0" w:space="0" w:color="auto"/>
        <w:left w:val="none" w:sz="0" w:space="0" w:color="auto"/>
        <w:bottom w:val="none" w:sz="0" w:space="0" w:color="auto"/>
        <w:right w:val="none" w:sz="0" w:space="0" w:color="auto"/>
      </w:divBdr>
    </w:div>
    <w:div w:id="1804540327">
      <w:bodyDiv w:val="1"/>
      <w:marLeft w:val="0"/>
      <w:marRight w:val="0"/>
      <w:marTop w:val="0"/>
      <w:marBottom w:val="0"/>
      <w:divBdr>
        <w:top w:val="none" w:sz="0" w:space="0" w:color="auto"/>
        <w:left w:val="none" w:sz="0" w:space="0" w:color="auto"/>
        <w:bottom w:val="none" w:sz="0" w:space="0" w:color="auto"/>
        <w:right w:val="none" w:sz="0" w:space="0" w:color="auto"/>
      </w:divBdr>
    </w:div>
    <w:div w:id="1836219450">
      <w:bodyDiv w:val="1"/>
      <w:marLeft w:val="0"/>
      <w:marRight w:val="0"/>
      <w:marTop w:val="0"/>
      <w:marBottom w:val="0"/>
      <w:divBdr>
        <w:top w:val="none" w:sz="0" w:space="0" w:color="auto"/>
        <w:left w:val="none" w:sz="0" w:space="0" w:color="auto"/>
        <w:bottom w:val="none" w:sz="0" w:space="0" w:color="auto"/>
        <w:right w:val="none" w:sz="0" w:space="0" w:color="auto"/>
      </w:divBdr>
    </w:div>
    <w:div w:id="1841117803">
      <w:bodyDiv w:val="1"/>
      <w:marLeft w:val="0"/>
      <w:marRight w:val="0"/>
      <w:marTop w:val="0"/>
      <w:marBottom w:val="0"/>
      <w:divBdr>
        <w:top w:val="none" w:sz="0" w:space="0" w:color="auto"/>
        <w:left w:val="none" w:sz="0" w:space="0" w:color="auto"/>
        <w:bottom w:val="none" w:sz="0" w:space="0" w:color="auto"/>
        <w:right w:val="none" w:sz="0" w:space="0" w:color="auto"/>
      </w:divBdr>
    </w:div>
    <w:div w:id="1847355836">
      <w:bodyDiv w:val="1"/>
      <w:marLeft w:val="0"/>
      <w:marRight w:val="0"/>
      <w:marTop w:val="0"/>
      <w:marBottom w:val="0"/>
      <w:divBdr>
        <w:top w:val="none" w:sz="0" w:space="0" w:color="auto"/>
        <w:left w:val="none" w:sz="0" w:space="0" w:color="auto"/>
        <w:bottom w:val="none" w:sz="0" w:space="0" w:color="auto"/>
        <w:right w:val="none" w:sz="0" w:space="0" w:color="auto"/>
      </w:divBdr>
    </w:div>
    <w:div w:id="1852252677">
      <w:bodyDiv w:val="1"/>
      <w:marLeft w:val="0"/>
      <w:marRight w:val="0"/>
      <w:marTop w:val="0"/>
      <w:marBottom w:val="0"/>
      <w:divBdr>
        <w:top w:val="none" w:sz="0" w:space="0" w:color="auto"/>
        <w:left w:val="none" w:sz="0" w:space="0" w:color="auto"/>
        <w:bottom w:val="none" w:sz="0" w:space="0" w:color="auto"/>
        <w:right w:val="none" w:sz="0" w:space="0" w:color="auto"/>
      </w:divBdr>
    </w:div>
    <w:div w:id="1856530735">
      <w:bodyDiv w:val="1"/>
      <w:marLeft w:val="0"/>
      <w:marRight w:val="0"/>
      <w:marTop w:val="0"/>
      <w:marBottom w:val="0"/>
      <w:divBdr>
        <w:top w:val="none" w:sz="0" w:space="0" w:color="auto"/>
        <w:left w:val="none" w:sz="0" w:space="0" w:color="auto"/>
        <w:bottom w:val="none" w:sz="0" w:space="0" w:color="auto"/>
        <w:right w:val="none" w:sz="0" w:space="0" w:color="auto"/>
      </w:divBdr>
    </w:div>
    <w:div w:id="1857763674">
      <w:bodyDiv w:val="1"/>
      <w:marLeft w:val="0"/>
      <w:marRight w:val="0"/>
      <w:marTop w:val="0"/>
      <w:marBottom w:val="0"/>
      <w:divBdr>
        <w:top w:val="none" w:sz="0" w:space="0" w:color="auto"/>
        <w:left w:val="none" w:sz="0" w:space="0" w:color="auto"/>
        <w:bottom w:val="none" w:sz="0" w:space="0" w:color="auto"/>
        <w:right w:val="none" w:sz="0" w:space="0" w:color="auto"/>
      </w:divBdr>
    </w:div>
    <w:div w:id="1858304285">
      <w:bodyDiv w:val="1"/>
      <w:marLeft w:val="0"/>
      <w:marRight w:val="0"/>
      <w:marTop w:val="0"/>
      <w:marBottom w:val="0"/>
      <w:divBdr>
        <w:top w:val="none" w:sz="0" w:space="0" w:color="auto"/>
        <w:left w:val="none" w:sz="0" w:space="0" w:color="auto"/>
        <w:bottom w:val="none" w:sz="0" w:space="0" w:color="auto"/>
        <w:right w:val="none" w:sz="0" w:space="0" w:color="auto"/>
      </w:divBdr>
    </w:div>
    <w:div w:id="1862939558">
      <w:bodyDiv w:val="1"/>
      <w:marLeft w:val="0"/>
      <w:marRight w:val="0"/>
      <w:marTop w:val="0"/>
      <w:marBottom w:val="0"/>
      <w:divBdr>
        <w:top w:val="none" w:sz="0" w:space="0" w:color="auto"/>
        <w:left w:val="none" w:sz="0" w:space="0" w:color="auto"/>
        <w:bottom w:val="none" w:sz="0" w:space="0" w:color="auto"/>
        <w:right w:val="none" w:sz="0" w:space="0" w:color="auto"/>
      </w:divBdr>
    </w:div>
    <w:div w:id="1864438590">
      <w:bodyDiv w:val="1"/>
      <w:marLeft w:val="0"/>
      <w:marRight w:val="0"/>
      <w:marTop w:val="0"/>
      <w:marBottom w:val="0"/>
      <w:divBdr>
        <w:top w:val="none" w:sz="0" w:space="0" w:color="auto"/>
        <w:left w:val="none" w:sz="0" w:space="0" w:color="auto"/>
        <w:bottom w:val="none" w:sz="0" w:space="0" w:color="auto"/>
        <w:right w:val="none" w:sz="0" w:space="0" w:color="auto"/>
      </w:divBdr>
    </w:div>
    <w:div w:id="1866559060">
      <w:bodyDiv w:val="1"/>
      <w:marLeft w:val="0"/>
      <w:marRight w:val="0"/>
      <w:marTop w:val="0"/>
      <w:marBottom w:val="0"/>
      <w:divBdr>
        <w:top w:val="none" w:sz="0" w:space="0" w:color="auto"/>
        <w:left w:val="none" w:sz="0" w:space="0" w:color="auto"/>
        <w:bottom w:val="none" w:sz="0" w:space="0" w:color="auto"/>
        <w:right w:val="none" w:sz="0" w:space="0" w:color="auto"/>
      </w:divBdr>
    </w:div>
    <w:div w:id="1874345367">
      <w:bodyDiv w:val="1"/>
      <w:marLeft w:val="0"/>
      <w:marRight w:val="0"/>
      <w:marTop w:val="0"/>
      <w:marBottom w:val="0"/>
      <w:divBdr>
        <w:top w:val="none" w:sz="0" w:space="0" w:color="auto"/>
        <w:left w:val="none" w:sz="0" w:space="0" w:color="auto"/>
        <w:bottom w:val="none" w:sz="0" w:space="0" w:color="auto"/>
        <w:right w:val="none" w:sz="0" w:space="0" w:color="auto"/>
      </w:divBdr>
    </w:div>
    <w:div w:id="1876113234">
      <w:bodyDiv w:val="1"/>
      <w:marLeft w:val="0"/>
      <w:marRight w:val="0"/>
      <w:marTop w:val="0"/>
      <w:marBottom w:val="0"/>
      <w:divBdr>
        <w:top w:val="none" w:sz="0" w:space="0" w:color="auto"/>
        <w:left w:val="none" w:sz="0" w:space="0" w:color="auto"/>
        <w:bottom w:val="none" w:sz="0" w:space="0" w:color="auto"/>
        <w:right w:val="none" w:sz="0" w:space="0" w:color="auto"/>
      </w:divBdr>
    </w:div>
    <w:div w:id="1879198945">
      <w:bodyDiv w:val="1"/>
      <w:marLeft w:val="0"/>
      <w:marRight w:val="0"/>
      <w:marTop w:val="0"/>
      <w:marBottom w:val="0"/>
      <w:divBdr>
        <w:top w:val="none" w:sz="0" w:space="0" w:color="auto"/>
        <w:left w:val="none" w:sz="0" w:space="0" w:color="auto"/>
        <w:bottom w:val="none" w:sz="0" w:space="0" w:color="auto"/>
        <w:right w:val="none" w:sz="0" w:space="0" w:color="auto"/>
      </w:divBdr>
    </w:div>
    <w:div w:id="1888448966">
      <w:bodyDiv w:val="1"/>
      <w:marLeft w:val="0"/>
      <w:marRight w:val="0"/>
      <w:marTop w:val="0"/>
      <w:marBottom w:val="0"/>
      <w:divBdr>
        <w:top w:val="none" w:sz="0" w:space="0" w:color="auto"/>
        <w:left w:val="none" w:sz="0" w:space="0" w:color="auto"/>
        <w:bottom w:val="none" w:sz="0" w:space="0" w:color="auto"/>
        <w:right w:val="none" w:sz="0" w:space="0" w:color="auto"/>
      </w:divBdr>
      <w:divsChild>
        <w:div w:id="277839240">
          <w:marLeft w:val="720"/>
          <w:marRight w:val="0"/>
          <w:marTop w:val="0"/>
          <w:marBottom w:val="160"/>
          <w:divBdr>
            <w:top w:val="none" w:sz="0" w:space="0" w:color="auto"/>
            <w:left w:val="none" w:sz="0" w:space="0" w:color="auto"/>
            <w:bottom w:val="none" w:sz="0" w:space="0" w:color="auto"/>
            <w:right w:val="none" w:sz="0" w:space="0" w:color="auto"/>
          </w:divBdr>
        </w:div>
        <w:div w:id="340358926">
          <w:marLeft w:val="720"/>
          <w:marRight w:val="0"/>
          <w:marTop w:val="0"/>
          <w:marBottom w:val="160"/>
          <w:divBdr>
            <w:top w:val="none" w:sz="0" w:space="0" w:color="auto"/>
            <w:left w:val="none" w:sz="0" w:space="0" w:color="auto"/>
            <w:bottom w:val="none" w:sz="0" w:space="0" w:color="auto"/>
            <w:right w:val="none" w:sz="0" w:space="0" w:color="auto"/>
          </w:divBdr>
        </w:div>
        <w:div w:id="1865822782">
          <w:marLeft w:val="720"/>
          <w:marRight w:val="0"/>
          <w:marTop w:val="0"/>
          <w:marBottom w:val="160"/>
          <w:divBdr>
            <w:top w:val="none" w:sz="0" w:space="0" w:color="auto"/>
            <w:left w:val="none" w:sz="0" w:space="0" w:color="auto"/>
            <w:bottom w:val="none" w:sz="0" w:space="0" w:color="auto"/>
            <w:right w:val="none" w:sz="0" w:space="0" w:color="auto"/>
          </w:divBdr>
        </w:div>
      </w:divsChild>
    </w:div>
    <w:div w:id="1889292316">
      <w:bodyDiv w:val="1"/>
      <w:marLeft w:val="0"/>
      <w:marRight w:val="0"/>
      <w:marTop w:val="0"/>
      <w:marBottom w:val="0"/>
      <w:divBdr>
        <w:top w:val="none" w:sz="0" w:space="0" w:color="auto"/>
        <w:left w:val="none" w:sz="0" w:space="0" w:color="auto"/>
        <w:bottom w:val="none" w:sz="0" w:space="0" w:color="auto"/>
        <w:right w:val="none" w:sz="0" w:space="0" w:color="auto"/>
      </w:divBdr>
    </w:div>
    <w:div w:id="1890262626">
      <w:bodyDiv w:val="1"/>
      <w:marLeft w:val="0"/>
      <w:marRight w:val="0"/>
      <w:marTop w:val="0"/>
      <w:marBottom w:val="0"/>
      <w:divBdr>
        <w:top w:val="none" w:sz="0" w:space="0" w:color="auto"/>
        <w:left w:val="none" w:sz="0" w:space="0" w:color="auto"/>
        <w:bottom w:val="none" w:sz="0" w:space="0" w:color="auto"/>
        <w:right w:val="none" w:sz="0" w:space="0" w:color="auto"/>
      </w:divBdr>
    </w:div>
    <w:div w:id="1890921519">
      <w:bodyDiv w:val="1"/>
      <w:marLeft w:val="0"/>
      <w:marRight w:val="0"/>
      <w:marTop w:val="0"/>
      <w:marBottom w:val="0"/>
      <w:divBdr>
        <w:top w:val="none" w:sz="0" w:space="0" w:color="auto"/>
        <w:left w:val="none" w:sz="0" w:space="0" w:color="auto"/>
        <w:bottom w:val="none" w:sz="0" w:space="0" w:color="auto"/>
        <w:right w:val="none" w:sz="0" w:space="0" w:color="auto"/>
      </w:divBdr>
    </w:div>
    <w:div w:id="1891261621">
      <w:bodyDiv w:val="1"/>
      <w:marLeft w:val="0"/>
      <w:marRight w:val="0"/>
      <w:marTop w:val="0"/>
      <w:marBottom w:val="0"/>
      <w:divBdr>
        <w:top w:val="none" w:sz="0" w:space="0" w:color="auto"/>
        <w:left w:val="none" w:sz="0" w:space="0" w:color="auto"/>
        <w:bottom w:val="none" w:sz="0" w:space="0" w:color="auto"/>
        <w:right w:val="none" w:sz="0" w:space="0" w:color="auto"/>
      </w:divBdr>
    </w:div>
    <w:div w:id="1894585914">
      <w:bodyDiv w:val="1"/>
      <w:marLeft w:val="0"/>
      <w:marRight w:val="0"/>
      <w:marTop w:val="0"/>
      <w:marBottom w:val="0"/>
      <w:divBdr>
        <w:top w:val="none" w:sz="0" w:space="0" w:color="auto"/>
        <w:left w:val="none" w:sz="0" w:space="0" w:color="auto"/>
        <w:bottom w:val="none" w:sz="0" w:space="0" w:color="auto"/>
        <w:right w:val="none" w:sz="0" w:space="0" w:color="auto"/>
      </w:divBdr>
    </w:div>
    <w:div w:id="1902935386">
      <w:bodyDiv w:val="1"/>
      <w:marLeft w:val="0"/>
      <w:marRight w:val="0"/>
      <w:marTop w:val="0"/>
      <w:marBottom w:val="0"/>
      <w:divBdr>
        <w:top w:val="none" w:sz="0" w:space="0" w:color="auto"/>
        <w:left w:val="none" w:sz="0" w:space="0" w:color="auto"/>
        <w:bottom w:val="none" w:sz="0" w:space="0" w:color="auto"/>
        <w:right w:val="none" w:sz="0" w:space="0" w:color="auto"/>
      </w:divBdr>
    </w:div>
    <w:div w:id="1902978337">
      <w:bodyDiv w:val="1"/>
      <w:marLeft w:val="0"/>
      <w:marRight w:val="0"/>
      <w:marTop w:val="0"/>
      <w:marBottom w:val="0"/>
      <w:divBdr>
        <w:top w:val="none" w:sz="0" w:space="0" w:color="auto"/>
        <w:left w:val="none" w:sz="0" w:space="0" w:color="auto"/>
        <w:bottom w:val="none" w:sz="0" w:space="0" w:color="auto"/>
        <w:right w:val="none" w:sz="0" w:space="0" w:color="auto"/>
      </w:divBdr>
    </w:div>
    <w:div w:id="1909151873">
      <w:bodyDiv w:val="1"/>
      <w:marLeft w:val="0"/>
      <w:marRight w:val="0"/>
      <w:marTop w:val="0"/>
      <w:marBottom w:val="0"/>
      <w:divBdr>
        <w:top w:val="none" w:sz="0" w:space="0" w:color="auto"/>
        <w:left w:val="none" w:sz="0" w:space="0" w:color="auto"/>
        <w:bottom w:val="none" w:sz="0" w:space="0" w:color="auto"/>
        <w:right w:val="none" w:sz="0" w:space="0" w:color="auto"/>
      </w:divBdr>
    </w:div>
    <w:div w:id="1911112401">
      <w:bodyDiv w:val="1"/>
      <w:marLeft w:val="0"/>
      <w:marRight w:val="0"/>
      <w:marTop w:val="0"/>
      <w:marBottom w:val="0"/>
      <w:divBdr>
        <w:top w:val="none" w:sz="0" w:space="0" w:color="auto"/>
        <w:left w:val="none" w:sz="0" w:space="0" w:color="auto"/>
        <w:bottom w:val="none" w:sz="0" w:space="0" w:color="auto"/>
        <w:right w:val="none" w:sz="0" w:space="0" w:color="auto"/>
      </w:divBdr>
    </w:div>
    <w:div w:id="1914660835">
      <w:bodyDiv w:val="1"/>
      <w:marLeft w:val="0"/>
      <w:marRight w:val="0"/>
      <w:marTop w:val="0"/>
      <w:marBottom w:val="0"/>
      <w:divBdr>
        <w:top w:val="none" w:sz="0" w:space="0" w:color="auto"/>
        <w:left w:val="none" w:sz="0" w:space="0" w:color="auto"/>
        <w:bottom w:val="none" w:sz="0" w:space="0" w:color="auto"/>
        <w:right w:val="none" w:sz="0" w:space="0" w:color="auto"/>
      </w:divBdr>
    </w:div>
    <w:div w:id="1920938173">
      <w:bodyDiv w:val="1"/>
      <w:marLeft w:val="0"/>
      <w:marRight w:val="0"/>
      <w:marTop w:val="0"/>
      <w:marBottom w:val="0"/>
      <w:divBdr>
        <w:top w:val="none" w:sz="0" w:space="0" w:color="auto"/>
        <w:left w:val="none" w:sz="0" w:space="0" w:color="auto"/>
        <w:bottom w:val="none" w:sz="0" w:space="0" w:color="auto"/>
        <w:right w:val="none" w:sz="0" w:space="0" w:color="auto"/>
      </w:divBdr>
    </w:div>
    <w:div w:id="1923448622">
      <w:bodyDiv w:val="1"/>
      <w:marLeft w:val="0"/>
      <w:marRight w:val="0"/>
      <w:marTop w:val="0"/>
      <w:marBottom w:val="0"/>
      <w:divBdr>
        <w:top w:val="none" w:sz="0" w:space="0" w:color="auto"/>
        <w:left w:val="none" w:sz="0" w:space="0" w:color="auto"/>
        <w:bottom w:val="none" w:sz="0" w:space="0" w:color="auto"/>
        <w:right w:val="none" w:sz="0" w:space="0" w:color="auto"/>
      </w:divBdr>
    </w:div>
    <w:div w:id="1924759482">
      <w:bodyDiv w:val="1"/>
      <w:marLeft w:val="0"/>
      <w:marRight w:val="0"/>
      <w:marTop w:val="0"/>
      <w:marBottom w:val="0"/>
      <w:divBdr>
        <w:top w:val="none" w:sz="0" w:space="0" w:color="auto"/>
        <w:left w:val="none" w:sz="0" w:space="0" w:color="auto"/>
        <w:bottom w:val="none" w:sz="0" w:space="0" w:color="auto"/>
        <w:right w:val="none" w:sz="0" w:space="0" w:color="auto"/>
      </w:divBdr>
    </w:div>
    <w:div w:id="1928271007">
      <w:bodyDiv w:val="1"/>
      <w:marLeft w:val="0"/>
      <w:marRight w:val="0"/>
      <w:marTop w:val="0"/>
      <w:marBottom w:val="0"/>
      <w:divBdr>
        <w:top w:val="none" w:sz="0" w:space="0" w:color="auto"/>
        <w:left w:val="none" w:sz="0" w:space="0" w:color="auto"/>
        <w:bottom w:val="none" w:sz="0" w:space="0" w:color="auto"/>
        <w:right w:val="none" w:sz="0" w:space="0" w:color="auto"/>
      </w:divBdr>
    </w:div>
    <w:div w:id="1930114091">
      <w:bodyDiv w:val="1"/>
      <w:marLeft w:val="0"/>
      <w:marRight w:val="0"/>
      <w:marTop w:val="0"/>
      <w:marBottom w:val="0"/>
      <w:divBdr>
        <w:top w:val="none" w:sz="0" w:space="0" w:color="auto"/>
        <w:left w:val="none" w:sz="0" w:space="0" w:color="auto"/>
        <w:bottom w:val="none" w:sz="0" w:space="0" w:color="auto"/>
        <w:right w:val="none" w:sz="0" w:space="0" w:color="auto"/>
      </w:divBdr>
    </w:div>
    <w:div w:id="1937326427">
      <w:bodyDiv w:val="1"/>
      <w:marLeft w:val="0"/>
      <w:marRight w:val="0"/>
      <w:marTop w:val="0"/>
      <w:marBottom w:val="0"/>
      <w:divBdr>
        <w:top w:val="none" w:sz="0" w:space="0" w:color="auto"/>
        <w:left w:val="none" w:sz="0" w:space="0" w:color="auto"/>
        <w:bottom w:val="none" w:sz="0" w:space="0" w:color="auto"/>
        <w:right w:val="none" w:sz="0" w:space="0" w:color="auto"/>
      </w:divBdr>
    </w:div>
    <w:div w:id="1937860295">
      <w:bodyDiv w:val="1"/>
      <w:marLeft w:val="0"/>
      <w:marRight w:val="0"/>
      <w:marTop w:val="0"/>
      <w:marBottom w:val="0"/>
      <w:divBdr>
        <w:top w:val="none" w:sz="0" w:space="0" w:color="auto"/>
        <w:left w:val="none" w:sz="0" w:space="0" w:color="auto"/>
        <w:bottom w:val="none" w:sz="0" w:space="0" w:color="auto"/>
        <w:right w:val="none" w:sz="0" w:space="0" w:color="auto"/>
      </w:divBdr>
    </w:div>
    <w:div w:id="1938781106">
      <w:bodyDiv w:val="1"/>
      <w:marLeft w:val="0"/>
      <w:marRight w:val="0"/>
      <w:marTop w:val="0"/>
      <w:marBottom w:val="0"/>
      <w:divBdr>
        <w:top w:val="none" w:sz="0" w:space="0" w:color="auto"/>
        <w:left w:val="none" w:sz="0" w:space="0" w:color="auto"/>
        <w:bottom w:val="none" w:sz="0" w:space="0" w:color="auto"/>
        <w:right w:val="none" w:sz="0" w:space="0" w:color="auto"/>
      </w:divBdr>
    </w:div>
    <w:div w:id="1942643969">
      <w:bodyDiv w:val="1"/>
      <w:marLeft w:val="0"/>
      <w:marRight w:val="0"/>
      <w:marTop w:val="0"/>
      <w:marBottom w:val="0"/>
      <w:divBdr>
        <w:top w:val="none" w:sz="0" w:space="0" w:color="auto"/>
        <w:left w:val="none" w:sz="0" w:space="0" w:color="auto"/>
        <w:bottom w:val="none" w:sz="0" w:space="0" w:color="auto"/>
        <w:right w:val="none" w:sz="0" w:space="0" w:color="auto"/>
      </w:divBdr>
    </w:div>
    <w:div w:id="1942830769">
      <w:bodyDiv w:val="1"/>
      <w:marLeft w:val="0"/>
      <w:marRight w:val="0"/>
      <w:marTop w:val="0"/>
      <w:marBottom w:val="0"/>
      <w:divBdr>
        <w:top w:val="none" w:sz="0" w:space="0" w:color="auto"/>
        <w:left w:val="none" w:sz="0" w:space="0" w:color="auto"/>
        <w:bottom w:val="none" w:sz="0" w:space="0" w:color="auto"/>
        <w:right w:val="none" w:sz="0" w:space="0" w:color="auto"/>
      </w:divBdr>
    </w:div>
    <w:div w:id="1944335817">
      <w:bodyDiv w:val="1"/>
      <w:marLeft w:val="0"/>
      <w:marRight w:val="0"/>
      <w:marTop w:val="0"/>
      <w:marBottom w:val="0"/>
      <w:divBdr>
        <w:top w:val="none" w:sz="0" w:space="0" w:color="auto"/>
        <w:left w:val="none" w:sz="0" w:space="0" w:color="auto"/>
        <w:bottom w:val="none" w:sz="0" w:space="0" w:color="auto"/>
        <w:right w:val="none" w:sz="0" w:space="0" w:color="auto"/>
      </w:divBdr>
    </w:div>
    <w:div w:id="1951467711">
      <w:bodyDiv w:val="1"/>
      <w:marLeft w:val="0"/>
      <w:marRight w:val="0"/>
      <w:marTop w:val="0"/>
      <w:marBottom w:val="0"/>
      <w:divBdr>
        <w:top w:val="none" w:sz="0" w:space="0" w:color="auto"/>
        <w:left w:val="none" w:sz="0" w:space="0" w:color="auto"/>
        <w:bottom w:val="none" w:sz="0" w:space="0" w:color="auto"/>
        <w:right w:val="none" w:sz="0" w:space="0" w:color="auto"/>
      </w:divBdr>
    </w:div>
    <w:div w:id="1960911466">
      <w:bodyDiv w:val="1"/>
      <w:marLeft w:val="0"/>
      <w:marRight w:val="0"/>
      <w:marTop w:val="0"/>
      <w:marBottom w:val="0"/>
      <w:divBdr>
        <w:top w:val="none" w:sz="0" w:space="0" w:color="auto"/>
        <w:left w:val="none" w:sz="0" w:space="0" w:color="auto"/>
        <w:bottom w:val="none" w:sz="0" w:space="0" w:color="auto"/>
        <w:right w:val="none" w:sz="0" w:space="0" w:color="auto"/>
      </w:divBdr>
    </w:div>
    <w:div w:id="1961647044">
      <w:bodyDiv w:val="1"/>
      <w:marLeft w:val="0"/>
      <w:marRight w:val="0"/>
      <w:marTop w:val="0"/>
      <w:marBottom w:val="0"/>
      <w:divBdr>
        <w:top w:val="none" w:sz="0" w:space="0" w:color="auto"/>
        <w:left w:val="none" w:sz="0" w:space="0" w:color="auto"/>
        <w:bottom w:val="none" w:sz="0" w:space="0" w:color="auto"/>
        <w:right w:val="none" w:sz="0" w:space="0" w:color="auto"/>
      </w:divBdr>
    </w:div>
    <w:div w:id="1968049126">
      <w:bodyDiv w:val="1"/>
      <w:marLeft w:val="0"/>
      <w:marRight w:val="0"/>
      <w:marTop w:val="0"/>
      <w:marBottom w:val="0"/>
      <w:divBdr>
        <w:top w:val="none" w:sz="0" w:space="0" w:color="auto"/>
        <w:left w:val="none" w:sz="0" w:space="0" w:color="auto"/>
        <w:bottom w:val="none" w:sz="0" w:space="0" w:color="auto"/>
        <w:right w:val="none" w:sz="0" w:space="0" w:color="auto"/>
      </w:divBdr>
    </w:div>
    <w:div w:id="1968272511">
      <w:bodyDiv w:val="1"/>
      <w:marLeft w:val="0"/>
      <w:marRight w:val="0"/>
      <w:marTop w:val="0"/>
      <w:marBottom w:val="0"/>
      <w:divBdr>
        <w:top w:val="none" w:sz="0" w:space="0" w:color="auto"/>
        <w:left w:val="none" w:sz="0" w:space="0" w:color="auto"/>
        <w:bottom w:val="none" w:sz="0" w:space="0" w:color="auto"/>
        <w:right w:val="none" w:sz="0" w:space="0" w:color="auto"/>
      </w:divBdr>
    </w:div>
    <w:div w:id="1978486267">
      <w:bodyDiv w:val="1"/>
      <w:marLeft w:val="0"/>
      <w:marRight w:val="0"/>
      <w:marTop w:val="0"/>
      <w:marBottom w:val="0"/>
      <w:divBdr>
        <w:top w:val="none" w:sz="0" w:space="0" w:color="auto"/>
        <w:left w:val="none" w:sz="0" w:space="0" w:color="auto"/>
        <w:bottom w:val="none" w:sz="0" w:space="0" w:color="auto"/>
        <w:right w:val="none" w:sz="0" w:space="0" w:color="auto"/>
      </w:divBdr>
    </w:div>
    <w:div w:id="1979256883">
      <w:bodyDiv w:val="1"/>
      <w:marLeft w:val="0"/>
      <w:marRight w:val="0"/>
      <w:marTop w:val="0"/>
      <w:marBottom w:val="0"/>
      <w:divBdr>
        <w:top w:val="none" w:sz="0" w:space="0" w:color="auto"/>
        <w:left w:val="none" w:sz="0" w:space="0" w:color="auto"/>
        <w:bottom w:val="none" w:sz="0" w:space="0" w:color="auto"/>
        <w:right w:val="none" w:sz="0" w:space="0" w:color="auto"/>
      </w:divBdr>
    </w:div>
    <w:div w:id="1980112375">
      <w:bodyDiv w:val="1"/>
      <w:marLeft w:val="0"/>
      <w:marRight w:val="0"/>
      <w:marTop w:val="0"/>
      <w:marBottom w:val="0"/>
      <w:divBdr>
        <w:top w:val="none" w:sz="0" w:space="0" w:color="auto"/>
        <w:left w:val="none" w:sz="0" w:space="0" w:color="auto"/>
        <w:bottom w:val="none" w:sz="0" w:space="0" w:color="auto"/>
        <w:right w:val="none" w:sz="0" w:space="0" w:color="auto"/>
      </w:divBdr>
    </w:div>
    <w:div w:id="1983193355">
      <w:bodyDiv w:val="1"/>
      <w:marLeft w:val="0"/>
      <w:marRight w:val="0"/>
      <w:marTop w:val="0"/>
      <w:marBottom w:val="0"/>
      <w:divBdr>
        <w:top w:val="none" w:sz="0" w:space="0" w:color="auto"/>
        <w:left w:val="none" w:sz="0" w:space="0" w:color="auto"/>
        <w:bottom w:val="none" w:sz="0" w:space="0" w:color="auto"/>
        <w:right w:val="none" w:sz="0" w:space="0" w:color="auto"/>
      </w:divBdr>
    </w:div>
    <w:div w:id="1984390603">
      <w:bodyDiv w:val="1"/>
      <w:marLeft w:val="0"/>
      <w:marRight w:val="0"/>
      <w:marTop w:val="0"/>
      <w:marBottom w:val="0"/>
      <w:divBdr>
        <w:top w:val="none" w:sz="0" w:space="0" w:color="auto"/>
        <w:left w:val="none" w:sz="0" w:space="0" w:color="auto"/>
        <w:bottom w:val="none" w:sz="0" w:space="0" w:color="auto"/>
        <w:right w:val="none" w:sz="0" w:space="0" w:color="auto"/>
      </w:divBdr>
    </w:div>
    <w:div w:id="1988119799">
      <w:bodyDiv w:val="1"/>
      <w:marLeft w:val="0"/>
      <w:marRight w:val="0"/>
      <w:marTop w:val="0"/>
      <w:marBottom w:val="0"/>
      <w:divBdr>
        <w:top w:val="none" w:sz="0" w:space="0" w:color="auto"/>
        <w:left w:val="none" w:sz="0" w:space="0" w:color="auto"/>
        <w:bottom w:val="none" w:sz="0" w:space="0" w:color="auto"/>
        <w:right w:val="none" w:sz="0" w:space="0" w:color="auto"/>
      </w:divBdr>
    </w:div>
    <w:div w:id="1991666232">
      <w:bodyDiv w:val="1"/>
      <w:marLeft w:val="0"/>
      <w:marRight w:val="0"/>
      <w:marTop w:val="0"/>
      <w:marBottom w:val="0"/>
      <w:divBdr>
        <w:top w:val="none" w:sz="0" w:space="0" w:color="auto"/>
        <w:left w:val="none" w:sz="0" w:space="0" w:color="auto"/>
        <w:bottom w:val="none" w:sz="0" w:space="0" w:color="auto"/>
        <w:right w:val="none" w:sz="0" w:space="0" w:color="auto"/>
      </w:divBdr>
    </w:div>
    <w:div w:id="1995333613">
      <w:bodyDiv w:val="1"/>
      <w:marLeft w:val="0"/>
      <w:marRight w:val="0"/>
      <w:marTop w:val="0"/>
      <w:marBottom w:val="0"/>
      <w:divBdr>
        <w:top w:val="none" w:sz="0" w:space="0" w:color="auto"/>
        <w:left w:val="none" w:sz="0" w:space="0" w:color="auto"/>
        <w:bottom w:val="none" w:sz="0" w:space="0" w:color="auto"/>
        <w:right w:val="none" w:sz="0" w:space="0" w:color="auto"/>
      </w:divBdr>
    </w:div>
    <w:div w:id="2004889444">
      <w:bodyDiv w:val="1"/>
      <w:marLeft w:val="0"/>
      <w:marRight w:val="0"/>
      <w:marTop w:val="0"/>
      <w:marBottom w:val="0"/>
      <w:divBdr>
        <w:top w:val="none" w:sz="0" w:space="0" w:color="auto"/>
        <w:left w:val="none" w:sz="0" w:space="0" w:color="auto"/>
        <w:bottom w:val="none" w:sz="0" w:space="0" w:color="auto"/>
        <w:right w:val="none" w:sz="0" w:space="0" w:color="auto"/>
      </w:divBdr>
    </w:div>
    <w:div w:id="2005695057">
      <w:bodyDiv w:val="1"/>
      <w:marLeft w:val="0"/>
      <w:marRight w:val="0"/>
      <w:marTop w:val="0"/>
      <w:marBottom w:val="0"/>
      <w:divBdr>
        <w:top w:val="none" w:sz="0" w:space="0" w:color="auto"/>
        <w:left w:val="none" w:sz="0" w:space="0" w:color="auto"/>
        <w:bottom w:val="none" w:sz="0" w:space="0" w:color="auto"/>
        <w:right w:val="none" w:sz="0" w:space="0" w:color="auto"/>
      </w:divBdr>
    </w:div>
    <w:div w:id="2007709171">
      <w:bodyDiv w:val="1"/>
      <w:marLeft w:val="0"/>
      <w:marRight w:val="0"/>
      <w:marTop w:val="0"/>
      <w:marBottom w:val="0"/>
      <w:divBdr>
        <w:top w:val="none" w:sz="0" w:space="0" w:color="auto"/>
        <w:left w:val="none" w:sz="0" w:space="0" w:color="auto"/>
        <w:bottom w:val="none" w:sz="0" w:space="0" w:color="auto"/>
        <w:right w:val="none" w:sz="0" w:space="0" w:color="auto"/>
      </w:divBdr>
    </w:div>
    <w:div w:id="2010938490">
      <w:bodyDiv w:val="1"/>
      <w:marLeft w:val="0"/>
      <w:marRight w:val="0"/>
      <w:marTop w:val="0"/>
      <w:marBottom w:val="0"/>
      <w:divBdr>
        <w:top w:val="none" w:sz="0" w:space="0" w:color="auto"/>
        <w:left w:val="none" w:sz="0" w:space="0" w:color="auto"/>
        <w:bottom w:val="none" w:sz="0" w:space="0" w:color="auto"/>
        <w:right w:val="none" w:sz="0" w:space="0" w:color="auto"/>
      </w:divBdr>
    </w:div>
    <w:div w:id="2021737316">
      <w:bodyDiv w:val="1"/>
      <w:marLeft w:val="0"/>
      <w:marRight w:val="0"/>
      <w:marTop w:val="0"/>
      <w:marBottom w:val="0"/>
      <w:divBdr>
        <w:top w:val="none" w:sz="0" w:space="0" w:color="auto"/>
        <w:left w:val="none" w:sz="0" w:space="0" w:color="auto"/>
        <w:bottom w:val="none" w:sz="0" w:space="0" w:color="auto"/>
        <w:right w:val="none" w:sz="0" w:space="0" w:color="auto"/>
      </w:divBdr>
    </w:div>
    <w:div w:id="2023430058">
      <w:bodyDiv w:val="1"/>
      <w:marLeft w:val="0"/>
      <w:marRight w:val="0"/>
      <w:marTop w:val="0"/>
      <w:marBottom w:val="0"/>
      <w:divBdr>
        <w:top w:val="none" w:sz="0" w:space="0" w:color="auto"/>
        <w:left w:val="none" w:sz="0" w:space="0" w:color="auto"/>
        <w:bottom w:val="none" w:sz="0" w:space="0" w:color="auto"/>
        <w:right w:val="none" w:sz="0" w:space="0" w:color="auto"/>
      </w:divBdr>
    </w:div>
    <w:div w:id="2031835126">
      <w:bodyDiv w:val="1"/>
      <w:marLeft w:val="0"/>
      <w:marRight w:val="0"/>
      <w:marTop w:val="0"/>
      <w:marBottom w:val="0"/>
      <w:divBdr>
        <w:top w:val="none" w:sz="0" w:space="0" w:color="auto"/>
        <w:left w:val="none" w:sz="0" w:space="0" w:color="auto"/>
        <w:bottom w:val="none" w:sz="0" w:space="0" w:color="auto"/>
        <w:right w:val="none" w:sz="0" w:space="0" w:color="auto"/>
      </w:divBdr>
    </w:div>
    <w:div w:id="2034113715">
      <w:bodyDiv w:val="1"/>
      <w:marLeft w:val="0"/>
      <w:marRight w:val="0"/>
      <w:marTop w:val="0"/>
      <w:marBottom w:val="0"/>
      <w:divBdr>
        <w:top w:val="none" w:sz="0" w:space="0" w:color="auto"/>
        <w:left w:val="none" w:sz="0" w:space="0" w:color="auto"/>
        <w:bottom w:val="none" w:sz="0" w:space="0" w:color="auto"/>
        <w:right w:val="none" w:sz="0" w:space="0" w:color="auto"/>
      </w:divBdr>
    </w:div>
    <w:div w:id="2038503229">
      <w:bodyDiv w:val="1"/>
      <w:marLeft w:val="0"/>
      <w:marRight w:val="0"/>
      <w:marTop w:val="0"/>
      <w:marBottom w:val="0"/>
      <w:divBdr>
        <w:top w:val="none" w:sz="0" w:space="0" w:color="auto"/>
        <w:left w:val="none" w:sz="0" w:space="0" w:color="auto"/>
        <w:bottom w:val="none" w:sz="0" w:space="0" w:color="auto"/>
        <w:right w:val="none" w:sz="0" w:space="0" w:color="auto"/>
      </w:divBdr>
    </w:div>
    <w:div w:id="2038658709">
      <w:bodyDiv w:val="1"/>
      <w:marLeft w:val="0"/>
      <w:marRight w:val="0"/>
      <w:marTop w:val="0"/>
      <w:marBottom w:val="0"/>
      <w:divBdr>
        <w:top w:val="none" w:sz="0" w:space="0" w:color="auto"/>
        <w:left w:val="none" w:sz="0" w:space="0" w:color="auto"/>
        <w:bottom w:val="none" w:sz="0" w:space="0" w:color="auto"/>
        <w:right w:val="none" w:sz="0" w:space="0" w:color="auto"/>
      </w:divBdr>
    </w:div>
    <w:div w:id="2043549358">
      <w:bodyDiv w:val="1"/>
      <w:marLeft w:val="0"/>
      <w:marRight w:val="0"/>
      <w:marTop w:val="0"/>
      <w:marBottom w:val="0"/>
      <w:divBdr>
        <w:top w:val="none" w:sz="0" w:space="0" w:color="auto"/>
        <w:left w:val="none" w:sz="0" w:space="0" w:color="auto"/>
        <w:bottom w:val="none" w:sz="0" w:space="0" w:color="auto"/>
        <w:right w:val="none" w:sz="0" w:space="0" w:color="auto"/>
      </w:divBdr>
    </w:div>
    <w:div w:id="2044091011">
      <w:bodyDiv w:val="1"/>
      <w:marLeft w:val="0"/>
      <w:marRight w:val="0"/>
      <w:marTop w:val="0"/>
      <w:marBottom w:val="0"/>
      <w:divBdr>
        <w:top w:val="none" w:sz="0" w:space="0" w:color="auto"/>
        <w:left w:val="none" w:sz="0" w:space="0" w:color="auto"/>
        <w:bottom w:val="none" w:sz="0" w:space="0" w:color="auto"/>
        <w:right w:val="none" w:sz="0" w:space="0" w:color="auto"/>
      </w:divBdr>
    </w:div>
    <w:div w:id="2045475474">
      <w:bodyDiv w:val="1"/>
      <w:marLeft w:val="0"/>
      <w:marRight w:val="0"/>
      <w:marTop w:val="0"/>
      <w:marBottom w:val="0"/>
      <w:divBdr>
        <w:top w:val="none" w:sz="0" w:space="0" w:color="auto"/>
        <w:left w:val="none" w:sz="0" w:space="0" w:color="auto"/>
        <w:bottom w:val="none" w:sz="0" w:space="0" w:color="auto"/>
        <w:right w:val="none" w:sz="0" w:space="0" w:color="auto"/>
      </w:divBdr>
    </w:div>
    <w:div w:id="2046834603">
      <w:bodyDiv w:val="1"/>
      <w:marLeft w:val="0"/>
      <w:marRight w:val="0"/>
      <w:marTop w:val="0"/>
      <w:marBottom w:val="0"/>
      <w:divBdr>
        <w:top w:val="none" w:sz="0" w:space="0" w:color="auto"/>
        <w:left w:val="none" w:sz="0" w:space="0" w:color="auto"/>
        <w:bottom w:val="none" w:sz="0" w:space="0" w:color="auto"/>
        <w:right w:val="none" w:sz="0" w:space="0" w:color="auto"/>
      </w:divBdr>
    </w:div>
    <w:div w:id="2048098025">
      <w:bodyDiv w:val="1"/>
      <w:marLeft w:val="0"/>
      <w:marRight w:val="0"/>
      <w:marTop w:val="0"/>
      <w:marBottom w:val="0"/>
      <w:divBdr>
        <w:top w:val="none" w:sz="0" w:space="0" w:color="auto"/>
        <w:left w:val="none" w:sz="0" w:space="0" w:color="auto"/>
        <w:bottom w:val="none" w:sz="0" w:space="0" w:color="auto"/>
        <w:right w:val="none" w:sz="0" w:space="0" w:color="auto"/>
      </w:divBdr>
    </w:div>
    <w:div w:id="2051605758">
      <w:bodyDiv w:val="1"/>
      <w:marLeft w:val="0"/>
      <w:marRight w:val="0"/>
      <w:marTop w:val="0"/>
      <w:marBottom w:val="0"/>
      <w:divBdr>
        <w:top w:val="none" w:sz="0" w:space="0" w:color="auto"/>
        <w:left w:val="none" w:sz="0" w:space="0" w:color="auto"/>
        <w:bottom w:val="none" w:sz="0" w:space="0" w:color="auto"/>
        <w:right w:val="none" w:sz="0" w:space="0" w:color="auto"/>
      </w:divBdr>
    </w:div>
    <w:div w:id="2053190611">
      <w:bodyDiv w:val="1"/>
      <w:marLeft w:val="0"/>
      <w:marRight w:val="0"/>
      <w:marTop w:val="0"/>
      <w:marBottom w:val="0"/>
      <w:divBdr>
        <w:top w:val="none" w:sz="0" w:space="0" w:color="auto"/>
        <w:left w:val="none" w:sz="0" w:space="0" w:color="auto"/>
        <w:bottom w:val="none" w:sz="0" w:space="0" w:color="auto"/>
        <w:right w:val="none" w:sz="0" w:space="0" w:color="auto"/>
      </w:divBdr>
    </w:div>
    <w:div w:id="2057728756">
      <w:bodyDiv w:val="1"/>
      <w:marLeft w:val="0"/>
      <w:marRight w:val="0"/>
      <w:marTop w:val="0"/>
      <w:marBottom w:val="0"/>
      <w:divBdr>
        <w:top w:val="none" w:sz="0" w:space="0" w:color="auto"/>
        <w:left w:val="none" w:sz="0" w:space="0" w:color="auto"/>
        <w:bottom w:val="none" w:sz="0" w:space="0" w:color="auto"/>
        <w:right w:val="none" w:sz="0" w:space="0" w:color="auto"/>
      </w:divBdr>
    </w:div>
    <w:div w:id="2061325824">
      <w:bodyDiv w:val="1"/>
      <w:marLeft w:val="0"/>
      <w:marRight w:val="0"/>
      <w:marTop w:val="0"/>
      <w:marBottom w:val="0"/>
      <w:divBdr>
        <w:top w:val="none" w:sz="0" w:space="0" w:color="auto"/>
        <w:left w:val="none" w:sz="0" w:space="0" w:color="auto"/>
        <w:bottom w:val="none" w:sz="0" w:space="0" w:color="auto"/>
        <w:right w:val="none" w:sz="0" w:space="0" w:color="auto"/>
      </w:divBdr>
    </w:div>
    <w:div w:id="2061400548">
      <w:bodyDiv w:val="1"/>
      <w:marLeft w:val="0"/>
      <w:marRight w:val="0"/>
      <w:marTop w:val="0"/>
      <w:marBottom w:val="0"/>
      <w:divBdr>
        <w:top w:val="none" w:sz="0" w:space="0" w:color="auto"/>
        <w:left w:val="none" w:sz="0" w:space="0" w:color="auto"/>
        <w:bottom w:val="none" w:sz="0" w:space="0" w:color="auto"/>
        <w:right w:val="none" w:sz="0" w:space="0" w:color="auto"/>
      </w:divBdr>
    </w:div>
    <w:div w:id="2061897497">
      <w:bodyDiv w:val="1"/>
      <w:marLeft w:val="0"/>
      <w:marRight w:val="0"/>
      <w:marTop w:val="0"/>
      <w:marBottom w:val="0"/>
      <w:divBdr>
        <w:top w:val="none" w:sz="0" w:space="0" w:color="auto"/>
        <w:left w:val="none" w:sz="0" w:space="0" w:color="auto"/>
        <w:bottom w:val="none" w:sz="0" w:space="0" w:color="auto"/>
        <w:right w:val="none" w:sz="0" w:space="0" w:color="auto"/>
      </w:divBdr>
    </w:div>
    <w:div w:id="2065568557">
      <w:bodyDiv w:val="1"/>
      <w:marLeft w:val="0"/>
      <w:marRight w:val="0"/>
      <w:marTop w:val="0"/>
      <w:marBottom w:val="0"/>
      <w:divBdr>
        <w:top w:val="none" w:sz="0" w:space="0" w:color="auto"/>
        <w:left w:val="none" w:sz="0" w:space="0" w:color="auto"/>
        <w:bottom w:val="none" w:sz="0" w:space="0" w:color="auto"/>
        <w:right w:val="none" w:sz="0" w:space="0" w:color="auto"/>
      </w:divBdr>
    </w:div>
    <w:div w:id="2072456114">
      <w:bodyDiv w:val="1"/>
      <w:marLeft w:val="0"/>
      <w:marRight w:val="0"/>
      <w:marTop w:val="0"/>
      <w:marBottom w:val="0"/>
      <w:divBdr>
        <w:top w:val="none" w:sz="0" w:space="0" w:color="auto"/>
        <w:left w:val="none" w:sz="0" w:space="0" w:color="auto"/>
        <w:bottom w:val="none" w:sz="0" w:space="0" w:color="auto"/>
        <w:right w:val="none" w:sz="0" w:space="0" w:color="auto"/>
      </w:divBdr>
    </w:div>
    <w:div w:id="2075355050">
      <w:bodyDiv w:val="1"/>
      <w:marLeft w:val="0"/>
      <w:marRight w:val="0"/>
      <w:marTop w:val="0"/>
      <w:marBottom w:val="0"/>
      <w:divBdr>
        <w:top w:val="none" w:sz="0" w:space="0" w:color="auto"/>
        <w:left w:val="none" w:sz="0" w:space="0" w:color="auto"/>
        <w:bottom w:val="none" w:sz="0" w:space="0" w:color="auto"/>
        <w:right w:val="none" w:sz="0" w:space="0" w:color="auto"/>
      </w:divBdr>
    </w:div>
    <w:div w:id="2079935613">
      <w:bodyDiv w:val="1"/>
      <w:marLeft w:val="0"/>
      <w:marRight w:val="0"/>
      <w:marTop w:val="0"/>
      <w:marBottom w:val="0"/>
      <w:divBdr>
        <w:top w:val="none" w:sz="0" w:space="0" w:color="auto"/>
        <w:left w:val="none" w:sz="0" w:space="0" w:color="auto"/>
        <w:bottom w:val="none" w:sz="0" w:space="0" w:color="auto"/>
        <w:right w:val="none" w:sz="0" w:space="0" w:color="auto"/>
      </w:divBdr>
    </w:div>
    <w:div w:id="2082673177">
      <w:bodyDiv w:val="1"/>
      <w:marLeft w:val="0"/>
      <w:marRight w:val="0"/>
      <w:marTop w:val="0"/>
      <w:marBottom w:val="0"/>
      <w:divBdr>
        <w:top w:val="none" w:sz="0" w:space="0" w:color="auto"/>
        <w:left w:val="none" w:sz="0" w:space="0" w:color="auto"/>
        <w:bottom w:val="none" w:sz="0" w:space="0" w:color="auto"/>
        <w:right w:val="none" w:sz="0" w:space="0" w:color="auto"/>
      </w:divBdr>
    </w:div>
    <w:div w:id="2096243512">
      <w:bodyDiv w:val="1"/>
      <w:marLeft w:val="0"/>
      <w:marRight w:val="0"/>
      <w:marTop w:val="0"/>
      <w:marBottom w:val="0"/>
      <w:divBdr>
        <w:top w:val="none" w:sz="0" w:space="0" w:color="auto"/>
        <w:left w:val="none" w:sz="0" w:space="0" w:color="auto"/>
        <w:bottom w:val="none" w:sz="0" w:space="0" w:color="auto"/>
        <w:right w:val="none" w:sz="0" w:space="0" w:color="auto"/>
      </w:divBdr>
    </w:div>
    <w:div w:id="2098166611">
      <w:bodyDiv w:val="1"/>
      <w:marLeft w:val="0"/>
      <w:marRight w:val="0"/>
      <w:marTop w:val="0"/>
      <w:marBottom w:val="0"/>
      <w:divBdr>
        <w:top w:val="none" w:sz="0" w:space="0" w:color="auto"/>
        <w:left w:val="none" w:sz="0" w:space="0" w:color="auto"/>
        <w:bottom w:val="none" w:sz="0" w:space="0" w:color="auto"/>
        <w:right w:val="none" w:sz="0" w:space="0" w:color="auto"/>
      </w:divBdr>
    </w:div>
    <w:div w:id="2111117392">
      <w:bodyDiv w:val="1"/>
      <w:marLeft w:val="0"/>
      <w:marRight w:val="0"/>
      <w:marTop w:val="0"/>
      <w:marBottom w:val="0"/>
      <w:divBdr>
        <w:top w:val="none" w:sz="0" w:space="0" w:color="auto"/>
        <w:left w:val="none" w:sz="0" w:space="0" w:color="auto"/>
        <w:bottom w:val="none" w:sz="0" w:space="0" w:color="auto"/>
        <w:right w:val="none" w:sz="0" w:space="0" w:color="auto"/>
      </w:divBdr>
    </w:div>
    <w:div w:id="2123187812">
      <w:bodyDiv w:val="1"/>
      <w:marLeft w:val="0"/>
      <w:marRight w:val="0"/>
      <w:marTop w:val="0"/>
      <w:marBottom w:val="0"/>
      <w:divBdr>
        <w:top w:val="none" w:sz="0" w:space="0" w:color="auto"/>
        <w:left w:val="none" w:sz="0" w:space="0" w:color="auto"/>
        <w:bottom w:val="none" w:sz="0" w:space="0" w:color="auto"/>
        <w:right w:val="none" w:sz="0" w:space="0" w:color="auto"/>
      </w:divBdr>
    </w:div>
    <w:div w:id="2123449682">
      <w:bodyDiv w:val="1"/>
      <w:marLeft w:val="0"/>
      <w:marRight w:val="0"/>
      <w:marTop w:val="0"/>
      <w:marBottom w:val="0"/>
      <w:divBdr>
        <w:top w:val="none" w:sz="0" w:space="0" w:color="auto"/>
        <w:left w:val="none" w:sz="0" w:space="0" w:color="auto"/>
        <w:bottom w:val="none" w:sz="0" w:space="0" w:color="auto"/>
        <w:right w:val="none" w:sz="0" w:space="0" w:color="auto"/>
      </w:divBdr>
    </w:div>
    <w:div w:id="2123718870">
      <w:bodyDiv w:val="1"/>
      <w:marLeft w:val="0"/>
      <w:marRight w:val="0"/>
      <w:marTop w:val="0"/>
      <w:marBottom w:val="0"/>
      <w:divBdr>
        <w:top w:val="none" w:sz="0" w:space="0" w:color="auto"/>
        <w:left w:val="none" w:sz="0" w:space="0" w:color="auto"/>
        <w:bottom w:val="none" w:sz="0" w:space="0" w:color="auto"/>
        <w:right w:val="none" w:sz="0" w:space="0" w:color="auto"/>
      </w:divBdr>
    </w:div>
    <w:div w:id="2123844956">
      <w:bodyDiv w:val="1"/>
      <w:marLeft w:val="0"/>
      <w:marRight w:val="0"/>
      <w:marTop w:val="0"/>
      <w:marBottom w:val="0"/>
      <w:divBdr>
        <w:top w:val="none" w:sz="0" w:space="0" w:color="auto"/>
        <w:left w:val="none" w:sz="0" w:space="0" w:color="auto"/>
        <w:bottom w:val="none" w:sz="0" w:space="0" w:color="auto"/>
        <w:right w:val="none" w:sz="0" w:space="0" w:color="auto"/>
      </w:divBdr>
    </w:div>
    <w:div w:id="2129351058">
      <w:bodyDiv w:val="1"/>
      <w:marLeft w:val="0"/>
      <w:marRight w:val="0"/>
      <w:marTop w:val="0"/>
      <w:marBottom w:val="0"/>
      <w:divBdr>
        <w:top w:val="none" w:sz="0" w:space="0" w:color="auto"/>
        <w:left w:val="none" w:sz="0" w:space="0" w:color="auto"/>
        <w:bottom w:val="none" w:sz="0" w:space="0" w:color="auto"/>
        <w:right w:val="none" w:sz="0" w:space="0" w:color="auto"/>
      </w:divBdr>
    </w:div>
    <w:div w:id="2134403678">
      <w:bodyDiv w:val="1"/>
      <w:marLeft w:val="0"/>
      <w:marRight w:val="0"/>
      <w:marTop w:val="0"/>
      <w:marBottom w:val="0"/>
      <w:divBdr>
        <w:top w:val="none" w:sz="0" w:space="0" w:color="auto"/>
        <w:left w:val="none" w:sz="0" w:space="0" w:color="auto"/>
        <w:bottom w:val="none" w:sz="0" w:space="0" w:color="auto"/>
        <w:right w:val="none" w:sz="0" w:space="0" w:color="auto"/>
      </w:divBdr>
    </w:div>
    <w:div w:id="2138327148">
      <w:bodyDiv w:val="1"/>
      <w:marLeft w:val="0"/>
      <w:marRight w:val="0"/>
      <w:marTop w:val="0"/>
      <w:marBottom w:val="0"/>
      <w:divBdr>
        <w:top w:val="none" w:sz="0" w:space="0" w:color="auto"/>
        <w:left w:val="none" w:sz="0" w:space="0" w:color="auto"/>
        <w:bottom w:val="none" w:sz="0" w:space="0" w:color="auto"/>
        <w:right w:val="none" w:sz="0" w:space="0" w:color="auto"/>
      </w:divBdr>
    </w:div>
    <w:div w:id="2139376132">
      <w:bodyDiv w:val="1"/>
      <w:marLeft w:val="0"/>
      <w:marRight w:val="0"/>
      <w:marTop w:val="0"/>
      <w:marBottom w:val="0"/>
      <w:divBdr>
        <w:top w:val="none" w:sz="0" w:space="0" w:color="auto"/>
        <w:left w:val="none" w:sz="0" w:space="0" w:color="auto"/>
        <w:bottom w:val="none" w:sz="0" w:space="0" w:color="auto"/>
        <w:right w:val="none" w:sz="0" w:space="0" w:color="auto"/>
      </w:divBdr>
    </w:div>
    <w:div w:id="2144734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hyperlink" Target="https://github.com/cqframework/clinical_quality_language" TargetMode="External"/><Relationship Id="rId3" Type="http://schemas.openxmlformats.org/officeDocument/2006/relationships/customXml" Target="../customXml/item3.xml"/><Relationship Id="rId21" Type="http://schemas.openxmlformats.org/officeDocument/2006/relationships/footer" Target="footer5.xml"/><Relationship Id="rId34" Type="http://schemas.openxmlformats.org/officeDocument/2006/relationships/hyperlink" Target="https://ecqi.healthit.gov/cql/CQ-Qs%26As"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www.hl7.org/implement/standards/product_brief.cfm?product_id=400" TargetMode="External"/><Relationship Id="rId33" Type="http://schemas.openxmlformats.org/officeDocument/2006/relationships/footer" Target="footer7.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ecqi.healthit.gov/cql" TargetMode="External"/><Relationship Id="rId32" Type="http://schemas.openxmlformats.org/officeDocument/2006/relationships/header" Target="header8.xm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image" Target="media/image2.png"/><Relationship Id="rId28" Type="http://schemas.openxmlformats.org/officeDocument/2006/relationships/hyperlink" Target="http://cql-online.esacinc.com/" TargetMode="External"/><Relationship Id="rId36" Type="http://schemas.openxmlformats.org/officeDocument/2006/relationships/hyperlink" Target="https://www.uspreventiveservicestaskforce.org/Page/Name/grade-definitions" TargetMode="External"/><Relationship Id="rId10" Type="http://schemas.openxmlformats.org/officeDocument/2006/relationships/footnotes" Target="footnotes.xml"/><Relationship Id="rId19" Type="http://schemas.openxmlformats.org/officeDocument/2006/relationships/footer" Target="footer4.xml"/><Relationship Id="rId31"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image" Target="media/image1.png"/><Relationship Id="rId27" Type="http://schemas.openxmlformats.org/officeDocument/2006/relationships/hyperlink" Target="https://github.com/esacinc/CQL-Formatting-and-Usage-Wiki/wiki" TargetMode="External"/><Relationship Id="rId30" Type="http://schemas.openxmlformats.org/officeDocument/2006/relationships/header" Target="header7.xml"/><Relationship Id="rId35" Type="http://schemas.openxmlformats.org/officeDocument/2006/relationships/hyperlink" Target="https://www.uspreventiveservicestaskforce.org/Page/Name/grade-definitions"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uspreventiveservicestaskforce.org/Page/Name/grade-definitions" TargetMode="External"/><Relationship Id="rId1" Type="http://schemas.openxmlformats.org/officeDocument/2006/relationships/hyperlink" Target="https://www.uspreventiveservicestaskforce.org/Page/Name/grade-defini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MITRE_x0020_Sensitivity xmlns="http://schemas.microsoft.com/sharepoint/v3">Internal MITRE Information</MITRE_x0020_Sensitivity>
    <_Contributor xmlns="http://schemas.microsoft.com/sharepoint/v3/fields">Teich, Jonathan M</_Contributor>
    <Release_x0020_Statement xmlns="http://schemas.microsoft.com/sharepoint/v3">For Internal MITRE Use</Release_x0020_Statement>
  </documentManagement>
</p:properties>
</file>

<file path=customXml/item2.xml><?xml version="1.0" encoding="utf-8"?>
<ct:contentTypeSchema xmlns:ct="http://schemas.microsoft.com/office/2006/metadata/contentType" xmlns:ma="http://schemas.microsoft.com/office/2006/metadata/properties/metaAttributes" ct:_="" ma:_="" ma:contentTypeName="MITRE Work" ma:contentTypeID="0x0101002D54338BDACD7F44AA7A231BA6CBF86C009E2DF3A836145B48AD8317569F688259" ma:contentTypeVersion="5" ma:contentTypeDescription="Materials and documents that contain MITRE authored content and other content directly attributable to MITRE and its work" ma:contentTypeScope="" ma:versionID="4fbf7183d23f8fff1e3e6243a225feeb">
  <xsd:schema xmlns:xsd="http://www.w3.org/2001/XMLSchema" xmlns:xs="http://www.w3.org/2001/XMLSchema" xmlns:p="http://schemas.microsoft.com/office/2006/metadata/properties" xmlns:ns1="http://schemas.microsoft.com/sharepoint/v3" xmlns:ns2="http://schemas.microsoft.com/sharepoint/v3/fields" xmlns:ns3="89b07505-e33b-4559-86a6-946eb7ce36fb" targetNamespace="http://schemas.microsoft.com/office/2006/metadata/properties" ma:root="true" ma:fieldsID="e2366b77e1d036cc036564371a6958ce" ns1:_="" ns2:_="" ns3:_="">
    <xsd:import namespace="http://schemas.microsoft.com/sharepoint/v3"/>
    <xsd:import namespace="http://schemas.microsoft.com/sharepoint/v3/fields"/>
    <xsd:import namespace="89b07505-e33b-4559-86a6-946eb7ce36fb"/>
    <xsd:element name="properties">
      <xsd:complexType>
        <xsd:sequence>
          <xsd:element name="documentManagement">
            <xsd:complexType>
              <xsd:all>
                <xsd:element ref="ns2:_Contributor" minOccurs="0"/>
                <xsd:element ref="ns1:MITRE_x0020_Sensitivity"/>
                <xsd:element ref="ns1:Release_x0020_Statement"/>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MITRE_x0020_Sensitivity" ma:index="10" ma:displayName="Sensitivity" ma:default="Internal MITRE Information" ma:internalName="MITRE_x0020_Sensitivity">
      <xsd:simpleType>
        <xsd:restriction base="dms:Choice">
          <xsd:enumeration value="Public Information"/>
          <xsd:enumeration value="Internal MITRE Information"/>
          <xsd:enumeration value="Sensitive Information"/>
          <xsd:enumeration value="Highly Sensitive Information"/>
        </xsd:restriction>
      </xsd:simpleType>
    </xsd:element>
    <xsd:element name="Release_x0020_Statement" ma:index="11" ma:displayName="Release Statement" ma:default="For Internal MITRE Use" ma:internalName="Release_x0020_Statement">
      <xsd:simpleType>
        <xsd:union memberTypes="dms:Text">
          <xsd:simpleType>
            <xsd:restriction base="dms:Choice">
              <xsd:enumeration value="Approved for Public Release"/>
              <xsd:enumeration value="For Internal MITRE Use"/>
              <xsd:enumeration value="For Release to All Sponsors"/>
              <xsd:enumeration value="For Limited Internal MITRE Use"/>
              <xsd:enumeration value="For Limited External Release"/>
              <xsd:enumeration value="Privileged: Sensitive Personal Information"/>
              <xsd:enumeration value="MITRE Proprietary"/>
              <xsd:enumeration value="Source Selection Sensitive"/>
              <xsd:enumeration value="Restricted: Highly Sensitive Personal Information"/>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ntributor" ma:index="9" nillable="true" ma:displayName="Contributor" ma:description="One or more people or organizations that contributed to this resource" ma:internalName="_Contributor">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9b07505-e33b-4559-86a6-946eb7ce36fb"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customXsn xmlns="http://schemas.microsoft.com/office/2006/metadata/customXsn">
  <xsnLocation/>
  <cached>True</cached>
  <openByDefault>True</openByDefault>
  <xsnScope/>
</customXsn>
</file>

<file path=customXml/item5.xml><?xml version="1.0" encoding="utf-8"?>
<b:Sources xmlns:b="http://schemas.openxmlformats.org/officeDocument/2006/bibliography" xmlns="http://schemas.openxmlformats.org/officeDocument/2006/bibliography" SelectedStyle="\IEEE2006OfficeOnline.xsl" StyleName="IEEE" Version="2006">
  <b:Source>
    <b:Tag>Pat16</b:Tag>
    <b:SourceType>Misc</b:SourceType>
    <b:Guid>{67A2C0DB-F77D-4AC5-90FB-C870310B79B4}</b:Guid>
    <b:Title>Patient-Centered Outcomes Research (PCOR) Clinical Decision Support (CDS) Prototype Development and Dissemination</b:Title>
    <b:Year>2016</b:Year>
    <b:Month>September</b:Month>
    <b:Day>12</b:Day>
    <b:Publisher>AHRQ Task Order</b:Publisher>
    <b:RefOrder>1</b:RefOrder>
  </b:Source>
  <b:Source>
    <b:Tag>Win16</b:Tag>
    <b:SourceType>Misc</b:SourceType>
    <b:Guid>{D937C148-E7B0-4E93-B804-E445F8143E3C}</b:Guid>
    <b:Title>CDS Connect CONOPs</b:Title>
    <b:Year>2016</b:Year>
    <b:Publisher>The MITRE Corporation</b:Publisher>
    <b:Author>
      <b:Author>
        <b:NameList>
          <b:Person>
            <b:Last>Winters</b:Last>
            <b:First>David</b:First>
          </b:Person>
          <b:Person>
            <b:Last>Moesel</b:Last>
            <b:First>Chris</b:First>
          </b:Person>
          <b:Person>
            <b:Last>Hadley</b:Last>
            <b:First>Marc</b:First>
          </b:Person>
          <b:Person>
            <b:Last>Quilty</b:Last>
            <b:First>Mary</b:First>
          </b:Person>
          <b:Person>
            <b:Last>McCready</b:Last>
            <b:First>Rob</b:First>
          </b:Person>
        </b:NameList>
      </b:Author>
    </b:Author>
    <b:City>Technical Briefing</b:City>
    <b:RefOrder>3</b:RefOrder>
  </b:Source>
  <b:Source>
    <b:Tag>Win161</b:Tag>
    <b:SourceType>Misc</b:SourceType>
    <b:Guid>{0390C581-5CC7-47F4-9569-DFC0FAA711E5}</b:Guid>
    <b:Title>Patient-Centered Outcomes Research (PCOR) Clinical Decision Support (CDS) Prototype Repository Requirements</b:Title>
    <b:Year>2016</b:Year>
    <b:City>Technical Report</b:City>
    <b:Publisher>The MITRE Corporation</b:Publisher>
    <b:Author>
      <b:Author>
        <b:NameList>
          <b:Person>
            <b:Last>Winters</b:Last>
            <b:First>David</b:First>
          </b:Person>
          <b:Person>
            <b:Last>Moesel</b:Last>
            <b:First>Christopher</b:First>
          </b:Person>
        </b:NameList>
      </b:Author>
    </b:Author>
    <b:RefOrder>2</b:RefOrder>
  </b:Source>
  <b:Source>
    <b:Tag>Wik17</b:Tag>
    <b:SourceType>InternetSite</b:SourceType>
    <b:Guid>{BFF15A67-AB7F-493E-82CF-E09641C2A542}</b:Guid>
    <b:Title>Presentation–abstraction–control</b:Title>
    <b:YearAccessed>2017</b:YearAccessed>
    <b:MonthAccessed>Jan</b:MonthAccessed>
    <b:DayAccessed>5</b:DayAccessed>
    <b:URL>https://en.wikipedia.org/wiki/Presentation%E2%80%93abstraction%E2%80%93control</b:URL>
    <b:Author>
      <b:Author>
        <b:Corporate>Wikipedia</b:Corporate>
      </b:Author>
    </b:Author>
    <b:RefOrder>6</b:RefOrder>
  </b:Source>
  <b:Source>
    <b:Tag>Dru17</b:Tag>
    <b:SourceType>InternetSite</b:SourceType>
    <b:Guid>{2836B7AA-2B66-4EBF-B081-6C187361A030}</b:Guid>
    <b:Author>
      <b:Author>
        <b:Corporate>Drupal</b:Corporate>
      </b:Author>
    </b:Author>
    <b:Title>Open Source CMS</b:Title>
    <b:YearAccessed>2017</b:YearAccessed>
    <b:MonthAccessed>Jan</b:MonthAccessed>
    <b:DayAccessed>5</b:DayAccessed>
    <b:URL>https://www.drupal.org/</b:URL>
    <b:RefOrder>5</b:RefOrder>
  </b:Source>
  <b:Source>
    <b:Tag>Wik171</b:Tag>
    <b:SourceType>InternetSite</b:SourceType>
    <b:Guid>{E3554A3F-55D7-425F-B2E3-C2F9BBDD9997}</b:Guid>
    <b:Author>
      <b:Author>
        <b:Corporate>Wikipedia</b:Corporate>
      </b:Author>
    </b:Author>
    <b:Title>Agile software development</b:Title>
    <b:YearAccessed>2017</b:YearAccessed>
    <b:MonthAccessed>Jan</b:MonthAccessed>
    <b:DayAccessed>5</b:DayAccessed>
    <b:URL>https://en.wikipedia.org/wiki/Agile_software_development</b:URL>
    <b:RefOrder>4</b:RefOrder>
  </b:Source>
  <b:Source>
    <b:Tag>Wik164</b:Tag>
    <b:SourceType>InternetSite</b:SourceType>
    <b:Guid>{EF2C48C1-616C-4DD5-9454-6D826B2B270E}</b:Guid>
    <b:Author>
      <b:Author>
        <b:Corporate>Wikipedia</b:Corporate>
      </b:Author>
    </b:Author>
    <b:Title>Website wireframe</b:Title>
    <b:YearAccessed>2016</b:YearAccessed>
    <b:MonthAccessed>Jan</b:MonthAccessed>
    <b:DayAccessed>6</b:DayAccessed>
    <b:URL>https://en.wikipedia.org/wiki/Website_wireframe</b:URL>
    <b:RefOrder>33</b:RefOrder>
  </b:Source>
  <b:Source>
    <b:Tag>Dru16</b:Tag>
    <b:SourceType>InternetSite</b:SourceType>
    <b:Guid>{197C206B-084F-4BB0-AE5F-DB03AE6DEB5C}</b:Guid>
    <b:Author>
      <b:Author>
        <b:Corporate>Drupal</b:Corporate>
      </b:Author>
    </b:Author>
    <b:Title>Database server</b:Title>
    <b:YearAccessed>2016</b:YearAccessed>
    <b:MonthAccessed>Jan</b:MonthAccessed>
    <b:DayAccessed>6</b:DayAccessed>
    <b:URL>https://www.drupal.org/docs/7/system-requirements/database-server</b:URL>
    <b:RefOrder>7</b:RefOrder>
  </b:Source>
  <b:Source>
    <b:Tag>Dru161</b:Tag>
    <b:SourceType>InternetSite</b:SourceType>
    <b:Guid>{C72BB4AA-0EC1-4D4B-AA86-5D043145478F}</b:Guid>
    <b:Author>
      <b:Author>
        <b:Corporate>Drupal</b:Corporate>
      </b:Author>
    </b:Author>
    <b:Title>Web Server</b:Title>
    <b:YearAccessed>2016</b:YearAccessed>
    <b:MonthAccessed>Jan</b:MonthAccessed>
    <b:DayAccessed>6</b:DayAccessed>
    <b:URL>https://www.drupal.org/docs/8/system-requirements/web-server</b:URL>
    <b:RefOrder>10</b:RefOrder>
  </b:Source>
  <b:Source>
    <b:Tag>Dru162</b:Tag>
    <b:SourceType>InternetSite</b:SourceType>
    <b:Guid>{264D5068-9972-4C9D-BF0A-4D0F8406C746}</b:Guid>
    <b:Author>
      <b:Author>
        <b:Corporate>Drupal</b:Corporate>
      </b:Author>
    </b:Author>
    <b:Title>PHP</b:Title>
    <b:YearAccessed>2016</b:YearAccessed>
    <b:MonthAccessed>Jan</b:MonthAccessed>
    <b:DayAccessed>6</b:DayAccessed>
    <b:URL>https://www.drupal.org/docs/7/system-requirements/php</b:URL>
    <b:RefOrder>11</b:RefOrder>
  </b:Source>
  <b:Source>
    <b:Tag>Dru163</b:Tag>
    <b:SourceType>InternetSite</b:SourceType>
    <b:Guid>{57949AAE-8239-48D0-845E-AB6B4F0BA228}</b:Guid>
    <b:Author>
      <b:Author>
        <b:Corporate>Drupal</b:Corporate>
      </b:Author>
    </b:Author>
    <b:Title>Drupal core</b:Title>
    <b:YearAccessed>2016</b:YearAccessed>
    <b:MonthAccessed>Jan</b:MonthAccessed>
    <b:DayAccessed>6</b:DayAccessed>
    <b:URL>https://www.drupal.org/contribute/core</b:URL>
    <b:RefOrder>12</b:RefOrder>
  </b:Source>
  <b:Source>
    <b:Tag>Dru164</b:Tag>
    <b:SourceType>InternetSite</b:SourceType>
    <b:Guid>{A26DD4B1-85D2-4CB0-A4FA-0CFB8C715B3C}</b:Guid>
    <b:Author>
      <b:Author>
        <b:Corporate>Drupal</b:Corporate>
      </b:Author>
    </b:Author>
    <b:Title>Managing users</b:Title>
    <b:YearAccessed>2016</b:YearAccessed>
    <b:MonthAccessed>Jan</b:MonthAccessed>
    <b:DayAccessed>6</b:DayAccessed>
    <b:URL>https://www.drupal.org/docs/7/managing-users</b:URL>
    <b:RefOrder>13</b:RefOrder>
  </b:Source>
  <b:Source>
    <b:Tag>Dru165</b:Tag>
    <b:SourceType>InternetSite</b:SourceType>
    <b:Guid>{47B98463-BB63-4E2D-8038-3A78AD21BA33}</b:Guid>
    <b:Author>
      <b:Author>
        <b:Corporate>Drupal</b:Corporate>
      </b:Author>
    </b:Author>
    <b:Title>Group</b:Title>
    <b:YearAccessed>2016</b:YearAccessed>
    <b:MonthAccessed>Jan</b:MonthAccessed>
    <b:DayAccessed>6</b:DayAccessed>
    <b:URL>https://www.drupal.org/project/group</b:URL>
    <b:RefOrder>14</b:RefOrder>
  </b:Source>
  <b:Source>
    <b:Tag>Dru166</b:Tag>
    <b:SourceType>InternetSite</b:SourceType>
    <b:Guid>{E8A2DD9E-9153-48DD-9C7F-8A0E214BCFB4}</b:Guid>
    <b:Author>
      <b:Author>
        <b:Corporate>Drupal</b:Corporate>
      </b:Author>
    </b:Author>
    <b:Title>Working with blocks</b:Title>
    <b:YearAccessed>2016</b:YearAccessed>
    <b:MonthAccessed>Jan</b:MonthAccessed>
    <b:DayAccessed>6</b:DayAccessed>
    <b:URL>https://www.drupal.org/docs/8/core/modules/block/overview</b:URL>
    <b:RefOrder>15</b:RefOrder>
  </b:Source>
  <b:Source>
    <b:Tag>Dru167</b:Tag>
    <b:SourceType>InternetSite</b:SourceType>
    <b:Guid>{1FA53715-A1BF-4C1E-861F-D6B3006C05CA}</b:Guid>
    <b:Author>
      <b:Author>
        <b:Corporate>Drupal</b:Corporate>
      </b:Author>
    </b:Author>
    <b:Title>Installing contributed modules</b:Title>
    <b:YearAccessed>2016</b:YearAccessed>
    <b:MonthAccessed>Jan</b:MonthAccessed>
    <b:DayAccessed>6</b:DayAccessed>
    <b:URL>https://www.drupal.org/docs/8/extending-drupal-8/installing-contributed-modules-find-import-enable-configure-drupal-8</b:URL>
    <b:RefOrder>16</b:RefOrder>
  </b:Source>
  <b:Source>
    <b:Tag>Dru168</b:Tag>
    <b:SourceType>InternetSite</b:SourceType>
    <b:Guid>{E867D24D-70F0-48AB-9505-1C4BBF05EBFD}</b:Guid>
    <b:Author>
      <b:Author>
        <b:Corporate>Drupal</b:Corporate>
      </b:Author>
    </b:Author>
    <b:Title>Creating custom modules</b:Title>
    <b:YearAccessed>2016</b:YearAccessed>
    <b:MonthAccessed>Jan</b:MonthAccessed>
    <b:DayAccessed>6</b:DayAccessed>
    <b:URL>https://www.drupal.org/docs/8/creating-custom-modules</b:URL>
    <b:RefOrder>17</b:RefOrder>
  </b:Source>
  <b:Source>
    <b:Tag>Dru169</b:Tag>
    <b:SourceType>InternetSite</b:SourceType>
    <b:Guid>{F490036D-DBC4-4291-8E82-D565FC3BAEC4}</b:Guid>
    <b:Author>
      <b:Author>
        <b:Corporate>Drupal</b:Corporate>
      </b:Author>
    </b:Author>
    <b:Title>Theming Drupal</b:Title>
    <b:YearAccessed>2016</b:YearAccessed>
    <b:MonthAccessed>Jan</b:MonthAccessed>
    <b:DayAccessed>6</b:DayAccessed>
    <b:URL>https://www.drupal.org/docs/8/theming</b:URL>
    <b:RefOrder>18</b:RefOrder>
  </b:Source>
  <b:Source>
    <b:Tag>Wik165</b:Tag>
    <b:SourceType>InternetSite</b:SourceType>
    <b:Guid>{7F36B636-EDB2-49C7-9CDC-167A3496F997}</b:Guid>
    <b:Author>
      <b:Author>
        <b:Corporate>Wikipedia</b:Corporate>
      </b:Author>
    </b:Author>
    <b:Title>Web server</b:Title>
    <b:YearAccessed>2016</b:YearAccessed>
    <b:MonthAccessed>Jan</b:MonthAccessed>
    <b:DayAccessed>6</b:DayAccessed>
    <b:URL>https://en.wikipedia.org/wiki/Web_server</b:URL>
    <b:RefOrder>8</b:RefOrder>
  </b:Source>
  <b:Source>
    <b:Tag>The16</b:Tag>
    <b:SourceType>InternetSite</b:SourceType>
    <b:Guid>{F838EDA5-0962-4238-8947-EA2387C152ED}</b:Guid>
    <b:Author>
      <b:Author>
        <b:Corporate>The Apache Software Foundation</b:Corporate>
      </b:Author>
    </b:Author>
    <b:Title>Apache HTTP Server Project</b:Title>
    <b:YearAccessed>2016</b:YearAccessed>
    <b:MonthAccessed>Jan</b:MonthAccessed>
    <b:DayAccessed>6</b:DayAccessed>
    <b:URL>https://httpd.apache.org/</b:URL>
    <b:RefOrder>9</b:RefOrder>
  </b:Source>
  <b:Source>
    <b:Tag>HL716</b:Tag>
    <b:SourceType>InternetSite</b:SourceType>
    <b:Guid>{BDBC3D05-407D-4CB1-9011-98A2EBDA4E96}</b:Guid>
    <b:Author>
      <b:Author>
        <b:Corporate>HL7 International</b:Corporate>
      </b:Author>
    </b:Author>
    <b:Title>Clinical Quality Language, Release 1</b:Title>
    <b:YearAccessed>2016</b:YearAccessed>
    <b:MonthAccessed>Jan</b:MonthAccessed>
    <b:DayAccessed>6</b:DayAccessed>
    <b:URL>http://www.hl7.org/implement/standards/product_brief.cfm?product_id=400</b:URL>
    <b:RefOrder>19</b:RefOrder>
  </b:Source>
  <b:Source>
    <b:Tag>HL7161</b:Tag>
    <b:SourceType>InternetSite</b:SourceType>
    <b:Guid>{F011A5ED-FC16-4051-8715-950D685DE87B}</b:Guid>
    <b:Author>
      <b:Author>
        <b:Corporate>HL7 International</b:Corporate>
      </b:Author>
    </b:Author>
    <b:Title>CDS KAS Specification, Release 1.3</b:Title>
    <b:YearAccessed>2016</b:YearAccessed>
    <b:MonthAccessed>Jan</b:MonthAccessed>
    <b:DayAccessed>6</b:DayAccessed>
    <b:URL>http://www.hl7.org/implement/standards/product_brief.cfm?product_id=337</b:URL>
    <b:RefOrder>20</b:RefOrder>
  </b:Source>
  <b:Source>
    <b:Tag>HL7162</b:Tag>
    <b:SourceType>InternetSite</b:SourceType>
    <b:Guid>{8104329F-5528-4547-8BEA-3A8580DCC593}</b:Guid>
    <b:Author>
      <b:Author>
        <b:Corporate>HL7 International</b:Corporate>
      </b:Author>
    </b:Author>
    <b:Title>FHIR clinical reasoning module</b:Title>
    <b:YearAccessed>2016</b:YearAccessed>
    <b:MonthAccessed>Jan</b:MonthAccessed>
    <b:DayAccessed>6</b:DayAccessed>
    <b:URL>http://hl7.org/fhir/2017Jan/clinicalreasoning-module.html</b:URL>
    <b:RefOrder>21</b:RefOrder>
  </b:Source>
  <b:Source>
    <b:Tag>HL7163</b:Tag>
    <b:SourceType>InternetSite</b:SourceType>
    <b:Guid>{F1CDA678-5F4B-42B0-B650-1D2ACBF3939A}</b:Guid>
    <b:Author>
      <b:Author>
        <b:Corporate>HL7 International</b:Corporate>
      </b:Author>
    </b:Author>
    <b:Title>Publication status valueset</b:Title>
    <b:YearAccessed>2016</b:YearAccessed>
    <b:MonthAccessed>Jan</b:MonthAccessed>
    <b:DayAccessed>6</b:DayAccessed>
    <b:URL>http://hl7.org/fhir/2017Jan/valueset-publication-status.html</b:URL>
    <b:RefOrder>23</b:RefOrder>
  </b:Source>
  <b:Source>
    <b:Tag>Dru1610</b:Tag>
    <b:SourceType>InternetSite</b:SourceType>
    <b:Guid>{612EEEE2-4079-4548-8790-63AC88F8E88B}</b:Guid>
    <b:Author>
      <b:Author>
        <b:Corporate>Drupal</b:Corporate>
      </b:Author>
    </b:Author>
    <b:Title>Views overview</b:Title>
    <b:YearAccessed>2016</b:YearAccessed>
    <b:MonthAccessed>Jan</b:MonthAccessed>
    <b:DayAccessed>6</b:DayAccessed>
    <b:URL>https://www.drupal.org/docs/8/core/modules/views/overview</b:URL>
    <b:RefOrder>24</b:RefOrder>
  </b:Source>
  <b:Source>
    <b:Tag>Dru1611</b:Tag>
    <b:SourceType>InternetSite</b:SourceType>
    <b:Guid>{E346AB8B-6D4F-4D95-B811-09FBC03208EB}</b:Guid>
    <b:Author>
      <b:Author>
        <b:Corporate>Drupal</b:Corporate>
      </b:Author>
    </b:Author>
    <b:Title>File module overview</b:Title>
    <b:YearAccessed>2016</b:YearAccessed>
    <b:MonthAccessed>Jan</b:MonthAccessed>
    <b:DayAccessed>6</b:DayAccessed>
    <b:URL>https://www.drupal.org/docs/8/core/modules/file/overview</b:URL>
    <b:RefOrder>25</b:RefOrder>
  </b:Source>
  <b:Source>
    <b:Tag>Dru1612</b:Tag>
    <b:SourceType>InternetSite</b:SourceType>
    <b:Guid>{8E793AFF-0435-45A6-859C-23B4ABB0153C}</b:Guid>
    <b:Author>
      <b:Author>
        <b:Corporate>Drupal</b:Corporate>
      </b:Author>
    </b:Author>
    <b:Title>Comments</b:Title>
    <b:YearAccessed>2016</b:YearAccessed>
    <b:MonthAccessed>Jan</b:MonthAccessed>
    <b:DayAccessed>6</b:DayAccessed>
    <b:URL>https://www.drupal.org/docs/7/comments</b:URL>
    <b:RefOrder>26</b:RefOrder>
  </b:Source>
  <b:Source>
    <b:Tag>Dru1613</b:Tag>
    <b:SourceType>InternetSite</b:SourceType>
    <b:Guid>{AE6D6C8F-B8C3-4B0D-8809-4F4C70BBCD3E}</b:Guid>
    <b:Author>
      <b:Author>
        <b:Corporate>Drupal</b:Corporate>
      </b:Author>
    </b:Author>
    <b:Title>Fivestar</b:Title>
    <b:YearAccessed>2016</b:YearAccessed>
    <b:MonthAccessed>Jan</b:MonthAccessed>
    <b:DayAccessed>6</b:DayAccessed>
    <b:URL>https://www.drupal.org/project/fivestar</b:URL>
    <b:RefOrder>27</b:RefOrder>
  </b:Source>
  <b:Source>
    <b:Tag>Dru1614</b:Tag>
    <b:SourceType>InternetSite</b:SourceType>
    <b:Guid>{FC0F27DF-F1D8-4A05-B566-5D79B688569C}</b:Guid>
    <b:Author>
      <b:Author>
        <b:Corporate>Drupal</b:Corporate>
      </b:Author>
    </b:Author>
    <b:Title>Search module overview</b:Title>
    <b:YearAccessed>2016</b:YearAccessed>
    <b:MonthAccessed>Jan</b:MonthAccessed>
    <b:DayAccessed>6</b:DayAccessed>
    <b:URL>https://www.drupal.org/docs/8/core/modules/search/overview</b:URL>
    <b:RefOrder>28</b:RefOrder>
  </b:Source>
  <b:Source>
    <b:Tag>Dru1615</b:Tag>
    <b:SourceType>InternetSite</b:SourceType>
    <b:Guid>{ECE1E95F-F7D6-43FC-82FC-7395600D8377}</b:Guid>
    <b:Author>
      <b:Author>
        <b:Corporate>Drupal</b:Corporate>
      </b:Author>
    </b:Author>
    <b:Title>Facets</b:Title>
    <b:YearAccessed>2016</b:YearAccessed>
    <b:MonthAccessed>Jan</b:MonthAccessed>
    <b:DayAccessed>6</b:DayAccessed>
    <b:URL>https://www.drupal.org/project/facets</b:URL>
    <b:RefOrder>29</b:RefOrder>
  </b:Source>
  <b:Source>
    <b:Tag>Dru1616</b:Tag>
    <b:SourceType>InternetSite</b:SourceType>
    <b:Guid>{D89AEAAD-865C-4663-AFAC-ADCD2018D330}</b:Guid>
    <b:Author>
      <b:Author>
        <b:Corporate>Drupal</b:Corporate>
      </b:Author>
    </b:Author>
    <b:Title>Search API</b:Title>
    <b:YearAccessed>2016</b:YearAccessed>
    <b:MonthAccessed>Jan</b:MonthAccessed>
    <b:DayAccessed>6</b:DayAccessed>
    <b:URL>https://www.drupal.org/project/search_api</b:URL>
    <b:RefOrder>30</b:RefOrder>
  </b:Source>
  <b:Source>
    <b:Tag>Dru1617</b:Tag>
    <b:SourceType>InternetSite</b:SourceType>
    <b:Guid>{C98CF8E5-B247-4220-A851-2A59AFBEADEF}</b:Guid>
    <b:Author>
      <b:Author>
        <b:Corporate>Drupal</b:Corporate>
      </b:Author>
    </b:Author>
    <b:Title>Form API</b:Title>
    <b:YearAccessed>2016</b:YearAccessed>
    <b:MonthAccessed>Jan</b:MonthAccessed>
    <b:DayAccessed>6</b:DayAccessed>
    <b:URL>https://www.drupal.org/docs/7/api/form-api</b:URL>
    <b:RefOrder>31</b:RefOrder>
  </b:Source>
  <b:Source>
    <b:Tag>Dru1618</b:Tag>
    <b:SourceType>InternetSite</b:SourceType>
    <b:Guid>{5D0B2EF2-6581-4431-8BE1-79FA4A504C61}</b:Guid>
    <b:Author>
      <b:Author>
        <b:Corporate>Drupal</b:Corporate>
      </b:Author>
    </b:Author>
    <b:Title>User module overview</b:Title>
    <b:YearAccessed>2016</b:YearAccessed>
    <b:MonthAccessed>Jan</b:MonthAccessed>
    <b:DayAccessed>6</b:DayAccessed>
    <b:URL>https://www.drupal.org/docs/8/core/modules/user/overview</b:URL>
    <b:RefOrder>32</b:RefOrder>
  </b:Source>
  <b:Source>
    <b:Tag>Seb17</b:Tag>
    <b:SourceType>Report</b:SourceType>
    <b:Guid>{C9A969F0-87EC-4EA8-A879-DB5970C56EE0}</b:Guid>
    <b:Title>CDS Artifact Metadata Spreadsheet</b:Title>
    <b:Year>2017</b:Year>
    <b:Publisher>CAMH</b:Publisher>
    <b:City>McLean</b:City>
    <b:Author>
      <b:Author>
        <b:NameList>
          <b:Person>
            <b:Last>Sebastion</b:Last>
            <b:First>Sharon</b:First>
          </b:Person>
          <b:Person>
            <b:Last>Martins</b:Last>
            <b:First>Rute</b:First>
          </b:Person>
        </b:NameList>
      </b:Author>
    </b:Author>
    <b:RefOrder>22</b:RefOrder>
  </b:Source>
</b:Sources>
</file>

<file path=customXml/itemProps1.xml><?xml version="1.0" encoding="utf-8"?>
<ds:datastoreItem xmlns:ds="http://schemas.openxmlformats.org/officeDocument/2006/customXml" ds:itemID="{6B25CD1E-A8DC-4E05-AA05-F2E14357976D}">
  <ds:schemaRefs>
    <ds:schemaRef ds:uri="http://schemas.microsoft.com/office/2006/metadata/properties"/>
    <ds:schemaRef ds:uri="http://schemas.microsoft.com/office/infopath/2007/PartnerControls"/>
    <ds:schemaRef ds:uri="http://schemas.microsoft.com/sharepoint/v3"/>
    <ds:schemaRef ds:uri="http://schemas.microsoft.com/sharepoint/v3/fields"/>
  </ds:schemaRefs>
</ds:datastoreItem>
</file>

<file path=customXml/itemProps2.xml><?xml version="1.0" encoding="utf-8"?>
<ds:datastoreItem xmlns:ds="http://schemas.openxmlformats.org/officeDocument/2006/customXml" ds:itemID="{4142D69B-7332-4362-80B7-21E1A6B0D4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89b07505-e33b-4559-86a6-946eb7ce36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B96322-19CA-4680-92B1-25976BA9A543}">
  <ds:schemaRefs>
    <ds:schemaRef ds:uri="http://schemas.microsoft.com/sharepoint/v3/contenttype/forms"/>
  </ds:schemaRefs>
</ds:datastoreItem>
</file>

<file path=customXml/itemProps4.xml><?xml version="1.0" encoding="utf-8"?>
<ds:datastoreItem xmlns:ds="http://schemas.openxmlformats.org/officeDocument/2006/customXml" ds:itemID="{E4DDC188-4003-4FF2-92F6-426D1EF32572}">
  <ds:schemaRefs>
    <ds:schemaRef ds:uri="http://schemas.microsoft.com/office/2006/metadata/customXsn"/>
  </ds:schemaRefs>
</ds:datastoreItem>
</file>

<file path=customXml/itemProps5.xml><?xml version="1.0" encoding="utf-8"?>
<ds:datastoreItem xmlns:ds="http://schemas.openxmlformats.org/officeDocument/2006/customXml" ds:itemID="{643A6015-C957-4560-B7C1-3D9580A9D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25</Pages>
  <Words>6815</Words>
  <Characters>38852</Characters>
  <Application>Microsoft Office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CDS Connect Implementation Guide Draft</vt:lpstr>
    </vt:vector>
  </TitlesOfParts>
  <Company>DHHS</Company>
  <LinksUpToDate>false</LinksUpToDate>
  <CharactersWithSpaces>45576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CDS Connect Implementation Guide Draft</dc:title>
  <dc:creator>Sebastian, Sharon M</dc:creator>
  <cp:lastModifiedBy>Sebastian, Sharon M</cp:lastModifiedBy>
  <cp:revision>4</cp:revision>
  <dcterms:created xsi:type="dcterms:W3CDTF">2017-11-02T17:44:00Z</dcterms:created>
  <dcterms:modified xsi:type="dcterms:W3CDTF">2017-11-02T18:30:00Z</dcterms:modified>
  <cp:category>Clinical Decision Support Intellectual Property Algorithms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0x0101002D54338BDACD7F44AA7A231BA6CBF86C009E2DF3A836145B48AD8317569F688259</vt:lpwstr>
  </property>
  <property fmtid="{D5CDD505-2E9C-101B-9397-08002B2CF9AE}" pid="3" name="Order">
    <vt:r8>93100</vt:r8>
  </property>
  <property fmtid="{D5CDD505-2E9C-101B-9397-08002B2CF9AE}" pid="4" name="URL">
    <vt:lpwstr/>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