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6D" w:rsidRPr="0019516D" w:rsidRDefault="0019516D" w:rsidP="0019516D">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19516D">
        <w:rPr>
          <w:rFonts w:ascii="Arial" w:eastAsia="Times New Roman" w:hAnsi="Arial" w:cs="Arial"/>
          <w:b/>
          <w:i/>
          <w:noProof/>
          <w:color w:val="20558A"/>
          <w:spacing w:val="-10"/>
          <w:kern w:val="28"/>
          <w:sz w:val="28"/>
          <w:szCs w:val="28"/>
        </w:rPr>
        <w:drawing>
          <wp:inline distT="0" distB="0" distL="0" distR="0" wp14:anchorId="76BA010D" wp14:editId="58C74642">
            <wp:extent cx="2743200" cy="533400"/>
            <wp:effectExtent l="0" t="0" r="0" b="0"/>
            <wp:docPr id="3"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19516D" w:rsidRPr="0019516D" w:rsidRDefault="0019516D" w:rsidP="0019516D">
      <w:pPr>
        <w:spacing w:after="0" w:line="240" w:lineRule="auto"/>
        <w:contextualSpacing/>
        <w:jc w:val="center"/>
        <w:rPr>
          <w:rFonts w:ascii="Calibri" w:eastAsia="Times New Roman" w:hAnsi="Calibri" w:cs="Arial"/>
          <w:b/>
          <w:spacing w:val="-10"/>
          <w:kern w:val="28"/>
          <w:sz w:val="28"/>
          <w:szCs w:val="28"/>
        </w:rPr>
      </w:pPr>
      <w:r w:rsidRPr="0019516D">
        <w:rPr>
          <w:rFonts w:ascii="Calibri" w:eastAsia="Times New Roman" w:hAnsi="Calibri" w:cs="Arial"/>
          <w:b/>
          <w:spacing w:val="-10"/>
          <w:kern w:val="28"/>
          <w:sz w:val="28"/>
          <w:szCs w:val="28"/>
        </w:rPr>
        <w:t xml:space="preserve">Cholesterol Management Work Group  </w:t>
      </w:r>
    </w:p>
    <w:p w:rsidR="0019516D" w:rsidRPr="0019516D" w:rsidRDefault="0019516D" w:rsidP="0019516D">
      <w:pPr>
        <w:spacing w:after="0" w:line="240" w:lineRule="auto"/>
        <w:contextualSpacing/>
        <w:jc w:val="center"/>
        <w:rPr>
          <w:rFonts w:ascii="Calibri" w:eastAsia="Times New Roman" w:hAnsi="Calibri" w:cs="Arial"/>
          <w:b/>
          <w:spacing w:val="-10"/>
          <w:kern w:val="28"/>
          <w:sz w:val="28"/>
          <w:szCs w:val="28"/>
        </w:rPr>
      </w:pPr>
      <w:r w:rsidRPr="0019516D">
        <w:rPr>
          <w:rFonts w:ascii="Calibri" w:eastAsia="Times New Roman" w:hAnsi="Calibri" w:cs="Arial"/>
          <w:b/>
          <w:spacing w:val="-10"/>
          <w:kern w:val="28"/>
          <w:sz w:val="28"/>
          <w:szCs w:val="28"/>
        </w:rPr>
        <w:t>Meeting Summary</w:t>
      </w:r>
    </w:p>
    <w:p w:rsidR="0019516D" w:rsidRPr="0019516D" w:rsidRDefault="0019516D" w:rsidP="0019516D">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98"/>
        <w:gridCol w:w="4572"/>
      </w:tblGrid>
      <w:tr w:rsidR="0019516D" w:rsidRPr="0019516D" w:rsidTr="002316C2">
        <w:tc>
          <w:tcPr>
            <w:tcW w:w="4698" w:type="dxa"/>
            <w:tcBorders>
              <w:top w:val="single" w:sz="4" w:space="0" w:color="BFBFBF"/>
              <w:left w:val="single" w:sz="4" w:space="0" w:color="BFBFBF"/>
              <w:bottom w:val="single" w:sz="4" w:space="0" w:color="BFBFBF"/>
              <w:right w:val="single" w:sz="4" w:space="0" w:color="BFBFBF"/>
            </w:tcBorders>
            <w:hideMark/>
          </w:tcPr>
          <w:p w:rsidR="0019516D" w:rsidRPr="0019516D" w:rsidRDefault="0019516D" w:rsidP="0019516D">
            <w:pPr>
              <w:spacing w:before="40" w:after="40"/>
              <w:rPr>
                <w:rFonts w:ascii="Calibri" w:eastAsia="Times New Roman" w:hAnsi="Calibri" w:cs="Arial"/>
                <w:b/>
                <w:sz w:val="28"/>
                <w:szCs w:val="28"/>
              </w:rPr>
            </w:pPr>
            <w:r w:rsidRPr="0019516D">
              <w:rPr>
                <w:rFonts w:ascii="Calibri" w:eastAsia="Times New Roman" w:hAnsi="Calibri" w:cs="Arial"/>
                <w:b/>
                <w:sz w:val="28"/>
                <w:szCs w:val="28"/>
              </w:rPr>
              <w:t>Date</w:t>
            </w:r>
          </w:p>
        </w:tc>
        <w:tc>
          <w:tcPr>
            <w:tcW w:w="4572" w:type="dxa"/>
            <w:tcBorders>
              <w:top w:val="single" w:sz="4" w:space="0" w:color="BFBFBF"/>
              <w:left w:val="single" w:sz="4" w:space="0" w:color="BFBFBF"/>
              <w:bottom w:val="single" w:sz="4" w:space="0" w:color="BFBFBF"/>
              <w:right w:val="single" w:sz="4" w:space="0" w:color="BFBFBF"/>
            </w:tcBorders>
            <w:hideMark/>
          </w:tcPr>
          <w:p w:rsidR="0019516D" w:rsidRPr="0019516D" w:rsidRDefault="0019516D" w:rsidP="0019516D">
            <w:pPr>
              <w:spacing w:before="40" w:after="40"/>
              <w:rPr>
                <w:rFonts w:ascii="Calibri" w:eastAsia="Times New Roman" w:hAnsi="Calibri" w:cs="Arial"/>
                <w:noProof/>
                <w:sz w:val="28"/>
                <w:szCs w:val="28"/>
              </w:rPr>
            </w:pPr>
            <w:r w:rsidRPr="0019516D">
              <w:rPr>
                <w:rFonts w:ascii="Calibri" w:eastAsia="Times New Roman" w:hAnsi="Calibri" w:cs="Arial"/>
                <w:noProof/>
                <w:sz w:val="28"/>
                <w:szCs w:val="28"/>
              </w:rPr>
              <w:t>08/09/2017</w:t>
            </w:r>
          </w:p>
        </w:tc>
      </w:tr>
      <w:tr w:rsidR="0019516D" w:rsidRPr="0019516D" w:rsidTr="002316C2">
        <w:tc>
          <w:tcPr>
            <w:tcW w:w="4698" w:type="dxa"/>
            <w:tcBorders>
              <w:top w:val="single" w:sz="4" w:space="0" w:color="BFBFBF"/>
              <w:left w:val="single" w:sz="4" w:space="0" w:color="BFBFBF"/>
              <w:bottom w:val="single" w:sz="4" w:space="0" w:color="BFBFBF"/>
              <w:right w:val="single" w:sz="4" w:space="0" w:color="BFBFBF"/>
            </w:tcBorders>
            <w:hideMark/>
          </w:tcPr>
          <w:p w:rsidR="0019516D" w:rsidRPr="0019516D" w:rsidRDefault="0019516D" w:rsidP="0019516D">
            <w:pPr>
              <w:spacing w:before="40" w:after="40"/>
              <w:rPr>
                <w:rFonts w:ascii="Calibri" w:eastAsia="Times New Roman" w:hAnsi="Calibri" w:cs="Arial"/>
                <w:b/>
                <w:sz w:val="28"/>
                <w:szCs w:val="28"/>
              </w:rPr>
            </w:pPr>
            <w:r w:rsidRPr="0019516D">
              <w:rPr>
                <w:rFonts w:ascii="Calibri" w:eastAsia="Times New Roman" w:hAnsi="Calibri" w:cs="Arial"/>
                <w:b/>
                <w:sz w:val="28"/>
                <w:szCs w:val="28"/>
              </w:rPr>
              <w:t>Time</w:t>
            </w:r>
          </w:p>
        </w:tc>
        <w:tc>
          <w:tcPr>
            <w:tcW w:w="4572" w:type="dxa"/>
            <w:tcBorders>
              <w:top w:val="single" w:sz="4" w:space="0" w:color="BFBFBF"/>
              <w:left w:val="single" w:sz="4" w:space="0" w:color="BFBFBF"/>
              <w:bottom w:val="single" w:sz="4" w:space="0" w:color="BFBFBF"/>
              <w:right w:val="single" w:sz="4" w:space="0" w:color="BFBFBF"/>
            </w:tcBorders>
            <w:hideMark/>
          </w:tcPr>
          <w:p w:rsidR="0019516D" w:rsidRPr="0019516D" w:rsidRDefault="0019516D" w:rsidP="0019516D">
            <w:pPr>
              <w:spacing w:before="40" w:after="40"/>
              <w:rPr>
                <w:rFonts w:ascii="Calibri" w:eastAsia="Times New Roman" w:hAnsi="Calibri" w:cs="Arial"/>
                <w:noProof/>
                <w:sz w:val="28"/>
                <w:szCs w:val="28"/>
              </w:rPr>
            </w:pPr>
            <w:r w:rsidRPr="0019516D">
              <w:rPr>
                <w:rFonts w:ascii="Calibri" w:eastAsia="Times New Roman" w:hAnsi="Calibri" w:cs="Arial"/>
                <w:noProof/>
                <w:sz w:val="28"/>
                <w:szCs w:val="28"/>
              </w:rPr>
              <w:t>1:30  – 2:45 PM EST</w:t>
            </w:r>
          </w:p>
        </w:tc>
      </w:tr>
    </w:tbl>
    <w:p w:rsidR="0019516D" w:rsidRPr="0019516D" w:rsidRDefault="0019516D" w:rsidP="0019516D">
      <w:pPr>
        <w:spacing w:after="120" w:line="300" w:lineRule="exact"/>
        <w:rPr>
          <w:rFonts w:ascii="Times New Roman" w:eastAsia="Calibri" w:hAnsi="Times New Roman" w:cs="Times New Roman"/>
          <w:color w:val="000000"/>
          <w:kern w:val="24"/>
          <w:szCs w:val="24"/>
        </w:rPr>
      </w:pPr>
    </w:p>
    <w:p w:rsidR="0019516D" w:rsidRDefault="0019516D" w:rsidP="0019516D">
      <w:pPr>
        <w:keepNext/>
        <w:spacing w:after="0" w:line="240" w:lineRule="auto"/>
        <w:outlineLvl w:val="1"/>
        <w:rPr>
          <w:rFonts w:ascii="Calibri" w:eastAsia="Times New Roman" w:hAnsi="Calibri" w:cs="Arial"/>
          <w:b/>
          <w:color w:val="337C99"/>
          <w:sz w:val="32"/>
          <w:szCs w:val="32"/>
        </w:rPr>
      </w:pPr>
      <w:r w:rsidRPr="0019516D">
        <w:rPr>
          <w:rFonts w:ascii="Calibri" w:eastAsia="Times New Roman" w:hAnsi="Calibri" w:cs="Arial"/>
          <w:b/>
          <w:color w:val="337C99"/>
          <w:sz w:val="32"/>
          <w:szCs w:val="32"/>
        </w:rPr>
        <w:t>AGENDA</w:t>
      </w:r>
    </w:p>
    <w:p w:rsidR="0019516D" w:rsidRPr="0019516D" w:rsidRDefault="0019516D" w:rsidP="0019516D">
      <w:pPr>
        <w:keepNext/>
        <w:spacing w:after="0" w:line="240" w:lineRule="auto"/>
        <w:outlineLvl w:val="1"/>
        <w:rPr>
          <w:rFonts w:ascii="Calibri" w:eastAsia="Times New Roman" w:hAnsi="Calibri" w:cs="Arial"/>
          <w:b/>
          <w:color w:val="337C99"/>
          <w:sz w:val="32"/>
          <w:szCs w:val="32"/>
        </w:rPr>
      </w:pPr>
    </w:p>
    <w:p w:rsidR="0019516D" w:rsidRPr="0019516D" w:rsidRDefault="0019516D" w:rsidP="0019516D">
      <w:pPr>
        <w:numPr>
          <w:ilvl w:val="0"/>
          <w:numId w:val="1"/>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Welcome and Review of A</w:t>
      </w:r>
      <w:r w:rsidRPr="0019516D">
        <w:rPr>
          <w:rFonts w:ascii="Calibri" w:eastAsia="Times New Roman" w:hAnsi="Calibri" w:cs="Times New Roman"/>
          <w:b/>
          <w:sz w:val="24"/>
          <w:szCs w:val="24"/>
        </w:rPr>
        <w:t>genda</w:t>
      </w:r>
    </w:p>
    <w:p w:rsidR="0019516D" w:rsidRPr="0019516D" w:rsidRDefault="0019516D" w:rsidP="0019516D">
      <w:pPr>
        <w:numPr>
          <w:ilvl w:val="0"/>
          <w:numId w:val="1"/>
        </w:numPr>
        <w:spacing w:after="0" w:line="240" w:lineRule="auto"/>
        <w:rPr>
          <w:rFonts w:ascii="Calibri" w:eastAsia="Times New Roman" w:hAnsi="Calibri" w:cs="Times New Roman"/>
          <w:b/>
          <w:sz w:val="24"/>
          <w:szCs w:val="24"/>
        </w:rPr>
      </w:pPr>
      <w:r w:rsidRPr="0019516D">
        <w:rPr>
          <w:rFonts w:ascii="Calibri" w:eastAsia="Times New Roman" w:hAnsi="Calibri" w:cs="Times New Roman"/>
          <w:b/>
          <w:sz w:val="24"/>
          <w:szCs w:val="24"/>
        </w:rPr>
        <w:t xml:space="preserve">Demonstration of the CDS Connect Repository </w:t>
      </w:r>
    </w:p>
    <w:p w:rsidR="0019516D" w:rsidRPr="0019516D" w:rsidRDefault="0019516D" w:rsidP="0019516D">
      <w:pPr>
        <w:numPr>
          <w:ilvl w:val="0"/>
          <w:numId w:val="1"/>
        </w:numPr>
        <w:spacing w:after="0" w:line="240" w:lineRule="auto"/>
        <w:rPr>
          <w:rFonts w:ascii="Calibri" w:eastAsia="Times New Roman" w:hAnsi="Calibri" w:cs="Times New Roman"/>
          <w:b/>
          <w:sz w:val="24"/>
          <w:szCs w:val="24"/>
        </w:rPr>
      </w:pPr>
      <w:r w:rsidRPr="0019516D">
        <w:rPr>
          <w:rFonts w:ascii="Calibri" w:eastAsia="Times New Roman" w:hAnsi="Calibri" w:cs="Times New Roman"/>
          <w:b/>
          <w:sz w:val="24"/>
          <w:szCs w:val="24"/>
        </w:rPr>
        <w:t xml:space="preserve">Demonstration of </w:t>
      </w:r>
      <w:r>
        <w:rPr>
          <w:rFonts w:ascii="Calibri" w:eastAsia="Times New Roman" w:hAnsi="Calibri" w:cs="Times New Roman"/>
          <w:b/>
          <w:sz w:val="24"/>
          <w:szCs w:val="24"/>
        </w:rPr>
        <w:t>the CDS Connect Authoring Tool</w:t>
      </w:r>
    </w:p>
    <w:p w:rsidR="0019516D" w:rsidRPr="0019516D" w:rsidRDefault="0019516D" w:rsidP="0019516D">
      <w:pPr>
        <w:numPr>
          <w:ilvl w:val="0"/>
          <w:numId w:val="1"/>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Next Steps and Close</w:t>
      </w:r>
    </w:p>
    <w:p w:rsidR="0019516D" w:rsidRPr="0019516D" w:rsidRDefault="0019516D" w:rsidP="0019516D">
      <w:pPr>
        <w:spacing w:after="200" w:line="276" w:lineRule="auto"/>
        <w:rPr>
          <w:rFonts w:ascii="Calibri" w:eastAsia="Times New Roman" w:hAnsi="Calibri" w:cs="Arial"/>
          <w:b/>
          <w:color w:val="337C99"/>
          <w:sz w:val="32"/>
          <w:szCs w:val="32"/>
        </w:rPr>
      </w:pPr>
      <w:r w:rsidRPr="0019516D">
        <w:rPr>
          <w:rFonts w:ascii="Calibri" w:eastAsia="Times New Roman" w:hAnsi="Calibri" w:cs="Arial"/>
          <w:b/>
          <w:color w:val="337C99"/>
          <w:sz w:val="32"/>
          <w:szCs w:val="32"/>
        </w:rPr>
        <w:br w:type="page"/>
      </w:r>
    </w:p>
    <w:p w:rsidR="0019516D" w:rsidRPr="0019516D" w:rsidRDefault="0019516D" w:rsidP="0019516D">
      <w:pPr>
        <w:keepNext/>
        <w:spacing w:after="0" w:line="240" w:lineRule="auto"/>
        <w:outlineLvl w:val="1"/>
        <w:rPr>
          <w:rFonts w:ascii="Calibri" w:eastAsia="Times New Roman" w:hAnsi="Calibri" w:cs="Arial"/>
          <w:b/>
          <w:color w:val="337C99"/>
          <w:sz w:val="32"/>
          <w:szCs w:val="32"/>
        </w:rPr>
      </w:pPr>
      <w:r w:rsidRPr="0019516D">
        <w:rPr>
          <w:rFonts w:ascii="Calibri" w:eastAsia="Times New Roman" w:hAnsi="Calibri" w:cs="Arial"/>
          <w:b/>
          <w:color w:val="337C99"/>
          <w:sz w:val="32"/>
          <w:szCs w:val="32"/>
        </w:rPr>
        <w:lastRenderedPageBreak/>
        <w:t>SUMMARY</w:t>
      </w:r>
    </w:p>
    <w:p w:rsidR="0019516D" w:rsidRPr="0019516D" w:rsidRDefault="0019516D" w:rsidP="0019516D">
      <w:pPr>
        <w:keepNext/>
        <w:spacing w:before="360" w:after="100" w:line="240" w:lineRule="auto"/>
        <w:outlineLvl w:val="1"/>
        <w:rPr>
          <w:rFonts w:ascii="Calibri" w:eastAsia="Times New Roman" w:hAnsi="Calibri" w:cs="Arial"/>
          <w:b/>
          <w:color w:val="28699C"/>
          <w:sz w:val="24"/>
          <w:szCs w:val="28"/>
        </w:rPr>
      </w:pPr>
      <w:r w:rsidRPr="0019516D">
        <w:rPr>
          <w:rFonts w:ascii="Calibri" w:eastAsia="Times New Roman" w:hAnsi="Calibri" w:cs="Arial"/>
          <w:b/>
          <w:color w:val="28699C"/>
          <w:sz w:val="24"/>
          <w:szCs w:val="28"/>
        </w:rPr>
        <w:t>Welcome</w:t>
      </w:r>
    </w:p>
    <w:p w:rsidR="0019516D" w:rsidRPr="0019516D" w:rsidRDefault="002107F2" w:rsidP="0019516D">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0373AC">
        <w:rPr>
          <w:rFonts w:ascii="Calibri" w:eastAsia="Calibri" w:hAnsi="Calibri" w:cs="Times New Roman"/>
          <w:kern w:val="24"/>
          <w:szCs w:val="24"/>
        </w:rPr>
        <w:t xml:space="preserve"> we</w:t>
      </w:r>
      <w:r>
        <w:rPr>
          <w:rFonts w:ascii="Calibri" w:eastAsia="Calibri" w:hAnsi="Calibri" w:cs="Times New Roman"/>
          <w:kern w:val="24"/>
          <w:szCs w:val="24"/>
        </w:rPr>
        <w:t>lcomed the attendees to the August</w:t>
      </w:r>
      <w:r w:rsidRPr="000373AC">
        <w:rPr>
          <w:rFonts w:ascii="Calibri" w:eastAsia="Calibri" w:hAnsi="Calibri" w:cs="Times New Roman"/>
          <w:kern w:val="24"/>
          <w:szCs w:val="24"/>
        </w:rPr>
        <w:t xml:space="preserve"> </w:t>
      </w:r>
      <w:r w:rsidR="000D7AE6">
        <w:rPr>
          <w:rFonts w:ascii="Calibri" w:eastAsia="Calibri" w:hAnsi="Calibri" w:cs="Times New Roman"/>
          <w:kern w:val="24"/>
          <w:szCs w:val="24"/>
        </w:rPr>
        <w:t>Cholesterol Management</w:t>
      </w:r>
      <w:r w:rsidRPr="000373AC">
        <w:rPr>
          <w:rFonts w:ascii="Calibri" w:eastAsia="Calibri" w:hAnsi="Calibri" w:cs="Times New Roman"/>
          <w:kern w:val="24"/>
          <w:szCs w:val="24"/>
        </w:rPr>
        <w:t xml:space="preserve"> W</w:t>
      </w:r>
      <w:r>
        <w:rPr>
          <w:rFonts w:ascii="Calibri" w:eastAsia="Calibri" w:hAnsi="Calibri" w:cs="Times New Roman"/>
          <w:kern w:val="24"/>
          <w:szCs w:val="24"/>
        </w:rPr>
        <w:t xml:space="preserve">ork Group (WG) meeting, and </w:t>
      </w:r>
      <w:r w:rsidRPr="000373AC">
        <w:rPr>
          <w:rFonts w:ascii="Calibri" w:eastAsia="Calibri" w:hAnsi="Calibri" w:cs="Times New Roman"/>
          <w:kern w:val="24"/>
          <w:szCs w:val="24"/>
        </w:rPr>
        <w:t xml:space="preserve">provided an overview of the agenda. </w:t>
      </w:r>
      <w:r w:rsidR="0019516D" w:rsidRPr="0019516D">
        <w:rPr>
          <w:rFonts w:ascii="Calibri" w:eastAsia="Calibri" w:hAnsi="Calibri" w:cs="Times New Roman"/>
          <w:kern w:val="24"/>
          <w:szCs w:val="24"/>
        </w:rPr>
        <w:t xml:space="preserve">  </w:t>
      </w:r>
    </w:p>
    <w:p w:rsidR="0019516D" w:rsidRPr="0019516D" w:rsidRDefault="0019516D" w:rsidP="0019516D">
      <w:pPr>
        <w:spacing w:after="0" w:line="240" w:lineRule="auto"/>
        <w:rPr>
          <w:rFonts w:ascii="Calibri" w:eastAsia="Calibri" w:hAnsi="Calibri" w:cs="Times New Roman"/>
          <w:kern w:val="24"/>
          <w:szCs w:val="24"/>
        </w:rPr>
      </w:pPr>
    </w:p>
    <w:p w:rsidR="0019516D" w:rsidRPr="0019516D" w:rsidRDefault="0019516D" w:rsidP="0019516D">
      <w:pPr>
        <w:spacing w:after="0" w:line="240" w:lineRule="auto"/>
        <w:rPr>
          <w:rFonts w:ascii="Calibri" w:eastAsia="Calibri" w:hAnsi="Calibri" w:cs="Times New Roman"/>
          <w:kern w:val="24"/>
          <w:szCs w:val="24"/>
        </w:rPr>
      </w:pPr>
      <w:r w:rsidRPr="0019516D">
        <w:rPr>
          <w:rFonts w:ascii="Calibri" w:eastAsia="Calibri" w:hAnsi="Calibri" w:cs="Times New Roman"/>
          <w:kern w:val="24"/>
          <w:szCs w:val="24"/>
        </w:rPr>
        <w:t xml:space="preserve">Prior to kicking off the first agenda item, </w:t>
      </w:r>
      <w:r>
        <w:rPr>
          <w:rFonts w:ascii="Calibri" w:eastAsia="Calibri" w:hAnsi="Calibri" w:cs="Times New Roman"/>
          <w:kern w:val="24"/>
          <w:szCs w:val="24"/>
        </w:rPr>
        <w:t>CAMH</w:t>
      </w:r>
      <w:r w:rsidRPr="0019516D">
        <w:rPr>
          <w:rFonts w:ascii="Calibri" w:eastAsia="Calibri" w:hAnsi="Calibri" w:cs="Times New Roman"/>
          <w:kern w:val="24"/>
          <w:szCs w:val="24"/>
        </w:rPr>
        <w:t xml:space="preserve"> shared that the pilot implementation of the </w:t>
      </w:r>
      <w:r w:rsidRPr="0019516D">
        <w:rPr>
          <w:rFonts w:ascii="Calibri" w:eastAsia="Calibri" w:hAnsi="Calibri" w:cs="Times New Roman"/>
          <w:i/>
          <w:kern w:val="24"/>
          <w:szCs w:val="24"/>
        </w:rPr>
        <w:t>USPSTF Statin Use</w:t>
      </w:r>
      <w:r w:rsidRPr="0019516D">
        <w:rPr>
          <w:rFonts w:ascii="Calibri" w:eastAsia="Calibri" w:hAnsi="Calibri" w:cs="Times New Roman"/>
          <w:kern w:val="24"/>
          <w:szCs w:val="24"/>
        </w:rPr>
        <w:t xml:space="preserve"> artifact continues to go well. The CDS is reliably evaluating patient data and providing the appropriate messages and interventions. No additional changes to the logic, data elements or value set representations of the data concepts were required.</w:t>
      </w:r>
    </w:p>
    <w:p w:rsidR="0019516D" w:rsidRPr="0019516D" w:rsidRDefault="0019516D" w:rsidP="0019516D">
      <w:pPr>
        <w:keepNext/>
        <w:spacing w:before="360" w:after="100" w:line="240" w:lineRule="auto"/>
        <w:outlineLvl w:val="1"/>
        <w:rPr>
          <w:rFonts w:ascii="Calibri" w:eastAsia="Times New Roman" w:hAnsi="Calibri" w:cs="Arial"/>
          <w:b/>
          <w:color w:val="28699C"/>
          <w:sz w:val="24"/>
          <w:szCs w:val="28"/>
        </w:rPr>
      </w:pPr>
      <w:r w:rsidRPr="0019516D">
        <w:rPr>
          <w:rFonts w:ascii="Calibri" w:eastAsia="Times New Roman" w:hAnsi="Calibri" w:cs="Arial"/>
          <w:b/>
          <w:color w:val="28699C"/>
          <w:sz w:val="24"/>
          <w:szCs w:val="28"/>
        </w:rPr>
        <w:t>Demonstration of the CDS Connect Repository</w:t>
      </w:r>
    </w:p>
    <w:p w:rsidR="0019516D" w:rsidRPr="0019516D" w:rsidRDefault="002107F2" w:rsidP="0019516D">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CAMH provided a demonstration of the CDS Connect Repository for the WG members. </w:t>
      </w:r>
      <w:r w:rsidR="0019516D" w:rsidRPr="0019516D">
        <w:rPr>
          <w:rFonts w:ascii="Calibri" w:eastAsia="Calibri" w:hAnsi="Calibri" w:cs="Times New Roman"/>
          <w:kern w:val="24"/>
          <w:szCs w:val="24"/>
        </w:rPr>
        <w:t xml:space="preserve">The </w:t>
      </w:r>
      <w:r>
        <w:rPr>
          <w:rFonts w:ascii="Calibri" w:eastAsia="Calibri" w:hAnsi="Calibri" w:cs="Times New Roman"/>
          <w:kern w:val="24"/>
          <w:szCs w:val="24"/>
        </w:rPr>
        <w:t>WG</w:t>
      </w:r>
      <w:r w:rsidR="0019516D" w:rsidRPr="0019516D">
        <w:rPr>
          <w:rFonts w:ascii="Calibri" w:eastAsia="Calibri" w:hAnsi="Calibri" w:cs="Times New Roman"/>
          <w:kern w:val="24"/>
          <w:szCs w:val="24"/>
        </w:rPr>
        <w:t xml:space="preserve"> was oriented at a high level to each of the “tabs” in the toolbar and numerous capabilities of the system. Under the Explore “tab”, the posted artifacts were highlighted, along with each of the metadata fields and content that describes the </w:t>
      </w:r>
      <w:r w:rsidR="0019516D" w:rsidRPr="0019516D">
        <w:rPr>
          <w:rFonts w:ascii="Calibri" w:eastAsia="Calibri" w:hAnsi="Calibri" w:cs="Times New Roman"/>
          <w:i/>
          <w:kern w:val="24"/>
          <w:szCs w:val="24"/>
        </w:rPr>
        <w:t xml:space="preserve">USPSTF Statin Use </w:t>
      </w:r>
      <w:r w:rsidR="0019516D" w:rsidRPr="0019516D">
        <w:rPr>
          <w:rFonts w:ascii="Calibri" w:eastAsia="Calibri" w:hAnsi="Calibri" w:cs="Times New Roman"/>
          <w:kern w:val="24"/>
          <w:szCs w:val="24"/>
        </w:rPr>
        <w:t>artifact.</w:t>
      </w:r>
    </w:p>
    <w:p w:rsidR="0019516D" w:rsidRPr="0019516D" w:rsidRDefault="0019516D" w:rsidP="0019516D">
      <w:pPr>
        <w:spacing w:after="0" w:line="240" w:lineRule="auto"/>
        <w:rPr>
          <w:rFonts w:ascii="Calibri" w:eastAsia="Calibri" w:hAnsi="Calibri" w:cs="Times New Roman"/>
          <w:kern w:val="24"/>
          <w:szCs w:val="24"/>
        </w:rPr>
      </w:pPr>
    </w:p>
    <w:p w:rsidR="0019516D" w:rsidRPr="0019516D" w:rsidRDefault="0019516D" w:rsidP="0019516D">
      <w:pPr>
        <w:spacing w:after="0" w:line="240" w:lineRule="auto"/>
        <w:rPr>
          <w:rFonts w:ascii="Calibri" w:eastAsia="Calibri" w:hAnsi="Calibri" w:cs="Times New Roman"/>
          <w:kern w:val="24"/>
          <w:szCs w:val="24"/>
        </w:rPr>
      </w:pPr>
      <w:r w:rsidRPr="0019516D">
        <w:rPr>
          <w:rFonts w:ascii="Calibri" w:eastAsia="Calibri" w:hAnsi="Calibri" w:cs="Times New Roman"/>
          <w:kern w:val="24"/>
          <w:szCs w:val="24"/>
        </w:rPr>
        <w:t xml:space="preserve">The </w:t>
      </w:r>
      <w:r w:rsidR="002107F2">
        <w:rPr>
          <w:rFonts w:ascii="Calibri" w:eastAsia="Calibri" w:hAnsi="Calibri" w:cs="Times New Roman"/>
          <w:kern w:val="24"/>
          <w:szCs w:val="24"/>
        </w:rPr>
        <w:t>WG</w:t>
      </w:r>
      <w:r w:rsidRPr="0019516D">
        <w:rPr>
          <w:rFonts w:ascii="Calibri" w:eastAsia="Calibri" w:hAnsi="Calibri" w:cs="Times New Roman"/>
          <w:kern w:val="24"/>
          <w:szCs w:val="24"/>
        </w:rPr>
        <w:t xml:space="preserve"> discussed their thoughts about how much information should be posted in the metadata fields for each artifact versus being housed in the Implementation Guide that accompanies each artifact. Work group members felt that it would be most beneficial and user-friendly to limit the amount of information that is provided to viewers in the metadata fields, since viewers are often just trying to get a sense of the intent and purpose of the artifact at first glance. In particular, they felt that the Decision Log information would be best incorporated in to the Implementation Guide, nearby by the other clinical considerations that are included in the document. </w:t>
      </w:r>
    </w:p>
    <w:p w:rsidR="0019516D" w:rsidRPr="0019516D" w:rsidRDefault="0019516D" w:rsidP="0019516D">
      <w:pPr>
        <w:spacing w:after="0" w:line="240" w:lineRule="auto"/>
        <w:rPr>
          <w:rFonts w:ascii="Calibri" w:eastAsia="Calibri" w:hAnsi="Calibri" w:cs="Times New Roman"/>
          <w:kern w:val="24"/>
          <w:szCs w:val="24"/>
        </w:rPr>
      </w:pPr>
    </w:p>
    <w:p w:rsidR="0019516D" w:rsidRPr="0019516D" w:rsidRDefault="000D7AE6" w:rsidP="0019516D">
      <w:pPr>
        <w:rPr>
          <w:rFonts w:ascii="Calibri" w:eastAsia="Calibri" w:hAnsi="Calibri" w:cs="Times New Roman"/>
        </w:rPr>
      </w:pPr>
      <w:r>
        <w:rPr>
          <w:rFonts w:ascii="Calibri" w:eastAsia="Calibri" w:hAnsi="Calibri" w:cs="Times New Roman"/>
        </w:rPr>
        <w:t>The WG members</w:t>
      </w:r>
      <w:r w:rsidR="0019516D" w:rsidRPr="0019516D">
        <w:rPr>
          <w:rFonts w:ascii="Calibri" w:eastAsia="Calibri" w:hAnsi="Calibri" w:cs="Times New Roman"/>
        </w:rPr>
        <w:t xml:space="preserve"> were encouraged to view the Repository and provide feedback as they navigate around the different tabs (i.e., </w:t>
      </w:r>
      <w:r w:rsidR="00924030">
        <w:rPr>
          <w:rFonts w:ascii="Calibri" w:eastAsia="Calibri" w:hAnsi="Calibri" w:cs="Times New Roman"/>
        </w:rPr>
        <w:t>considerations for making</w:t>
      </w:r>
      <w:bookmarkStart w:id="0" w:name="_GoBack"/>
      <w:bookmarkEnd w:id="0"/>
      <w:r w:rsidR="0019516D" w:rsidRPr="0019516D">
        <w:rPr>
          <w:rFonts w:ascii="Calibri" w:eastAsia="Calibri" w:hAnsi="Calibri" w:cs="Times New Roman"/>
        </w:rPr>
        <w:t xml:space="preserve"> the user interface or Repository more useful to viewers and contribu</w:t>
      </w:r>
      <w:r w:rsidR="00924030">
        <w:rPr>
          <w:rFonts w:ascii="Calibri" w:eastAsia="Calibri" w:hAnsi="Calibri" w:cs="Times New Roman"/>
        </w:rPr>
        <w:t>tors</w:t>
      </w:r>
      <w:r w:rsidR="0019516D" w:rsidRPr="0019516D">
        <w:rPr>
          <w:rFonts w:ascii="Calibri" w:eastAsia="Calibri" w:hAnsi="Calibri" w:cs="Times New Roman"/>
        </w:rPr>
        <w:t xml:space="preserve">). </w:t>
      </w:r>
      <w:r w:rsidR="0019516D">
        <w:rPr>
          <w:rFonts w:ascii="Calibri" w:eastAsia="Calibri" w:hAnsi="Calibri" w:cs="Times New Roman"/>
        </w:rPr>
        <w:t>CAMH</w:t>
      </w:r>
      <w:r w:rsidR="0019516D" w:rsidRPr="0019516D">
        <w:rPr>
          <w:rFonts w:ascii="Calibri" w:eastAsia="Calibri" w:hAnsi="Calibri" w:cs="Times New Roman"/>
        </w:rPr>
        <w:t xml:space="preserve"> </w:t>
      </w:r>
      <w:r>
        <w:rPr>
          <w:rFonts w:ascii="Calibri" w:eastAsia="Calibri" w:hAnsi="Calibri" w:cs="Times New Roman"/>
        </w:rPr>
        <w:t>planned to email the</w:t>
      </w:r>
      <w:r w:rsidR="0019516D" w:rsidRPr="0019516D">
        <w:rPr>
          <w:rFonts w:ascii="Calibri" w:eastAsia="Calibri" w:hAnsi="Calibri" w:cs="Times New Roman"/>
        </w:rPr>
        <w:t xml:space="preserve"> link to the Repository </w:t>
      </w:r>
      <w:r>
        <w:rPr>
          <w:rFonts w:ascii="Calibri" w:eastAsia="Calibri" w:hAnsi="Calibri" w:cs="Times New Roman"/>
        </w:rPr>
        <w:t>to the WG members after the close of the meeting.</w:t>
      </w:r>
    </w:p>
    <w:p w:rsidR="0019516D" w:rsidRPr="0019516D" w:rsidRDefault="0019516D" w:rsidP="0019516D">
      <w:pPr>
        <w:spacing w:after="0" w:line="240" w:lineRule="auto"/>
        <w:rPr>
          <w:rFonts w:ascii="Calibri" w:eastAsia="Calibri" w:hAnsi="Calibri" w:cs="Times New Roman"/>
          <w:kern w:val="24"/>
          <w:szCs w:val="24"/>
        </w:rPr>
      </w:pPr>
    </w:p>
    <w:p w:rsidR="0019516D" w:rsidRPr="0019516D" w:rsidRDefault="0019516D" w:rsidP="0019516D">
      <w:pPr>
        <w:spacing w:after="0" w:line="240" w:lineRule="auto"/>
        <w:rPr>
          <w:rFonts w:ascii="Calibri" w:eastAsia="Calibri" w:hAnsi="Calibri" w:cs="Times New Roman"/>
          <w:kern w:val="24"/>
          <w:szCs w:val="24"/>
        </w:rPr>
      </w:pPr>
    </w:p>
    <w:p w:rsidR="0019516D" w:rsidRPr="0019516D" w:rsidRDefault="0019516D" w:rsidP="0019516D">
      <w:pPr>
        <w:rPr>
          <w:rFonts w:ascii="Calibri" w:eastAsia="Times New Roman" w:hAnsi="Calibri" w:cs="Arial"/>
          <w:b/>
          <w:color w:val="28699C"/>
          <w:sz w:val="24"/>
          <w:szCs w:val="24"/>
        </w:rPr>
      </w:pPr>
      <w:r w:rsidRPr="0019516D">
        <w:rPr>
          <w:rFonts w:ascii="Calibri" w:eastAsia="Times New Roman" w:hAnsi="Calibri" w:cs="Arial"/>
          <w:b/>
          <w:color w:val="28699C"/>
          <w:sz w:val="24"/>
          <w:szCs w:val="24"/>
        </w:rPr>
        <w:t>Demonstration of the CDS Connect Authoring Tool</w:t>
      </w:r>
    </w:p>
    <w:p w:rsidR="0019516D" w:rsidRPr="0019516D" w:rsidRDefault="000D7AE6" w:rsidP="0019516D">
      <w:pPr>
        <w:rPr>
          <w:rFonts w:ascii="Calibri" w:eastAsia="Calibri" w:hAnsi="Calibri" w:cs="Times New Roman"/>
          <w:kern w:val="24"/>
          <w:szCs w:val="24"/>
        </w:rPr>
      </w:pPr>
      <w:r>
        <w:rPr>
          <w:rFonts w:ascii="Calibri" w:eastAsia="Calibri" w:hAnsi="Calibri" w:cs="Times New Roman"/>
          <w:kern w:val="24"/>
          <w:szCs w:val="24"/>
        </w:rPr>
        <w:t xml:space="preserve">CAMH provided a demonstration of the CDS Connect </w:t>
      </w:r>
      <w:r>
        <w:rPr>
          <w:rFonts w:ascii="Calibri" w:eastAsia="Calibri" w:hAnsi="Calibri" w:cs="Times New Roman"/>
          <w:kern w:val="24"/>
          <w:szCs w:val="24"/>
        </w:rPr>
        <w:t>Authoring Tool</w:t>
      </w:r>
      <w:r>
        <w:rPr>
          <w:rFonts w:ascii="Calibri" w:eastAsia="Calibri" w:hAnsi="Calibri" w:cs="Times New Roman"/>
          <w:kern w:val="24"/>
          <w:szCs w:val="24"/>
        </w:rPr>
        <w:t xml:space="preserve"> for the WG members</w:t>
      </w:r>
      <w:r w:rsidR="0019516D" w:rsidRPr="0019516D">
        <w:rPr>
          <w:rFonts w:ascii="Calibri" w:eastAsia="Calibri" w:hAnsi="Calibri" w:cs="Times New Roman"/>
          <w:kern w:val="24"/>
          <w:szCs w:val="24"/>
        </w:rPr>
        <w:t xml:space="preserve">. </w:t>
      </w:r>
      <w:r>
        <w:rPr>
          <w:rFonts w:ascii="Calibri" w:eastAsia="Calibri" w:hAnsi="Calibri" w:cs="Times New Roman"/>
          <w:kern w:val="24"/>
          <w:szCs w:val="24"/>
        </w:rPr>
        <w:t>WG</w:t>
      </w:r>
      <w:r w:rsidR="0019516D" w:rsidRPr="0019516D">
        <w:rPr>
          <w:rFonts w:ascii="Calibri" w:eastAsia="Calibri" w:hAnsi="Calibri" w:cs="Times New Roman"/>
          <w:kern w:val="24"/>
          <w:szCs w:val="24"/>
        </w:rPr>
        <w:t xml:space="preserve"> members were shown how a recommendation statement could be transformed to a CDS artifact within </w:t>
      </w:r>
      <w:r w:rsidR="0019516D" w:rsidRPr="0019516D">
        <w:rPr>
          <w:rFonts w:ascii="Calibri" w:eastAsia="Calibri" w:hAnsi="Calibri" w:cs="Times New Roman"/>
          <w:kern w:val="24"/>
          <w:szCs w:val="24"/>
        </w:rPr>
        <w:lastRenderedPageBreak/>
        <w:t>the Authoring Tool (i.e., patients between 40-75 with diabetes, a LDL-C of 70-189 and a risk score of &gt;=7.5% should receive statin therapy). The drag and drop functionality and the ability to define parameters and attributes were demonstrated, along with the ultimate expression of the created CDS in XML format.</w:t>
      </w:r>
    </w:p>
    <w:p w:rsidR="0019516D" w:rsidRPr="0019516D" w:rsidRDefault="0019516D" w:rsidP="0019516D">
      <w:pPr>
        <w:rPr>
          <w:rFonts w:ascii="Calibri" w:eastAsia="Times New Roman" w:hAnsi="Calibri" w:cs="Arial"/>
          <w:b/>
          <w:color w:val="28699C"/>
          <w:sz w:val="24"/>
          <w:szCs w:val="24"/>
        </w:rPr>
      </w:pPr>
      <w:r w:rsidRPr="0019516D">
        <w:rPr>
          <w:rFonts w:ascii="Calibri" w:eastAsia="Calibri" w:hAnsi="Calibri" w:cs="Times New Roman"/>
          <w:kern w:val="24"/>
          <w:szCs w:val="24"/>
        </w:rPr>
        <w:t xml:space="preserve">The demonstration was well received by the </w:t>
      </w:r>
      <w:r w:rsidR="000D7AE6">
        <w:rPr>
          <w:rFonts w:ascii="Calibri" w:eastAsia="Calibri" w:hAnsi="Calibri" w:cs="Times New Roman"/>
          <w:kern w:val="24"/>
          <w:szCs w:val="24"/>
        </w:rPr>
        <w:t>WG</w:t>
      </w:r>
      <w:r w:rsidRPr="0019516D">
        <w:rPr>
          <w:rFonts w:ascii="Calibri" w:eastAsia="Calibri" w:hAnsi="Calibri" w:cs="Times New Roman"/>
          <w:kern w:val="24"/>
          <w:szCs w:val="24"/>
        </w:rPr>
        <w:t xml:space="preserve">. One member asked if the XML output could be automatically ingested by EHRs. The </w:t>
      </w:r>
      <w:r>
        <w:rPr>
          <w:rFonts w:ascii="Calibri" w:eastAsia="Calibri" w:hAnsi="Calibri" w:cs="Times New Roman"/>
          <w:kern w:val="24"/>
          <w:szCs w:val="24"/>
        </w:rPr>
        <w:t>CAMH</w:t>
      </w:r>
      <w:r w:rsidRPr="0019516D">
        <w:rPr>
          <w:rFonts w:ascii="Calibri" w:eastAsia="Calibri" w:hAnsi="Calibri" w:cs="Times New Roman"/>
          <w:kern w:val="24"/>
          <w:szCs w:val="24"/>
        </w:rPr>
        <w:t xml:space="preserve"> team was not aware of any EHR vendors that already have the capability to ingest the CQL-defined XML, however several vendors do have the build out of this functionality on their roadmap. </w:t>
      </w:r>
      <w:r>
        <w:rPr>
          <w:rFonts w:ascii="Calibri" w:eastAsia="Calibri" w:hAnsi="Calibri" w:cs="Times New Roman"/>
          <w:kern w:val="24"/>
          <w:szCs w:val="24"/>
        </w:rPr>
        <w:t>CAMH</w:t>
      </w:r>
      <w:r w:rsidRPr="0019516D">
        <w:rPr>
          <w:rFonts w:ascii="Calibri" w:eastAsia="Calibri" w:hAnsi="Calibri" w:cs="Times New Roman"/>
          <w:kern w:val="24"/>
          <w:szCs w:val="24"/>
        </w:rPr>
        <w:t xml:space="preserve"> mentioned that a “shim” was built to facilitate the AllianceChicago pilot implementation to serve as a go-between. For the time being, that is likely how each organization would implement the artifacts until vendor EHR systems can ingest CQL-defined XML.</w:t>
      </w:r>
    </w:p>
    <w:p w:rsidR="0019516D" w:rsidRPr="0019516D" w:rsidRDefault="0019516D" w:rsidP="0019516D">
      <w:pPr>
        <w:rPr>
          <w:rFonts w:ascii="Calibri" w:eastAsia="Times New Roman" w:hAnsi="Calibri" w:cs="Arial"/>
          <w:b/>
          <w:color w:val="28699C"/>
          <w:sz w:val="24"/>
          <w:szCs w:val="24"/>
        </w:rPr>
      </w:pPr>
    </w:p>
    <w:p w:rsidR="0019516D" w:rsidRPr="0019516D" w:rsidRDefault="0019516D" w:rsidP="0019516D">
      <w:pPr>
        <w:rPr>
          <w:rFonts w:ascii="Calibri" w:eastAsia="Calibri" w:hAnsi="Calibri" w:cs="Times New Roman"/>
        </w:rPr>
      </w:pPr>
      <w:r w:rsidRPr="0019516D">
        <w:rPr>
          <w:rFonts w:ascii="Calibri" w:eastAsia="Times New Roman" w:hAnsi="Calibri" w:cs="Arial"/>
          <w:b/>
          <w:color w:val="28699C"/>
          <w:sz w:val="24"/>
          <w:szCs w:val="24"/>
        </w:rPr>
        <w:t>Next Steps and Closing</w:t>
      </w:r>
    </w:p>
    <w:p w:rsidR="0019516D" w:rsidRPr="0019516D" w:rsidRDefault="0019516D" w:rsidP="0019516D">
      <w:pPr>
        <w:rPr>
          <w:rFonts w:ascii="Calibri" w:eastAsia="Calibri" w:hAnsi="Calibri" w:cs="Times New Roman"/>
        </w:rPr>
      </w:pPr>
      <w:r>
        <w:rPr>
          <w:rFonts w:ascii="Calibri" w:eastAsia="Calibri" w:hAnsi="Calibri" w:cs="Times New Roman"/>
        </w:rPr>
        <w:t>CAMH</w:t>
      </w:r>
      <w:r w:rsidRPr="0019516D">
        <w:rPr>
          <w:rFonts w:ascii="Calibri" w:eastAsia="Calibri" w:hAnsi="Calibri" w:cs="Times New Roman"/>
        </w:rPr>
        <w:t xml:space="preserve"> thanked the work group members for sharing their time, insight, and feedback over the past year. Their guidance helped to shape the definition of nine CDS artifacts and led to a successful pilot implementation of one of the artifacts.</w:t>
      </w:r>
    </w:p>
    <w:p w:rsidR="0019516D" w:rsidRPr="0019516D" w:rsidRDefault="0019516D" w:rsidP="0019516D">
      <w:pPr>
        <w:spacing w:after="120" w:line="300" w:lineRule="exact"/>
        <w:rPr>
          <w:rFonts w:ascii="Calibri" w:eastAsia="Calibri" w:hAnsi="Calibri" w:cs="Times New Roman"/>
          <w:color w:val="000000"/>
          <w:kern w:val="24"/>
          <w:szCs w:val="24"/>
        </w:rPr>
      </w:pPr>
    </w:p>
    <w:p w:rsidR="0019516D" w:rsidRPr="0019516D" w:rsidRDefault="0019516D" w:rsidP="0019516D">
      <w:pPr>
        <w:spacing w:after="0" w:line="240" w:lineRule="auto"/>
        <w:rPr>
          <w:rFonts w:ascii="Times New Roman" w:eastAsia="Calibri" w:hAnsi="Times New Roman" w:cs="Times New Roman"/>
          <w:kern w:val="24"/>
          <w:szCs w:val="24"/>
        </w:rPr>
      </w:pPr>
    </w:p>
    <w:p w:rsidR="0019516D" w:rsidRPr="0019516D" w:rsidRDefault="0019516D" w:rsidP="0019516D">
      <w:pPr>
        <w:spacing w:after="0" w:line="240" w:lineRule="auto"/>
        <w:rPr>
          <w:rFonts w:ascii="Calibri" w:eastAsia="Times New Roman" w:hAnsi="Calibri" w:cs="Arial"/>
          <w:b/>
          <w:color w:val="337C99"/>
          <w:sz w:val="32"/>
          <w:szCs w:val="32"/>
        </w:rPr>
      </w:pPr>
    </w:p>
    <w:p w:rsidR="0019516D" w:rsidRPr="0019516D" w:rsidRDefault="0019516D" w:rsidP="0019516D">
      <w:pPr>
        <w:spacing w:before="120" w:after="120" w:line="240" w:lineRule="auto"/>
        <w:rPr>
          <w:rFonts w:ascii="Times New Roman" w:eastAsia="Times New Roman" w:hAnsi="Times New Roman" w:cs="Times New Roman"/>
          <w:sz w:val="24"/>
          <w:szCs w:val="24"/>
        </w:rPr>
      </w:pPr>
    </w:p>
    <w:p w:rsidR="0019516D" w:rsidRPr="0019516D" w:rsidRDefault="0019516D" w:rsidP="0019516D">
      <w:pPr>
        <w:spacing w:after="200" w:line="276" w:lineRule="auto"/>
        <w:rPr>
          <w:rFonts w:ascii="Times New Roman" w:eastAsia="Times New Roman" w:hAnsi="Times New Roman" w:cs="Times New Roman"/>
          <w:sz w:val="24"/>
          <w:szCs w:val="24"/>
        </w:rPr>
      </w:pPr>
      <w:r w:rsidRPr="0019516D">
        <w:rPr>
          <w:rFonts w:ascii="Times New Roman" w:eastAsia="Times New Roman" w:hAnsi="Times New Roman" w:cs="Times New Roman"/>
          <w:sz w:val="24"/>
          <w:szCs w:val="24"/>
        </w:rPr>
        <w:br w:type="page"/>
      </w:r>
    </w:p>
    <w:p w:rsidR="0019516D" w:rsidRPr="0019516D" w:rsidRDefault="0019516D" w:rsidP="0019516D">
      <w:pPr>
        <w:spacing w:after="0" w:line="240" w:lineRule="auto"/>
        <w:jc w:val="center"/>
        <w:rPr>
          <w:rFonts w:ascii="Times" w:eastAsia="Times New Roman" w:hAnsi="Times" w:cs="Times New Roman"/>
          <w:b/>
          <w:sz w:val="28"/>
          <w:szCs w:val="24"/>
        </w:rPr>
      </w:pPr>
      <w:r w:rsidRPr="0019516D">
        <w:rPr>
          <w:rFonts w:ascii="Times" w:eastAsia="Times New Roman" w:hAnsi="Times" w:cs="Times New Roman"/>
          <w:b/>
          <w:sz w:val="28"/>
          <w:szCs w:val="24"/>
        </w:rPr>
        <w:lastRenderedPageBreak/>
        <w:t>NOTICE</w:t>
      </w:r>
    </w:p>
    <w:p w:rsidR="0019516D" w:rsidRPr="0019516D" w:rsidRDefault="0019516D" w:rsidP="0019516D">
      <w:pPr>
        <w:spacing w:after="0" w:line="240" w:lineRule="auto"/>
        <w:jc w:val="center"/>
        <w:rPr>
          <w:rFonts w:ascii="Times" w:eastAsia="Times New Roman" w:hAnsi="Times" w:cs="Times New Roman"/>
          <w:b/>
          <w:sz w:val="24"/>
          <w:szCs w:val="24"/>
        </w:rPr>
      </w:pPr>
    </w:p>
    <w:p w:rsidR="0019516D" w:rsidRPr="0019516D" w:rsidRDefault="0019516D" w:rsidP="0019516D">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19516D" w:rsidRPr="0019516D" w:rsidRDefault="0019516D" w:rsidP="0019516D">
      <w:pPr>
        <w:spacing w:after="0" w:line="240" w:lineRule="auto"/>
        <w:jc w:val="both"/>
        <w:rPr>
          <w:rFonts w:ascii="Times" w:eastAsia="Times New Roman" w:hAnsi="Times" w:cs="Times New Roman"/>
          <w:sz w:val="24"/>
          <w:szCs w:val="24"/>
        </w:rPr>
      </w:pPr>
    </w:p>
    <w:p w:rsidR="0019516D" w:rsidRPr="0019516D" w:rsidRDefault="0019516D" w:rsidP="0019516D">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19516D" w:rsidRPr="0019516D" w:rsidRDefault="0019516D" w:rsidP="0019516D">
      <w:pPr>
        <w:spacing w:after="0" w:line="240" w:lineRule="auto"/>
        <w:jc w:val="both"/>
        <w:rPr>
          <w:rFonts w:ascii="Times" w:eastAsia="Times New Roman" w:hAnsi="Times" w:cs="Times New Roman"/>
          <w:sz w:val="24"/>
          <w:szCs w:val="24"/>
        </w:rPr>
      </w:pPr>
    </w:p>
    <w:p w:rsidR="0019516D" w:rsidRPr="0019516D" w:rsidRDefault="0019516D" w:rsidP="0019516D">
      <w:pPr>
        <w:spacing w:after="0" w:line="240" w:lineRule="auto"/>
        <w:jc w:val="both"/>
        <w:rPr>
          <w:rFonts w:ascii="Times" w:eastAsia="Times New Roman" w:hAnsi="Times" w:cs="Times New Roman"/>
          <w:sz w:val="24"/>
          <w:szCs w:val="24"/>
        </w:rPr>
      </w:pPr>
      <w:r w:rsidRPr="0019516D">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19516D" w:rsidRPr="0019516D" w:rsidRDefault="0019516D" w:rsidP="0019516D">
      <w:pPr>
        <w:spacing w:before="120" w:after="120" w:line="240" w:lineRule="auto"/>
        <w:rPr>
          <w:rFonts w:ascii="Times New Roman" w:eastAsia="Times New Roman" w:hAnsi="Times New Roman" w:cs="Times New Roman"/>
          <w:sz w:val="24"/>
          <w:szCs w:val="24"/>
        </w:rPr>
      </w:pPr>
    </w:p>
    <w:p w:rsidR="002C1C75" w:rsidRDefault="00DB4F06"/>
    <w:sectPr w:rsidR="002C1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06" w:rsidRDefault="00DB4F06" w:rsidP="000D7AE6">
      <w:pPr>
        <w:spacing w:after="0" w:line="240" w:lineRule="auto"/>
      </w:pPr>
      <w:r>
        <w:separator/>
      </w:r>
    </w:p>
  </w:endnote>
  <w:endnote w:type="continuationSeparator" w:id="0">
    <w:p w:rsidR="00DB4F06" w:rsidRDefault="00DB4F06" w:rsidP="000D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DB4F06" w:rsidP="009132AB">
    <w:pPr>
      <w:tabs>
        <w:tab w:val="center" w:pos="4680"/>
        <w:tab w:val="right" w:pos="9360"/>
      </w:tabs>
      <w:spacing w:after="0"/>
      <w:rPr>
        <w:rFonts w:ascii="Calibri" w:eastAsia="Calibri" w:hAnsi="Calibri"/>
      </w:rPr>
    </w:pPr>
  </w:p>
  <w:p w:rsidR="009132AB" w:rsidRPr="009132AB" w:rsidRDefault="00DB4F06" w:rsidP="009132AB">
    <w:pPr>
      <w:rPr>
        <w:rFonts w:ascii="Calibri" w:eastAsia="Calibri" w:hAnsi="Calibri"/>
      </w:rPr>
    </w:pPr>
  </w:p>
  <w:p w:rsidR="009132AB" w:rsidRPr="009132AB" w:rsidRDefault="00DB4F06" w:rsidP="009132AB">
    <w:pPr>
      <w:tabs>
        <w:tab w:val="center" w:pos="4680"/>
        <w:tab w:val="right" w:pos="9360"/>
      </w:tabs>
      <w:spacing w:after="0"/>
      <w:rPr>
        <w:rFonts w:ascii="Calibri" w:eastAsia="Calibri" w:hAnsi="Calibri"/>
      </w:rPr>
    </w:pPr>
  </w:p>
  <w:p w:rsidR="009132AB" w:rsidRPr="009132AB" w:rsidRDefault="00DB4F06"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DB4F06"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0D7AE6" w:rsidP="009132AB">
        <w:pPr>
          <w:pBdr>
            <w:top w:val="single" w:sz="4" w:space="2" w:color="BFBFBF"/>
          </w:pBdr>
          <w:tabs>
            <w:tab w:val="right" w:pos="9360"/>
          </w:tabs>
          <w:spacing w:after="0"/>
          <w:rPr>
            <w:rFonts w:ascii="Calibri" w:hAnsi="Calibri" w:cs="Arial"/>
            <w:sz w:val="20"/>
            <w:szCs w:val="20"/>
          </w:rPr>
        </w:pPr>
        <w:r>
          <w:rPr>
            <w:rFonts w:ascii="Calibri" w:hAnsi="Calibri" w:cs="Arial"/>
            <w:sz w:val="20"/>
            <w:szCs w:val="20"/>
          </w:rPr>
          <w:t>Cholesterol Management</w:t>
        </w:r>
        <w:r w:rsidR="00DB4F06" w:rsidRPr="009132AB">
          <w:rPr>
            <w:rFonts w:ascii="Calibri" w:hAnsi="Calibri" w:cs="Arial"/>
            <w:sz w:val="20"/>
            <w:szCs w:val="20"/>
          </w:rPr>
          <w:t xml:space="preserve"> Work Group</w:t>
        </w:r>
      </w:p>
      <w:p w:rsidR="009132AB" w:rsidRPr="009132AB" w:rsidRDefault="00DB4F06"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DB4F06"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DB4F06"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sidR="00924030">
          <w:rPr>
            <w:rFonts w:ascii="Calibri" w:eastAsia="Calibri" w:hAnsi="Calibri"/>
            <w:noProof/>
          </w:rPr>
          <w:t>1</w:t>
        </w:r>
        <w:r w:rsidRPr="009132AB">
          <w:rPr>
            <w:rFonts w:ascii="Calibri" w:eastAsia="Calibri" w:hAnsi="Calibri"/>
            <w:noProof/>
          </w:rPr>
          <w:fldChar w:fldCharType="end"/>
        </w:r>
      </w:p>
    </w:sdtContent>
  </w:sdt>
  <w:p w:rsidR="009132AB" w:rsidRDefault="00DB4F06" w:rsidP="009132AB">
    <w:pPr>
      <w:pBdr>
        <w:top w:val="single" w:sz="4" w:space="2" w:color="BFBFBF"/>
      </w:pBdr>
      <w:tabs>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06" w:rsidRDefault="00DB4F06" w:rsidP="000D7AE6">
      <w:pPr>
        <w:spacing w:after="0" w:line="240" w:lineRule="auto"/>
      </w:pPr>
      <w:r>
        <w:separator/>
      </w:r>
    </w:p>
  </w:footnote>
  <w:footnote w:type="continuationSeparator" w:id="0">
    <w:p w:rsidR="00DB4F06" w:rsidRDefault="00DB4F06" w:rsidP="000D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6D"/>
    <w:rsid w:val="000D7AE6"/>
    <w:rsid w:val="00163E16"/>
    <w:rsid w:val="001725CC"/>
    <w:rsid w:val="0019516D"/>
    <w:rsid w:val="002107F2"/>
    <w:rsid w:val="00702B96"/>
    <w:rsid w:val="00843CE5"/>
    <w:rsid w:val="008813ED"/>
    <w:rsid w:val="00911FA0"/>
    <w:rsid w:val="00924030"/>
    <w:rsid w:val="00C46760"/>
    <w:rsid w:val="00DB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B04A"/>
  <w15:chartTrackingRefBased/>
  <w15:docId w15:val="{8C1B073D-0970-440C-B958-1BE202C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19516D"/>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951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D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E6"/>
  </w:style>
  <w:style w:type="paragraph" w:styleId="Footer">
    <w:name w:val="footer"/>
    <w:basedOn w:val="Normal"/>
    <w:link w:val="FooterChar"/>
    <w:uiPriority w:val="99"/>
    <w:unhideWhenUsed/>
    <w:rsid w:val="000D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2017-09-01T15:09:00Z</dcterms:created>
  <dcterms:modified xsi:type="dcterms:W3CDTF">2017-09-01T15:49:00Z</dcterms:modified>
</cp:coreProperties>
</file>