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96" w:rsidRPr="004E2896" w:rsidRDefault="004E2896" w:rsidP="004E2896">
      <w:pPr>
        <w:spacing w:before="100" w:beforeAutospacing="1" w:after="0" w:line="240" w:lineRule="auto"/>
        <w:contextualSpacing/>
        <w:jc w:val="center"/>
        <w:rPr>
          <w:rFonts w:ascii="Calibri" w:eastAsia="Times New Roman" w:hAnsi="Calibri" w:cs="Calibri"/>
          <w:b/>
          <w:i/>
          <w:color w:val="20558A"/>
          <w:spacing w:val="-10"/>
          <w:kern w:val="28"/>
          <w:sz w:val="28"/>
          <w:szCs w:val="28"/>
        </w:rPr>
      </w:pPr>
      <w:r w:rsidRPr="004E2896">
        <w:rPr>
          <w:rFonts w:ascii="Calibri" w:eastAsia="Times New Roman" w:hAnsi="Calibri" w:cs="Calibri"/>
          <w:b/>
          <w:i/>
          <w:noProof/>
          <w:color w:val="20558A"/>
          <w:spacing w:val="-10"/>
          <w:kern w:val="28"/>
          <w:sz w:val="28"/>
          <w:szCs w:val="28"/>
        </w:rPr>
        <w:drawing>
          <wp:inline distT="0" distB="0" distL="0" distR="0" wp14:anchorId="4EDE7CAB" wp14:editId="48619A44">
            <wp:extent cx="2743200" cy="533400"/>
            <wp:effectExtent l="0" t="0" r="0" b="0"/>
            <wp:docPr id="1"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4E2896" w:rsidRPr="004E2896" w:rsidRDefault="004E2896" w:rsidP="004E2896">
      <w:pPr>
        <w:spacing w:after="0" w:line="240" w:lineRule="auto"/>
        <w:contextualSpacing/>
        <w:jc w:val="center"/>
        <w:rPr>
          <w:rFonts w:ascii="Calibri" w:eastAsia="Times New Roman" w:hAnsi="Calibri" w:cs="Calibri"/>
          <w:b/>
          <w:spacing w:val="-10"/>
          <w:kern w:val="28"/>
          <w:sz w:val="28"/>
          <w:szCs w:val="28"/>
        </w:rPr>
      </w:pPr>
      <w:r w:rsidRPr="004E2896">
        <w:rPr>
          <w:rFonts w:ascii="Calibri" w:eastAsia="Times New Roman" w:hAnsi="Calibri" w:cs="Calibri"/>
          <w:b/>
          <w:spacing w:val="-10"/>
          <w:kern w:val="28"/>
          <w:sz w:val="28"/>
          <w:szCs w:val="28"/>
        </w:rPr>
        <w:t xml:space="preserve">Repository Work Group  </w:t>
      </w:r>
    </w:p>
    <w:p w:rsidR="004E2896" w:rsidRPr="004E2896" w:rsidRDefault="004E2896" w:rsidP="004E2896">
      <w:pPr>
        <w:spacing w:after="0" w:line="240" w:lineRule="auto"/>
        <w:contextualSpacing/>
        <w:jc w:val="center"/>
        <w:rPr>
          <w:rFonts w:ascii="Calibri" w:eastAsia="Times New Roman" w:hAnsi="Calibri" w:cs="Calibri"/>
          <w:b/>
          <w:spacing w:val="-10"/>
          <w:kern w:val="28"/>
          <w:sz w:val="28"/>
          <w:szCs w:val="28"/>
        </w:rPr>
      </w:pPr>
      <w:r w:rsidRPr="004E2896">
        <w:rPr>
          <w:rFonts w:ascii="Calibri" w:eastAsia="Times New Roman" w:hAnsi="Calibri" w:cs="Calibri"/>
          <w:b/>
          <w:spacing w:val="-10"/>
          <w:kern w:val="28"/>
          <w:sz w:val="28"/>
          <w:szCs w:val="28"/>
        </w:rPr>
        <w:t>Meeting Summary</w:t>
      </w:r>
    </w:p>
    <w:p w:rsidR="004E2896" w:rsidRPr="004E2896" w:rsidRDefault="004E2896" w:rsidP="004E2896">
      <w:pPr>
        <w:numPr>
          <w:ilvl w:val="1"/>
          <w:numId w:val="0"/>
        </w:numPr>
        <w:spacing w:after="0" w:line="240" w:lineRule="auto"/>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4E2896" w:rsidRPr="004E2896" w:rsidTr="00037E9F">
        <w:trPr>
          <w:trHeight w:val="422"/>
        </w:trPr>
        <w:tc>
          <w:tcPr>
            <w:tcW w:w="4635" w:type="dxa"/>
            <w:tcBorders>
              <w:top w:val="single" w:sz="4" w:space="0" w:color="BFBFBF"/>
              <w:left w:val="single" w:sz="4" w:space="0" w:color="BFBFBF"/>
              <w:bottom w:val="single" w:sz="4" w:space="0" w:color="BFBFBF"/>
              <w:right w:val="single" w:sz="4" w:space="0" w:color="BFBFBF"/>
            </w:tcBorders>
            <w:hideMark/>
          </w:tcPr>
          <w:p w:rsidR="004E2896" w:rsidRPr="004E2896" w:rsidRDefault="004E2896" w:rsidP="004E2896">
            <w:pPr>
              <w:spacing w:before="40" w:after="40"/>
              <w:rPr>
                <w:rFonts w:ascii="Calibri" w:eastAsia="Times New Roman" w:hAnsi="Calibri" w:cs="Arial"/>
                <w:b/>
                <w:sz w:val="28"/>
                <w:szCs w:val="28"/>
              </w:rPr>
            </w:pPr>
            <w:r w:rsidRPr="004E2896">
              <w:rPr>
                <w:rFonts w:ascii="Calibri" w:eastAsia="Times New Roman" w:hAnsi="Calibri" w:cs="Arial"/>
                <w:b/>
                <w:sz w:val="28"/>
                <w:szCs w:val="28"/>
              </w:rPr>
              <w:t>Date</w:t>
            </w:r>
          </w:p>
        </w:tc>
        <w:tc>
          <w:tcPr>
            <w:tcW w:w="4635" w:type="dxa"/>
            <w:tcBorders>
              <w:top w:val="single" w:sz="4" w:space="0" w:color="BFBFBF"/>
              <w:left w:val="single" w:sz="4" w:space="0" w:color="BFBFBF"/>
              <w:bottom w:val="single" w:sz="4" w:space="0" w:color="BFBFBF"/>
              <w:right w:val="single" w:sz="4" w:space="0" w:color="BFBFBF"/>
            </w:tcBorders>
            <w:hideMark/>
          </w:tcPr>
          <w:p w:rsidR="004E2896" w:rsidRPr="004E2896" w:rsidRDefault="004E2896" w:rsidP="004E2896">
            <w:pPr>
              <w:spacing w:before="40" w:after="40"/>
              <w:rPr>
                <w:rFonts w:ascii="Calibri" w:eastAsia="Times New Roman" w:hAnsi="Calibri" w:cs="Arial"/>
                <w:noProof/>
                <w:sz w:val="28"/>
                <w:szCs w:val="28"/>
              </w:rPr>
            </w:pPr>
            <w:r>
              <w:rPr>
                <w:rFonts w:ascii="Calibri" w:eastAsia="Times New Roman" w:hAnsi="Calibri" w:cs="Arial"/>
                <w:noProof/>
                <w:sz w:val="28"/>
                <w:szCs w:val="28"/>
              </w:rPr>
              <w:t>06/30</w:t>
            </w:r>
            <w:r w:rsidRPr="004E2896">
              <w:rPr>
                <w:rFonts w:ascii="Calibri" w:eastAsia="Times New Roman" w:hAnsi="Calibri" w:cs="Arial"/>
                <w:noProof/>
                <w:sz w:val="28"/>
                <w:szCs w:val="28"/>
              </w:rPr>
              <w:t>/2017</w:t>
            </w:r>
          </w:p>
        </w:tc>
      </w:tr>
      <w:tr w:rsidR="004E2896" w:rsidRPr="004E2896" w:rsidTr="00037E9F">
        <w:trPr>
          <w:trHeight w:val="422"/>
        </w:trPr>
        <w:tc>
          <w:tcPr>
            <w:tcW w:w="4635" w:type="dxa"/>
            <w:tcBorders>
              <w:top w:val="single" w:sz="4" w:space="0" w:color="BFBFBF"/>
              <w:left w:val="single" w:sz="4" w:space="0" w:color="BFBFBF"/>
              <w:bottom w:val="single" w:sz="4" w:space="0" w:color="BFBFBF"/>
              <w:right w:val="single" w:sz="4" w:space="0" w:color="BFBFBF"/>
            </w:tcBorders>
            <w:hideMark/>
          </w:tcPr>
          <w:p w:rsidR="004E2896" w:rsidRPr="004E2896" w:rsidRDefault="004E2896" w:rsidP="004E2896">
            <w:pPr>
              <w:spacing w:before="40" w:after="40"/>
              <w:rPr>
                <w:rFonts w:ascii="Calibri" w:eastAsia="Times New Roman" w:hAnsi="Calibri" w:cs="Arial"/>
                <w:b/>
                <w:sz w:val="28"/>
                <w:szCs w:val="28"/>
              </w:rPr>
            </w:pPr>
            <w:r w:rsidRPr="004E2896">
              <w:rPr>
                <w:rFonts w:ascii="Calibri" w:eastAsia="Times New Roman" w:hAnsi="Calibri" w:cs="Arial"/>
                <w:b/>
                <w:sz w:val="28"/>
                <w:szCs w:val="28"/>
              </w:rPr>
              <w:t>Time</w:t>
            </w:r>
          </w:p>
        </w:tc>
        <w:tc>
          <w:tcPr>
            <w:tcW w:w="4635" w:type="dxa"/>
            <w:tcBorders>
              <w:top w:val="single" w:sz="4" w:space="0" w:color="BFBFBF"/>
              <w:left w:val="single" w:sz="4" w:space="0" w:color="BFBFBF"/>
              <w:bottom w:val="single" w:sz="4" w:space="0" w:color="BFBFBF"/>
              <w:right w:val="single" w:sz="4" w:space="0" w:color="BFBFBF"/>
            </w:tcBorders>
            <w:hideMark/>
          </w:tcPr>
          <w:p w:rsidR="004E2896" w:rsidRPr="004E2896" w:rsidRDefault="004E2896" w:rsidP="004E2896">
            <w:pPr>
              <w:spacing w:before="40" w:after="40"/>
              <w:rPr>
                <w:rFonts w:ascii="Calibri" w:eastAsia="Times New Roman" w:hAnsi="Calibri" w:cs="Arial"/>
                <w:noProof/>
                <w:sz w:val="28"/>
                <w:szCs w:val="28"/>
              </w:rPr>
            </w:pPr>
            <w:r w:rsidRPr="004E2896">
              <w:rPr>
                <w:rFonts w:ascii="Calibri" w:eastAsia="Times New Roman" w:hAnsi="Calibri" w:cs="Arial"/>
                <w:noProof/>
                <w:sz w:val="28"/>
                <w:szCs w:val="28"/>
              </w:rPr>
              <w:t>2:00 – 3:30 PM ET</w:t>
            </w:r>
          </w:p>
        </w:tc>
      </w:tr>
    </w:tbl>
    <w:p w:rsidR="004E2896" w:rsidRPr="004E2896" w:rsidRDefault="004E2896" w:rsidP="004E2896">
      <w:pPr>
        <w:spacing w:after="120" w:line="300" w:lineRule="exact"/>
        <w:rPr>
          <w:rFonts w:ascii="Times New Roman" w:eastAsia="Calibri" w:hAnsi="Times New Roman" w:cs="Times New Roman"/>
          <w:color w:val="000000"/>
          <w:kern w:val="24"/>
          <w:szCs w:val="24"/>
        </w:rPr>
      </w:pPr>
    </w:p>
    <w:p w:rsidR="004E2896" w:rsidRPr="00FB4CC2" w:rsidRDefault="004E2896" w:rsidP="004E2896">
      <w:pPr>
        <w:keepNext/>
        <w:spacing w:after="0" w:line="240" w:lineRule="auto"/>
        <w:outlineLvl w:val="1"/>
        <w:rPr>
          <w:rFonts w:ascii="Calibri" w:eastAsia="Times New Roman" w:hAnsi="Calibri" w:cs="Arial"/>
          <w:b/>
          <w:color w:val="337C99"/>
          <w:sz w:val="32"/>
          <w:szCs w:val="32"/>
        </w:rPr>
      </w:pPr>
      <w:r w:rsidRPr="00FB4CC2">
        <w:rPr>
          <w:rFonts w:ascii="Calibri" w:eastAsia="Times New Roman" w:hAnsi="Calibri" w:cs="Arial"/>
          <w:b/>
          <w:color w:val="337C99"/>
          <w:sz w:val="32"/>
          <w:szCs w:val="32"/>
        </w:rPr>
        <w:t>AGENDA</w:t>
      </w:r>
    </w:p>
    <w:p w:rsidR="004E2896" w:rsidRPr="00FB4CC2" w:rsidRDefault="004E2896" w:rsidP="004E2896">
      <w:pPr>
        <w:numPr>
          <w:ilvl w:val="0"/>
          <w:numId w:val="1"/>
        </w:numPr>
        <w:spacing w:before="120" w:after="0" w:line="240" w:lineRule="auto"/>
        <w:rPr>
          <w:rFonts w:ascii="Calibri" w:eastAsia="Calibri" w:hAnsi="Calibri" w:cs="Times New Roman"/>
          <w:b/>
          <w:kern w:val="24"/>
          <w:sz w:val="24"/>
          <w:szCs w:val="24"/>
        </w:rPr>
      </w:pPr>
      <w:r w:rsidRPr="00FB4CC2">
        <w:rPr>
          <w:rFonts w:ascii="Calibri" w:eastAsia="Calibri" w:hAnsi="Calibri" w:cs="Times New Roman"/>
          <w:b/>
          <w:kern w:val="24"/>
          <w:sz w:val="24"/>
          <w:szCs w:val="24"/>
        </w:rPr>
        <w:t>Roll Call and Introductions</w:t>
      </w:r>
    </w:p>
    <w:p w:rsidR="004E2896" w:rsidRPr="00FB4CC2" w:rsidRDefault="004E2896" w:rsidP="004E2896">
      <w:pPr>
        <w:numPr>
          <w:ilvl w:val="0"/>
          <w:numId w:val="1"/>
        </w:numPr>
        <w:spacing w:before="120" w:after="0" w:line="240" w:lineRule="auto"/>
        <w:rPr>
          <w:rFonts w:ascii="Calibri" w:eastAsia="Calibri" w:hAnsi="Calibri" w:cs="Times New Roman"/>
          <w:b/>
          <w:kern w:val="24"/>
          <w:sz w:val="24"/>
          <w:szCs w:val="24"/>
        </w:rPr>
      </w:pPr>
      <w:r>
        <w:rPr>
          <w:rFonts w:ascii="Calibri" w:eastAsia="Calibri" w:hAnsi="Calibri" w:cs="Times New Roman"/>
          <w:b/>
          <w:kern w:val="24"/>
          <w:sz w:val="24"/>
          <w:szCs w:val="24"/>
        </w:rPr>
        <w:t>New Operational CDS Repository</w:t>
      </w:r>
    </w:p>
    <w:p w:rsidR="004E2896" w:rsidRPr="00FB4CC2" w:rsidRDefault="004E2896" w:rsidP="004E2896">
      <w:pPr>
        <w:numPr>
          <w:ilvl w:val="0"/>
          <w:numId w:val="1"/>
        </w:numPr>
        <w:spacing w:before="120" w:after="0" w:line="240" w:lineRule="auto"/>
        <w:rPr>
          <w:rFonts w:ascii="Calibri" w:eastAsia="Calibri" w:hAnsi="Calibri" w:cs="Times New Roman"/>
          <w:b/>
          <w:kern w:val="24"/>
          <w:sz w:val="24"/>
          <w:szCs w:val="24"/>
        </w:rPr>
      </w:pPr>
      <w:r>
        <w:rPr>
          <w:rFonts w:ascii="Calibri" w:eastAsia="Calibri" w:hAnsi="Calibri" w:cs="Times New Roman"/>
          <w:b/>
          <w:kern w:val="24"/>
          <w:sz w:val="24"/>
          <w:szCs w:val="24"/>
        </w:rPr>
        <w:t>Option Year Clinical Domain Considerations</w:t>
      </w:r>
    </w:p>
    <w:p w:rsidR="004E2896" w:rsidRPr="00FB4CC2" w:rsidRDefault="004E2896" w:rsidP="004E2896">
      <w:pPr>
        <w:numPr>
          <w:ilvl w:val="0"/>
          <w:numId w:val="1"/>
        </w:numPr>
        <w:spacing w:before="120" w:after="0" w:line="240" w:lineRule="auto"/>
        <w:rPr>
          <w:rFonts w:ascii="Calibri" w:eastAsia="Calibri" w:hAnsi="Calibri" w:cs="Times New Roman"/>
          <w:b/>
          <w:kern w:val="24"/>
          <w:sz w:val="24"/>
          <w:szCs w:val="24"/>
        </w:rPr>
      </w:pPr>
      <w:r w:rsidRPr="00FB4CC2">
        <w:rPr>
          <w:rFonts w:ascii="Calibri" w:eastAsia="Calibri" w:hAnsi="Calibri" w:cs="Times New Roman"/>
          <w:b/>
          <w:kern w:val="24"/>
          <w:sz w:val="24"/>
          <w:szCs w:val="24"/>
        </w:rPr>
        <w:t>V0.</w:t>
      </w:r>
      <w:r>
        <w:rPr>
          <w:rFonts w:ascii="Calibri" w:eastAsia="Calibri" w:hAnsi="Calibri" w:cs="Times New Roman"/>
          <w:b/>
          <w:kern w:val="24"/>
          <w:sz w:val="24"/>
          <w:szCs w:val="24"/>
        </w:rPr>
        <w:t>5 CDS Authoring Demonstration</w:t>
      </w:r>
    </w:p>
    <w:p w:rsidR="004E2896" w:rsidRPr="00FB4CC2" w:rsidRDefault="004E2896" w:rsidP="004E2896">
      <w:pPr>
        <w:numPr>
          <w:ilvl w:val="0"/>
          <w:numId w:val="1"/>
        </w:numPr>
        <w:spacing w:before="120" w:after="0" w:line="240" w:lineRule="auto"/>
        <w:rPr>
          <w:rFonts w:ascii="Calibri" w:eastAsia="Calibri" w:hAnsi="Calibri" w:cs="Times New Roman"/>
          <w:b/>
          <w:kern w:val="24"/>
          <w:sz w:val="24"/>
          <w:szCs w:val="24"/>
        </w:rPr>
      </w:pPr>
      <w:r w:rsidRPr="00FB4CC2">
        <w:rPr>
          <w:rFonts w:ascii="Calibri" w:eastAsia="Calibri" w:hAnsi="Calibri" w:cs="Times New Roman"/>
          <w:b/>
          <w:kern w:val="24"/>
          <w:sz w:val="24"/>
          <w:szCs w:val="24"/>
        </w:rPr>
        <w:t>Close and Next Steps</w:t>
      </w:r>
    </w:p>
    <w:p w:rsidR="004E2896" w:rsidRPr="004E2896" w:rsidRDefault="004E2896" w:rsidP="004E2896">
      <w:pPr>
        <w:spacing w:after="0" w:line="240" w:lineRule="auto"/>
        <w:rPr>
          <w:rFonts w:ascii="Calibri" w:eastAsia="Times New Roman" w:hAnsi="Calibri" w:cs="Arial"/>
          <w:b/>
          <w:color w:val="337C99"/>
          <w:sz w:val="32"/>
          <w:szCs w:val="32"/>
        </w:rPr>
      </w:pPr>
    </w:p>
    <w:p w:rsidR="004E2896" w:rsidRPr="004E2896" w:rsidRDefault="004E2896" w:rsidP="004E2896">
      <w:pPr>
        <w:spacing w:after="200" w:line="276" w:lineRule="auto"/>
        <w:rPr>
          <w:rFonts w:ascii="Calibri" w:eastAsia="Times New Roman" w:hAnsi="Calibri" w:cs="Arial"/>
          <w:b/>
          <w:color w:val="337C99"/>
          <w:sz w:val="32"/>
          <w:szCs w:val="32"/>
        </w:rPr>
      </w:pPr>
      <w:r w:rsidRPr="004E2896">
        <w:rPr>
          <w:rFonts w:ascii="Calibri" w:eastAsia="Times New Roman" w:hAnsi="Calibri" w:cs="Arial"/>
          <w:b/>
          <w:color w:val="337C99"/>
          <w:sz w:val="32"/>
          <w:szCs w:val="32"/>
        </w:rPr>
        <w:br w:type="page"/>
      </w:r>
    </w:p>
    <w:p w:rsidR="004E2896" w:rsidRPr="00FB4CC2" w:rsidRDefault="004E2896" w:rsidP="004E2896">
      <w:pPr>
        <w:keepNext/>
        <w:spacing w:after="0" w:line="240" w:lineRule="auto"/>
        <w:outlineLvl w:val="1"/>
        <w:rPr>
          <w:rFonts w:ascii="Calibri" w:eastAsia="Times New Roman" w:hAnsi="Calibri" w:cs="Arial"/>
          <w:b/>
          <w:color w:val="337C99"/>
          <w:sz w:val="32"/>
          <w:szCs w:val="32"/>
        </w:rPr>
      </w:pPr>
      <w:r w:rsidRPr="00FB4CC2">
        <w:rPr>
          <w:rFonts w:ascii="Calibri" w:eastAsia="Times New Roman" w:hAnsi="Calibri" w:cs="Arial"/>
          <w:b/>
          <w:color w:val="337C99"/>
          <w:sz w:val="32"/>
          <w:szCs w:val="32"/>
        </w:rPr>
        <w:lastRenderedPageBreak/>
        <w:t>SUMMARY</w:t>
      </w:r>
    </w:p>
    <w:p w:rsidR="004E2896" w:rsidRPr="00FB4CC2" w:rsidRDefault="004E2896" w:rsidP="004E2896">
      <w:pPr>
        <w:keepNext/>
        <w:spacing w:before="360" w:after="100" w:line="240" w:lineRule="auto"/>
        <w:outlineLvl w:val="1"/>
        <w:rPr>
          <w:rFonts w:ascii="Calibri" w:eastAsia="Times New Roman" w:hAnsi="Calibri" w:cs="Arial"/>
          <w:b/>
          <w:color w:val="28699C"/>
          <w:sz w:val="24"/>
          <w:szCs w:val="28"/>
        </w:rPr>
      </w:pPr>
      <w:r w:rsidRPr="00FB4CC2">
        <w:rPr>
          <w:rFonts w:ascii="Calibri" w:eastAsia="Times New Roman" w:hAnsi="Calibri" w:cs="Arial"/>
          <w:b/>
          <w:color w:val="28699C"/>
          <w:sz w:val="24"/>
          <w:szCs w:val="28"/>
        </w:rPr>
        <w:t>Roll Call and Introductions</w:t>
      </w:r>
    </w:p>
    <w:p w:rsidR="004E2896" w:rsidRDefault="004E2896" w:rsidP="004E2896">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Pr="00FB4CC2">
        <w:rPr>
          <w:rFonts w:ascii="Calibri" w:eastAsia="Calibri" w:hAnsi="Calibri" w:cs="Times New Roman"/>
          <w:kern w:val="24"/>
          <w:szCs w:val="24"/>
        </w:rPr>
        <w:t xml:space="preserve"> w</w:t>
      </w:r>
      <w:r>
        <w:rPr>
          <w:rFonts w:ascii="Calibri" w:eastAsia="Calibri" w:hAnsi="Calibri" w:cs="Times New Roman"/>
          <w:kern w:val="24"/>
          <w:szCs w:val="24"/>
        </w:rPr>
        <w:t>elcomed the attendees to the June</w:t>
      </w:r>
      <w:r w:rsidRPr="00FB4CC2">
        <w:rPr>
          <w:rFonts w:ascii="Calibri" w:eastAsia="Calibri" w:hAnsi="Calibri" w:cs="Times New Roman"/>
          <w:kern w:val="24"/>
          <w:szCs w:val="24"/>
        </w:rPr>
        <w:t xml:space="preserve"> Repository Work Group (WG) meeting, and </w:t>
      </w:r>
      <w:r>
        <w:rPr>
          <w:rFonts w:ascii="Calibri" w:eastAsia="Calibri" w:hAnsi="Calibri" w:cs="Times New Roman"/>
          <w:kern w:val="24"/>
          <w:szCs w:val="24"/>
        </w:rPr>
        <w:t xml:space="preserve">the WG chair </w:t>
      </w:r>
      <w:r w:rsidRPr="00FB4CC2">
        <w:rPr>
          <w:rFonts w:ascii="Calibri" w:eastAsia="Calibri" w:hAnsi="Calibri" w:cs="Times New Roman"/>
          <w:kern w:val="24"/>
          <w:szCs w:val="24"/>
        </w:rPr>
        <w:t xml:space="preserve">provided an overview of the agenda. </w:t>
      </w:r>
    </w:p>
    <w:p w:rsidR="004E2896" w:rsidRPr="00FB4CC2" w:rsidRDefault="004E2896" w:rsidP="004E2896">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New Operational CDS Repository</w:t>
      </w:r>
    </w:p>
    <w:p w:rsidR="004E2896" w:rsidRDefault="004E2896" w:rsidP="004E2896">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Pr>
          <w:rFonts w:ascii="Calibri" w:eastAsia="Calibri" w:hAnsi="Calibri" w:cs="Times New Roman"/>
          <w:kern w:val="24"/>
          <w:szCs w:val="24"/>
        </w:rPr>
        <w:t xml:space="preserve"> presented a demonstration of the latest version of the CDS Connect Repository. The latest features include the following:</w:t>
      </w:r>
    </w:p>
    <w:p w:rsidR="004E2896" w:rsidRDefault="004E2896" w:rsidP="004E2896">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More explanatory information about the CDS Connect Project.</w:t>
      </w:r>
    </w:p>
    <w:p w:rsidR="004E2896" w:rsidRDefault="004E2896" w:rsidP="004E2896">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Descriptive pages that provide an overview of the development process for CDS artifacts and its impact on clinician and health IT workflows. </w:t>
      </w:r>
    </w:p>
    <w:p w:rsidR="004E2896" w:rsidRDefault="004E2896" w:rsidP="004E2896">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A page that describes the governance structure for the CDS Connect Repository.</w:t>
      </w:r>
    </w:p>
    <w:p w:rsidR="004E2896" w:rsidRDefault="004E2896" w:rsidP="004E2896">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A frequently asked questions page.</w:t>
      </w:r>
    </w:p>
    <w:p w:rsidR="004E2896" w:rsidRPr="00C630C7" w:rsidRDefault="004E2896" w:rsidP="004E2896">
      <w:pPr>
        <w:pStyle w:val="ListParagraph"/>
        <w:numPr>
          <w:ilvl w:val="0"/>
          <w:numId w:val="5"/>
        </w:numPr>
        <w:spacing w:after="0" w:line="240" w:lineRule="auto"/>
        <w:rPr>
          <w:rFonts w:ascii="Calibri" w:eastAsia="Calibri" w:hAnsi="Calibri" w:cs="Times New Roman"/>
          <w:kern w:val="24"/>
          <w:szCs w:val="24"/>
        </w:rPr>
      </w:pPr>
      <w:r w:rsidRPr="00C630C7">
        <w:rPr>
          <w:rFonts w:ascii="Calibri" w:eastAsia="Calibri" w:hAnsi="Calibri" w:cs="Times New Roman"/>
          <w:kern w:val="24"/>
          <w:szCs w:val="24"/>
        </w:rPr>
        <w:t>A page for the Statin Use for the Prevention and Treatment of CVD Artifact.</w:t>
      </w:r>
    </w:p>
    <w:p w:rsidR="004E2896" w:rsidRDefault="004E2896" w:rsidP="004E2896">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A page that provides a list of artifacts slated for future development. </w:t>
      </w:r>
    </w:p>
    <w:p w:rsidR="004E2896" w:rsidRDefault="004E2896" w:rsidP="004E2896">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Changes to how data is grouped and categorized to support more robust features, such as workflow and version control.</w:t>
      </w:r>
    </w:p>
    <w:p w:rsidR="004E2896" w:rsidRPr="00C630C7" w:rsidRDefault="004E2896" w:rsidP="004E2896">
      <w:pPr>
        <w:spacing w:after="0" w:line="240" w:lineRule="auto"/>
        <w:ind w:left="360"/>
        <w:rPr>
          <w:rFonts w:ascii="Calibri" w:eastAsia="Calibri" w:hAnsi="Calibri" w:cs="Times New Roman"/>
          <w:kern w:val="24"/>
          <w:szCs w:val="24"/>
        </w:rPr>
      </w:pPr>
    </w:p>
    <w:p w:rsidR="004E2896" w:rsidRPr="0061244D" w:rsidRDefault="004E2896" w:rsidP="004E2896">
      <w:p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The WG members expressed excitement about communicating the repository launch to their external networks and asked what the communication plan was for the CDS Connect Repository beyond the CDS Repository WG. </w:t>
      </w:r>
      <w:r>
        <w:rPr>
          <w:rFonts w:ascii="Calibri" w:eastAsia="Calibri" w:hAnsi="Calibri" w:cs="Times New Roman"/>
          <w:kern w:val="24"/>
          <w:szCs w:val="24"/>
        </w:rPr>
        <w:t>CAMH</w:t>
      </w:r>
      <w:r>
        <w:rPr>
          <w:rFonts w:ascii="Calibri" w:eastAsia="Calibri" w:hAnsi="Calibri" w:cs="Times New Roman"/>
          <w:kern w:val="24"/>
          <w:szCs w:val="24"/>
        </w:rPr>
        <w:t xml:space="preserve"> said that AHRQ had a couple of meetings planned for late July where they planned to share the repository launch details with broader audiences. </w:t>
      </w:r>
    </w:p>
    <w:p w:rsidR="004E2896" w:rsidRPr="00FB4CC2" w:rsidRDefault="004E2896" w:rsidP="004E2896">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Option Year Clinical Domains</w:t>
      </w:r>
    </w:p>
    <w:p w:rsidR="004E2896" w:rsidRDefault="004E2896" w:rsidP="004E2896">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Pr>
          <w:rFonts w:ascii="Calibri" w:eastAsia="Calibri" w:hAnsi="Calibri" w:cs="Times New Roman"/>
          <w:kern w:val="24"/>
          <w:szCs w:val="24"/>
        </w:rPr>
        <w:t xml:space="preserve"> provided an overview of the Cholesterol Management Group Meetings to date and the status of the pilot and plans for testing. </w:t>
      </w:r>
      <w:r>
        <w:rPr>
          <w:rFonts w:ascii="Calibri" w:eastAsia="Calibri" w:hAnsi="Calibri" w:cs="Times New Roman"/>
          <w:kern w:val="24"/>
          <w:szCs w:val="24"/>
        </w:rPr>
        <w:t>CAMH</w:t>
      </w:r>
      <w:r>
        <w:rPr>
          <w:rFonts w:ascii="Calibri" w:eastAsia="Calibri" w:hAnsi="Calibri" w:cs="Times New Roman"/>
          <w:kern w:val="24"/>
          <w:szCs w:val="24"/>
        </w:rPr>
        <w:t xml:space="preserve"> also provided considerations for potential option year CDS Connect Project tasking in the cholesterol management domain, as well as several other clinical domains. </w:t>
      </w:r>
      <w:r>
        <w:rPr>
          <w:rFonts w:ascii="Calibri" w:eastAsia="Calibri" w:hAnsi="Calibri" w:cs="Times New Roman"/>
          <w:kern w:val="24"/>
          <w:szCs w:val="24"/>
        </w:rPr>
        <w:t>CAMH</w:t>
      </w:r>
      <w:r>
        <w:rPr>
          <w:rFonts w:ascii="Calibri" w:eastAsia="Calibri" w:hAnsi="Calibri" w:cs="Times New Roman"/>
          <w:kern w:val="24"/>
          <w:szCs w:val="24"/>
        </w:rPr>
        <w:t xml:space="preserve"> solicited the Repository WG’s feedback on benefits and challenges for developing CDS tasking in the following domains: </w:t>
      </w:r>
    </w:p>
    <w:p w:rsidR="004E2896" w:rsidRDefault="004E2896" w:rsidP="004E2896">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Cholesterol management</w:t>
      </w:r>
    </w:p>
    <w:p w:rsidR="004E2896" w:rsidRDefault="004E2896" w:rsidP="004E2896">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Diabetes and hypertension</w:t>
      </w:r>
    </w:p>
    <w:p w:rsidR="004E2896" w:rsidRDefault="004E2896" w:rsidP="004E2896">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Opioids, specifically abuse or prescription monitoring</w:t>
      </w:r>
    </w:p>
    <w:p w:rsidR="004E2896" w:rsidRDefault="004E2896" w:rsidP="004E2896">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Hepatitis C</w:t>
      </w:r>
    </w:p>
    <w:p w:rsidR="004E2896" w:rsidRPr="00C630C7" w:rsidRDefault="004E2896" w:rsidP="004E2896">
      <w:pPr>
        <w:spacing w:after="0" w:line="240" w:lineRule="auto"/>
        <w:rPr>
          <w:rFonts w:ascii="Calibri" w:eastAsia="Calibri" w:hAnsi="Calibri" w:cs="Times New Roman"/>
          <w:kern w:val="24"/>
          <w:szCs w:val="24"/>
        </w:rPr>
      </w:pPr>
    </w:p>
    <w:p w:rsidR="004E2896" w:rsidRDefault="004E2896" w:rsidP="004E2896">
      <w:pPr>
        <w:spacing w:after="0" w:line="240" w:lineRule="auto"/>
        <w:rPr>
          <w:rFonts w:ascii="Calibri" w:eastAsia="Calibri" w:hAnsi="Calibri" w:cs="Times New Roman"/>
          <w:kern w:val="24"/>
          <w:szCs w:val="24"/>
        </w:rPr>
      </w:pPr>
      <w:r>
        <w:rPr>
          <w:rFonts w:ascii="Calibri" w:eastAsia="Calibri" w:hAnsi="Calibri" w:cs="Times New Roman"/>
          <w:kern w:val="24"/>
          <w:szCs w:val="24"/>
        </w:rPr>
        <w:lastRenderedPageBreak/>
        <w:t>The WG offered additional clinical domains for consideration:</w:t>
      </w:r>
    </w:p>
    <w:p w:rsidR="004E2896" w:rsidRDefault="004E2896" w:rsidP="004E2896">
      <w:pPr>
        <w:pStyle w:val="ListParagraph"/>
        <w:numPr>
          <w:ilvl w:val="0"/>
          <w:numId w:val="7"/>
        </w:numPr>
        <w:spacing w:after="0" w:line="240" w:lineRule="auto"/>
        <w:rPr>
          <w:rFonts w:ascii="Calibri" w:eastAsia="Calibri" w:hAnsi="Calibri" w:cs="Times New Roman"/>
          <w:kern w:val="24"/>
          <w:szCs w:val="24"/>
        </w:rPr>
      </w:pPr>
      <w:r w:rsidRPr="00C630C7">
        <w:rPr>
          <w:rFonts w:ascii="Calibri" w:eastAsia="Calibri" w:hAnsi="Calibri" w:cs="Times New Roman"/>
          <w:b/>
          <w:kern w:val="24"/>
          <w:szCs w:val="24"/>
        </w:rPr>
        <w:t>Immunizations:</w:t>
      </w:r>
      <w:r w:rsidR="003F4308">
        <w:rPr>
          <w:rFonts w:ascii="Calibri" w:eastAsia="Calibri" w:hAnsi="Calibri" w:cs="Times New Roman"/>
          <w:kern w:val="24"/>
          <w:szCs w:val="24"/>
        </w:rPr>
        <w:t xml:space="preserve"> CDC is currently working on i</w:t>
      </w:r>
      <w:r>
        <w:rPr>
          <w:rFonts w:ascii="Calibri" w:eastAsia="Calibri" w:hAnsi="Calibri" w:cs="Times New Roman"/>
          <w:kern w:val="24"/>
          <w:szCs w:val="24"/>
        </w:rPr>
        <w:t>mmunization CDS work.</w:t>
      </w:r>
    </w:p>
    <w:p w:rsidR="004E2896" w:rsidRDefault="004E2896" w:rsidP="004E2896">
      <w:pPr>
        <w:pStyle w:val="ListParagraph"/>
        <w:numPr>
          <w:ilvl w:val="0"/>
          <w:numId w:val="7"/>
        </w:numPr>
        <w:spacing w:after="0" w:line="240" w:lineRule="auto"/>
        <w:rPr>
          <w:rFonts w:ascii="Calibri" w:eastAsia="Calibri" w:hAnsi="Calibri" w:cs="Times New Roman"/>
          <w:kern w:val="24"/>
          <w:szCs w:val="24"/>
        </w:rPr>
      </w:pPr>
      <w:r w:rsidRPr="00C630C7">
        <w:rPr>
          <w:rFonts w:ascii="Calibri" w:eastAsia="Calibri" w:hAnsi="Calibri" w:cs="Times New Roman"/>
          <w:b/>
          <w:kern w:val="24"/>
          <w:szCs w:val="24"/>
        </w:rPr>
        <w:t>Advanced diagnostic Imaging</w:t>
      </w:r>
      <w:r>
        <w:rPr>
          <w:rFonts w:ascii="Calibri" w:eastAsia="Calibri" w:hAnsi="Calibri" w:cs="Times New Roman"/>
          <w:kern w:val="24"/>
          <w:szCs w:val="24"/>
        </w:rPr>
        <w:t xml:space="preserve">: there is a new CMS requirement that </w:t>
      </w:r>
      <w:r w:rsidR="003F4308">
        <w:rPr>
          <w:rFonts w:ascii="Calibri" w:eastAsia="Calibri" w:hAnsi="Calibri" w:cs="Times New Roman"/>
          <w:kern w:val="24"/>
          <w:szCs w:val="24"/>
        </w:rPr>
        <w:t xml:space="preserve">states </w:t>
      </w:r>
      <w:r>
        <w:rPr>
          <w:rFonts w:ascii="Calibri" w:eastAsia="Calibri" w:hAnsi="Calibri" w:cs="Times New Roman"/>
          <w:kern w:val="24"/>
          <w:szCs w:val="24"/>
        </w:rPr>
        <w:t>CDS must be used for advanced diagnostic imaging.</w:t>
      </w:r>
    </w:p>
    <w:p w:rsidR="004E2896" w:rsidRPr="00C630C7" w:rsidRDefault="004E2896" w:rsidP="004E2896">
      <w:pPr>
        <w:pStyle w:val="ListParagraph"/>
        <w:numPr>
          <w:ilvl w:val="0"/>
          <w:numId w:val="7"/>
        </w:numPr>
        <w:spacing w:after="0" w:line="240" w:lineRule="auto"/>
        <w:rPr>
          <w:rFonts w:ascii="Calibri" w:eastAsia="Calibri" w:hAnsi="Calibri" w:cs="Times New Roman"/>
          <w:b/>
          <w:kern w:val="24"/>
          <w:szCs w:val="24"/>
        </w:rPr>
      </w:pPr>
      <w:r w:rsidRPr="00C630C7">
        <w:rPr>
          <w:rFonts w:ascii="Calibri" w:eastAsia="Calibri" w:hAnsi="Calibri" w:cs="Times New Roman"/>
          <w:b/>
          <w:kern w:val="24"/>
          <w:szCs w:val="24"/>
        </w:rPr>
        <w:t>Direct drug interactions</w:t>
      </w:r>
    </w:p>
    <w:p w:rsidR="004E2896" w:rsidRPr="00C630C7" w:rsidRDefault="004E2896" w:rsidP="004E2896">
      <w:pPr>
        <w:pStyle w:val="ListParagraph"/>
        <w:numPr>
          <w:ilvl w:val="0"/>
          <w:numId w:val="7"/>
        </w:numPr>
        <w:spacing w:after="0" w:line="240" w:lineRule="auto"/>
        <w:rPr>
          <w:rFonts w:ascii="Calibri" w:eastAsia="Calibri" w:hAnsi="Calibri" w:cs="Times New Roman"/>
          <w:b/>
          <w:kern w:val="24"/>
          <w:szCs w:val="24"/>
        </w:rPr>
      </w:pPr>
      <w:r w:rsidRPr="00C630C7">
        <w:rPr>
          <w:rFonts w:ascii="Calibri" w:eastAsia="Calibri" w:hAnsi="Calibri" w:cs="Times New Roman"/>
          <w:b/>
          <w:kern w:val="24"/>
          <w:szCs w:val="24"/>
        </w:rPr>
        <w:t>Sepsis</w:t>
      </w:r>
    </w:p>
    <w:p w:rsidR="004E2896" w:rsidRDefault="004E2896" w:rsidP="004E2896">
      <w:pPr>
        <w:pStyle w:val="ListParagraph"/>
        <w:numPr>
          <w:ilvl w:val="0"/>
          <w:numId w:val="7"/>
        </w:numPr>
        <w:spacing w:after="0" w:line="240" w:lineRule="auto"/>
        <w:rPr>
          <w:rFonts w:ascii="Calibri" w:eastAsia="Calibri" w:hAnsi="Calibri" w:cs="Times New Roman"/>
          <w:kern w:val="24"/>
          <w:szCs w:val="24"/>
        </w:rPr>
      </w:pPr>
      <w:r w:rsidRPr="00C630C7">
        <w:rPr>
          <w:rFonts w:ascii="Calibri" w:eastAsia="Calibri" w:hAnsi="Calibri" w:cs="Times New Roman"/>
          <w:b/>
          <w:kern w:val="24"/>
          <w:szCs w:val="24"/>
        </w:rPr>
        <w:t>Falls prevention</w:t>
      </w:r>
      <w:r>
        <w:rPr>
          <w:rFonts w:ascii="Calibri" w:eastAsia="Calibri" w:hAnsi="Calibri" w:cs="Times New Roman"/>
          <w:kern w:val="24"/>
          <w:szCs w:val="24"/>
        </w:rPr>
        <w:t xml:space="preserve">: CDS support oriented to patient choices would allow for easy implementation in a variety of settings. </w:t>
      </w:r>
      <w:r>
        <w:rPr>
          <w:rFonts w:ascii="Calibri" w:eastAsia="Calibri" w:hAnsi="Calibri" w:cs="Times New Roman"/>
          <w:kern w:val="24"/>
          <w:szCs w:val="24"/>
        </w:rPr>
        <w:tab/>
      </w:r>
      <w:r>
        <w:rPr>
          <w:rFonts w:ascii="Calibri" w:eastAsia="Calibri" w:hAnsi="Calibri" w:cs="Times New Roman"/>
          <w:kern w:val="24"/>
          <w:szCs w:val="24"/>
        </w:rPr>
        <w:tab/>
      </w:r>
    </w:p>
    <w:p w:rsidR="004E2896" w:rsidRDefault="004E2896" w:rsidP="004E2896">
      <w:pPr>
        <w:pStyle w:val="ListParagraph"/>
        <w:numPr>
          <w:ilvl w:val="1"/>
          <w:numId w:val="7"/>
        </w:numPr>
        <w:spacing w:after="0" w:line="240" w:lineRule="auto"/>
        <w:rPr>
          <w:rFonts w:ascii="Calibri" w:eastAsia="Calibri" w:hAnsi="Calibri" w:cs="Times New Roman"/>
          <w:kern w:val="24"/>
          <w:szCs w:val="24"/>
        </w:rPr>
      </w:pPr>
      <w:r>
        <w:rPr>
          <w:rFonts w:ascii="Calibri" w:eastAsia="Calibri" w:hAnsi="Calibri" w:cs="Times New Roman"/>
          <w:kern w:val="24"/>
          <w:szCs w:val="24"/>
        </w:rPr>
        <w:t>There could also be a potential for CDS specific to geriatrics.</w:t>
      </w:r>
    </w:p>
    <w:p w:rsidR="004E2896" w:rsidRPr="00C630C7" w:rsidRDefault="004E2896" w:rsidP="004E2896">
      <w:pPr>
        <w:pStyle w:val="ListParagraph"/>
        <w:numPr>
          <w:ilvl w:val="0"/>
          <w:numId w:val="7"/>
        </w:numPr>
        <w:spacing w:after="0" w:line="240" w:lineRule="auto"/>
        <w:rPr>
          <w:rFonts w:ascii="Calibri" w:eastAsia="Calibri" w:hAnsi="Calibri" w:cs="Times New Roman"/>
          <w:kern w:val="24"/>
          <w:szCs w:val="24"/>
        </w:rPr>
      </w:pPr>
      <w:r w:rsidRPr="00C630C7">
        <w:rPr>
          <w:rFonts w:ascii="Calibri" w:eastAsia="Calibri" w:hAnsi="Calibri" w:cs="Times New Roman"/>
          <w:b/>
          <w:kern w:val="24"/>
          <w:szCs w:val="24"/>
        </w:rPr>
        <w:t>Prescription drugs</w:t>
      </w:r>
      <w:r>
        <w:rPr>
          <w:rFonts w:ascii="Calibri" w:eastAsia="Calibri" w:hAnsi="Calibri" w:cs="Times New Roman"/>
          <w:kern w:val="24"/>
          <w:szCs w:val="24"/>
        </w:rPr>
        <w:t xml:space="preserve">: there is a CDC group working on </w:t>
      </w:r>
      <w:r w:rsidR="003F4308">
        <w:rPr>
          <w:rFonts w:ascii="Calibri" w:eastAsia="Calibri" w:hAnsi="Calibri" w:cs="Times New Roman"/>
          <w:kern w:val="24"/>
          <w:szCs w:val="24"/>
        </w:rPr>
        <w:t>prescription drug CDS.</w:t>
      </w:r>
    </w:p>
    <w:p w:rsidR="004E2896" w:rsidRPr="00FB4CC2" w:rsidRDefault="004E2896" w:rsidP="004E2896">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V.05 CDS Authoring Demonstration</w:t>
      </w:r>
    </w:p>
    <w:p w:rsidR="004E2896" w:rsidRDefault="004E2896" w:rsidP="004E2896">
      <w:pPr>
        <w:spacing w:after="0" w:line="240" w:lineRule="auto"/>
        <w:rPr>
          <w:rFonts w:ascii="Calibri" w:eastAsia="Calibri" w:hAnsi="Calibri" w:cs="Times New Roman"/>
          <w:kern w:val="24"/>
        </w:rPr>
      </w:pPr>
      <w:r>
        <w:rPr>
          <w:rFonts w:ascii="Calibri" w:eastAsia="Calibri" w:hAnsi="Calibri" w:cs="Times New Roman"/>
          <w:kern w:val="24"/>
        </w:rPr>
        <w:t>CAMH</w:t>
      </w:r>
      <w:r>
        <w:rPr>
          <w:rFonts w:ascii="Calibri" w:eastAsia="Calibri" w:hAnsi="Calibri" w:cs="Times New Roman"/>
          <w:kern w:val="24"/>
        </w:rPr>
        <w:t xml:space="preserve"> provided a demonstration </w:t>
      </w:r>
      <w:r w:rsidRPr="00FB4CC2">
        <w:rPr>
          <w:rFonts w:ascii="Calibri" w:eastAsia="Calibri" w:hAnsi="Calibri" w:cs="Times New Roman"/>
          <w:kern w:val="24"/>
        </w:rPr>
        <w:t xml:space="preserve">of the </w:t>
      </w:r>
      <w:r>
        <w:rPr>
          <w:rFonts w:ascii="Calibri" w:eastAsia="Calibri" w:hAnsi="Calibri" w:cs="Times New Roman"/>
          <w:kern w:val="24"/>
        </w:rPr>
        <w:t xml:space="preserve">latest version of the CDS Authoring Tool. Recent user interface updates include the removal of color for a more toned down look, streamlined searching and filter capabilities, and a new functionality to download CQL. The </w:t>
      </w:r>
      <w:r w:rsidRPr="0091078B">
        <w:rPr>
          <w:rFonts w:ascii="Calibri" w:eastAsia="Calibri" w:hAnsi="Calibri" w:cs="Times New Roman"/>
          <w:kern w:val="24"/>
        </w:rPr>
        <w:t xml:space="preserve">Statin Use for the Prevention and Treatment of CVD Artifact </w:t>
      </w:r>
      <w:r>
        <w:rPr>
          <w:rFonts w:ascii="Calibri" w:eastAsia="Calibri" w:hAnsi="Calibri" w:cs="Times New Roman"/>
          <w:kern w:val="24"/>
        </w:rPr>
        <w:t>was also implemented within the tool.</w:t>
      </w:r>
    </w:p>
    <w:p w:rsidR="004E2896" w:rsidRDefault="004E2896" w:rsidP="004E2896">
      <w:pPr>
        <w:spacing w:after="0" w:line="240" w:lineRule="auto"/>
        <w:rPr>
          <w:rFonts w:ascii="Calibri" w:eastAsia="Calibri" w:hAnsi="Calibri" w:cs="Times New Roman"/>
          <w:kern w:val="24"/>
        </w:rPr>
      </w:pPr>
    </w:p>
    <w:p w:rsidR="004E2896" w:rsidRDefault="004E2896" w:rsidP="004E2896">
      <w:pPr>
        <w:spacing w:after="0" w:line="240" w:lineRule="auto"/>
        <w:rPr>
          <w:rFonts w:ascii="Calibri" w:eastAsia="Calibri" w:hAnsi="Calibri" w:cs="Times New Roman"/>
          <w:kern w:val="24"/>
        </w:rPr>
      </w:pPr>
      <w:r>
        <w:rPr>
          <w:rFonts w:ascii="Calibri" w:eastAsia="Calibri" w:hAnsi="Calibri" w:cs="Times New Roman"/>
          <w:kern w:val="24"/>
        </w:rPr>
        <w:t xml:space="preserve">Involution Studios, the design team on the CDS Connect Project, provided a brief update on the latest authoring tool design. The workspace has been separated into three sections: includes, excludes, and recommendations, to help reduce cluttering of the workspace. </w:t>
      </w:r>
    </w:p>
    <w:p w:rsidR="004E2896" w:rsidRDefault="004E2896" w:rsidP="004E2896">
      <w:pPr>
        <w:spacing w:after="0" w:line="240" w:lineRule="auto"/>
        <w:rPr>
          <w:rFonts w:ascii="Calibri" w:eastAsia="Calibri" w:hAnsi="Calibri" w:cs="Times New Roman"/>
          <w:kern w:val="24"/>
        </w:rPr>
      </w:pPr>
    </w:p>
    <w:p w:rsidR="004E2896" w:rsidRPr="00FB4CC2" w:rsidRDefault="004E2896" w:rsidP="004E2896">
      <w:pPr>
        <w:spacing w:after="0" w:line="240" w:lineRule="auto"/>
        <w:rPr>
          <w:rFonts w:ascii="Calibri" w:eastAsia="Calibri" w:hAnsi="Calibri" w:cs="Times New Roman"/>
          <w:kern w:val="24"/>
        </w:rPr>
      </w:pPr>
      <w:r>
        <w:rPr>
          <w:rFonts w:ascii="Calibri" w:eastAsia="Calibri" w:hAnsi="Calibri" w:cs="Times New Roman"/>
          <w:kern w:val="24"/>
        </w:rPr>
        <w:t>CAMH</w:t>
      </w:r>
      <w:r>
        <w:rPr>
          <w:rFonts w:ascii="Calibri" w:eastAsia="Calibri" w:hAnsi="Calibri" w:cs="Times New Roman"/>
          <w:kern w:val="24"/>
        </w:rPr>
        <w:t xml:space="preserve">’s next phase of work on the authoring tool is integration with the CDS Connect Repository, so that there is automatic CQL deployment from the authoring tool to the repository. </w:t>
      </w:r>
    </w:p>
    <w:p w:rsidR="004E2896" w:rsidRPr="00FB4CC2" w:rsidRDefault="004E2896" w:rsidP="004E2896">
      <w:pPr>
        <w:spacing w:after="0" w:line="240" w:lineRule="auto"/>
        <w:rPr>
          <w:rFonts w:ascii="Calibri" w:eastAsia="Calibri" w:hAnsi="Calibri" w:cs="Times New Roman"/>
          <w:kern w:val="24"/>
        </w:rPr>
      </w:pPr>
    </w:p>
    <w:p w:rsidR="004E2896" w:rsidRPr="00FB4CC2" w:rsidRDefault="004E2896" w:rsidP="004E2896">
      <w:pPr>
        <w:spacing w:after="0" w:line="240" w:lineRule="auto"/>
        <w:rPr>
          <w:rFonts w:ascii="Calibri" w:eastAsia="Times New Roman" w:hAnsi="Calibri" w:cs="Arial"/>
          <w:b/>
          <w:color w:val="28699C"/>
          <w:sz w:val="24"/>
          <w:szCs w:val="28"/>
        </w:rPr>
      </w:pPr>
      <w:r w:rsidRPr="00FB4CC2">
        <w:rPr>
          <w:rFonts w:ascii="Calibri" w:eastAsia="Times New Roman" w:hAnsi="Calibri" w:cs="Arial"/>
          <w:b/>
          <w:color w:val="28699C"/>
          <w:sz w:val="24"/>
          <w:szCs w:val="28"/>
        </w:rPr>
        <w:t>Close Out and Next Steps</w:t>
      </w:r>
    </w:p>
    <w:p w:rsidR="004E2896" w:rsidRPr="00FB4CC2" w:rsidRDefault="004E2896" w:rsidP="004E2896">
      <w:pPr>
        <w:spacing w:after="0" w:line="240" w:lineRule="auto"/>
        <w:rPr>
          <w:rFonts w:ascii="Calibri" w:eastAsia="Times New Roman" w:hAnsi="Calibri" w:cs="Arial"/>
          <w:b/>
          <w:color w:val="28699C"/>
          <w:sz w:val="24"/>
          <w:szCs w:val="28"/>
        </w:rPr>
      </w:pPr>
    </w:p>
    <w:p w:rsidR="004E2896" w:rsidRPr="008D3395" w:rsidRDefault="004E2896" w:rsidP="004E2896">
      <w:pPr>
        <w:spacing w:after="0" w:line="240" w:lineRule="auto"/>
        <w:rPr>
          <w:rFonts w:ascii="Calibri" w:eastAsia="Calibri" w:hAnsi="Calibri" w:cs="Times New Roman"/>
          <w:color w:val="000000"/>
          <w:kern w:val="24"/>
          <w:szCs w:val="24"/>
        </w:rPr>
      </w:pPr>
      <w:r w:rsidRPr="008D3395">
        <w:rPr>
          <w:rFonts w:ascii="Calibri" w:eastAsia="Calibri" w:hAnsi="Calibri" w:cs="Times New Roman"/>
          <w:color w:val="000000"/>
          <w:kern w:val="24"/>
          <w:szCs w:val="24"/>
        </w:rPr>
        <w:t>Prior to the close of the meeting, the WG offered additional items for consideration:</w:t>
      </w:r>
    </w:p>
    <w:p w:rsidR="004E2896" w:rsidRPr="008D3395" w:rsidRDefault="004E2896" w:rsidP="004E2896">
      <w:pPr>
        <w:pStyle w:val="ListParagraph"/>
        <w:numPr>
          <w:ilvl w:val="0"/>
          <w:numId w:val="8"/>
        </w:numPr>
        <w:spacing w:after="0" w:line="240" w:lineRule="auto"/>
        <w:rPr>
          <w:rFonts w:ascii="Calibri" w:eastAsia="Calibri" w:hAnsi="Calibri" w:cs="Times New Roman"/>
          <w:kern w:val="24"/>
          <w:szCs w:val="24"/>
        </w:rPr>
      </w:pPr>
      <w:r w:rsidRPr="008D3395">
        <w:rPr>
          <w:rFonts w:ascii="Calibri" w:eastAsia="Calibri" w:hAnsi="Calibri" w:cs="Times New Roman"/>
          <w:kern w:val="24"/>
          <w:szCs w:val="24"/>
        </w:rPr>
        <w:t>Interest in conversation about FHIR terminology binding and API</w:t>
      </w:r>
      <w:r>
        <w:rPr>
          <w:rFonts w:ascii="Calibri" w:eastAsia="Calibri" w:hAnsi="Calibri" w:cs="Times New Roman"/>
          <w:kern w:val="24"/>
          <w:szCs w:val="24"/>
        </w:rPr>
        <w:t>.</w:t>
      </w:r>
    </w:p>
    <w:p w:rsidR="004E2896" w:rsidRDefault="004E2896" w:rsidP="004E2896">
      <w:pPr>
        <w:pStyle w:val="ListParagraph"/>
        <w:numPr>
          <w:ilvl w:val="0"/>
          <w:numId w:val="8"/>
        </w:numPr>
        <w:spacing w:after="0" w:line="240" w:lineRule="auto"/>
        <w:rPr>
          <w:rFonts w:ascii="Calibri" w:eastAsia="Calibri" w:hAnsi="Calibri" w:cs="Times New Roman"/>
          <w:kern w:val="24"/>
          <w:szCs w:val="24"/>
        </w:rPr>
      </w:pPr>
      <w:r w:rsidRPr="008D3395">
        <w:rPr>
          <w:rFonts w:ascii="Calibri" w:eastAsia="Calibri" w:hAnsi="Calibri" w:cs="Times New Roman"/>
          <w:kern w:val="24"/>
          <w:szCs w:val="24"/>
        </w:rPr>
        <w:t xml:space="preserve">AHRQ should include Federal Architecture Group in </w:t>
      </w:r>
      <w:r w:rsidR="003F4308">
        <w:rPr>
          <w:rFonts w:ascii="Calibri" w:eastAsia="Calibri" w:hAnsi="Calibri" w:cs="Times New Roman"/>
          <w:kern w:val="24"/>
          <w:szCs w:val="24"/>
        </w:rPr>
        <w:t>the communication plan for</w:t>
      </w:r>
      <w:bookmarkStart w:id="0" w:name="_GoBack"/>
      <w:bookmarkEnd w:id="0"/>
      <w:r w:rsidRPr="008D3395">
        <w:rPr>
          <w:rFonts w:ascii="Calibri" w:eastAsia="Calibri" w:hAnsi="Calibri" w:cs="Times New Roman"/>
          <w:kern w:val="24"/>
          <w:szCs w:val="24"/>
        </w:rPr>
        <w:t xml:space="preserve"> the CDS Connect Repository Launch. </w:t>
      </w:r>
    </w:p>
    <w:p w:rsidR="004E2896" w:rsidRPr="004E2896" w:rsidRDefault="004E2896" w:rsidP="004E2896">
      <w:pPr>
        <w:spacing w:after="120" w:line="300" w:lineRule="exact"/>
        <w:rPr>
          <w:rFonts w:ascii="Calibri" w:eastAsia="Calibri" w:hAnsi="Calibri" w:cs="Times New Roman"/>
          <w:color w:val="000000"/>
          <w:kern w:val="24"/>
          <w:szCs w:val="24"/>
        </w:rPr>
      </w:pPr>
      <w:r w:rsidRPr="004E2896">
        <w:rPr>
          <w:rFonts w:ascii="Calibri" w:eastAsia="Calibri" w:hAnsi="Calibri" w:cs="Times New Roman"/>
          <w:kern w:val="24"/>
          <w:szCs w:val="24"/>
        </w:rPr>
        <w:t xml:space="preserve">. </w:t>
      </w:r>
    </w:p>
    <w:p w:rsidR="004E2896" w:rsidRPr="004E2896" w:rsidRDefault="004E2896" w:rsidP="004E2896">
      <w:pPr>
        <w:spacing w:after="0" w:line="240" w:lineRule="auto"/>
        <w:rPr>
          <w:rFonts w:ascii="Times New Roman" w:eastAsia="Calibri" w:hAnsi="Times New Roman" w:cs="Times New Roman"/>
          <w:kern w:val="24"/>
          <w:szCs w:val="24"/>
        </w:rPr>
      </w:pPr>
    </w:p>
    <w:p w:rsidR="004E2896" w:rsidRPr="004E2896" w:rsidRDefault="004E2896" w:rsidP="004E2896">
      <w:pPr>
        <w:spacing w:after="0" w:line="240" w:lineRule="auto"/>
        <w:rPr>
          <w:rFonts w:ascii="Calibri" w:eastAsia="Times New Roman" w:hAnsi="Calibri" w:cs="Arial"/>
          <w:b/>
          <w:color w:val="337C99"/>
          <w:sz w:val="32"/>
          <w:szCs w:val="32"/>
        </w:rPr>
      </w:pPr>
    </w:p>
    <w:p w:rsidR="004E2896" w:rsidRPr="004E2896" w:rsidRDefault="004E2896" w:rsidP="004E2896">
      <w:pPr>
        <w:spacing w:before="120" w:after="120" w:line="240" w:lineRule="auto"/>
        <w:rPr>
          <w:rFonts w:ascii="Times New Roman" w:eastAsia="Times New Roman" w:hAnsi="Times New Roman" w:cs="Times New Roman"/>
          <w:sz w:val="24"/>
          <w:szCs w:val="24"/>
        </w:rPr>
      </w:pPr>
    </w:p>
    <w:p w:rsidR="004E2896" w:rsidRPr="004E2896" w:rsidRDefault="004E2896" w:rsidP="004E2896">
      <w:pPr>
        <w:spacing w:after="200" w:line="276" w:lineRule="auto"/>
        <w:rPr>
          <w:rFonts w:ascii="Times New Roman" w:eastAsia="Times New Roman" w:hAnsi="Times New Roman" w:cs="Times New Roman"/>
          <w:sz w:val="24"/>
          <w:szCs w:val="24"/>
        </w:rPr>
      </w:pPr>
      <w:r w:rsidRPr="004E2896">
        <w:rPr>
          <w:rFonts w:ascii="Times New Roman" w:eastAsia="Times New Roman" w:hAnsi="Times New Roman" w:cs="Times New Roman"/>
          <w:sz w:val="24"/>
          <w:szCs w:val="24"/>
        </w:rPr>
        <w:br w:type="page"/>
      </w:r>
    </w:p>
    <w:p w:rsidR="004E2896" w:rsidRPr="004E2896" w:rsidRDefault="004E2896" w:rsidP="004E2896">
      <w:pPr>
        <w:spacing w:after="0" w:line="240" w:lineRule="auto"/>
        <w:jc w:val="center"/>
        <w:rPr>
          <w:rFonts w:ascii="Times" w:eastAsia="Times New Roman" w:hAnsi="Times" w:cs="Times New Roman"/>
          <w:b/>
          <w:sz w:val="28"/>
          <w:szCs w:val="24"/>
        </w:rPr>
      </w:pPr>
      <w:r w:rsidRPr="004E2896">
        <w:rPr>
          <w:rFonts w:ascii="Times" w:eastAsia="Times New Roman" w:hAnsi="Times" w:cs="Times New Roman"/>
          <w:b/>
          <w:sz w:val="28"/>
          <w:szCs w:val="24"/>
        </w:rPr>
        <w:lastRenderedPageBreak/>
        <w:t>NOTICE</w:t>
      </w:r>
    </w:p>
    <w:p w:rsidR="004E2896" w:rsidRPr="004E2896" w:rsidRDefault="004E2896" w:rsidP="004E2896">
      <w:pPr>
        <w:spacing w:after="0" w:line="240" w:lineRule="auto"/>
        <w:jc w:val="center"/>
        <w:rPr>
          <w:rFonts w:ascii="Times" w:eastAsia="Times New Roman" w:hAnsi="Times" w:cs="Times New Roman"/>
          <w:b/>
          <w:sz w:val="24"/>
          <w:szCs w:val="24"/>
        </w:rPr>
      </w:pPr>
    </w:p>
    <w:p w:rsidR="004E2896" w:rsidRPr="004E2896" w:rsidRDefault="004E2896" w:rsidP="004E2896">
      <w:pPr>
        <w:spacing w:after="0" w:line="240" w:lineRule="auto"/>
        <w:jc w:val="both"/>
        <w:rPr>
          <w:rFonts w:ascii="Times" w:eastAsia="Times New Roman" w:hAnsi="Times" w:cs="Times New Roman"/>
          <w:sz w:val="24"/>
          <w:szCs w:val="24"/>
        </w:rPr>
      </w:pPr>
      <w:r w:rsidRPr="004E2896">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4E2896" w:rsidRPr="004E2896" w:rsidRDefault="004E2896" w:rsidP="004E2896">
      <w:pPr>
        <w:spacing w:after="0" w:line="240" w:lineRule="auto"/>
        <w:jc w:val="both"/>
        <w:rPr>
          <w:rFonts w:ascii="Times" w:eastAsia="Times New Roman" w:hAnsi="Times" w:cs="Times New Roman"/>
          <w:sz w:val="24"/>
          <w:szCs w:val="24"/>
        </w:rPr>
      </w:pPr>
    </w:p>
    <w:p w:rsidR="004E2896" w:rsidRPr="004E2896" w:rsidRDefault="004E2896" w:rsidP="004E2896">
      <w:pPr>
        <w:spacing w:after="0" w:line="240" w:lineRule="auto"/>
        <w:jc w:val="both"/>
        <w:rPr>
          <w:rFonts w:ascii="Times" w:eastAsia="Times New Roman" w:hAnsi="Times" w:cs="Times New Roman"/>
          <w:sz w:val="24"/>
          <w:szCs w:val="24"/>
        </w:rPr>
      </w:pPr>
      <w:r w:rsidRPr="004E2896">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4E2896" w:rsidRPr="004E2896" w:rsidRDefault="004E2896" w:rsidP="004E2896">
      <w:pPr>
        <w:spacing w:after="0" w:line="240" w:lineRule="auto"/>
        <w:jc w:val="both"/>
        <w:rPr>
          <w:rFonts w:ascii="Times" w:eastAsia="Times New Roman" w:hAnsi="Times" w:cs="Times New Roman"/>
          <w:sz w:val="24"/>
          <w:szCs w:val="24"/>
        </w:rPr>
      </w:pPr>
    </w:p>
    <w:p w:rsidR="004E2896" w:rsidRPr="004E2896" w:rsidRDefault="004E2896" w:rsidP="004E2896">
      <w:pPr>
        <w:spacing w:after="0" w:line="240" w:lineRule="auto"/>
        <w:jc w:val="both"/>
        <w:rPr>
          <w:rFonts w:ascii="Times" w:eastAsia="Times New Roman" w:hAnsi="Times" w:cs="Times New Roman"/>
          <w:sz w:val="24"/>
          <w:szCs w:val="24"/>
        </w:rPr>
      </w:pPr>
      <w:r w:rsidRPr="004E2896">
        <w:rPr>
          <w:rFonts w:ascii="Times" w:eastAsia="Times New Roman" w:hAnsi="Times" w:cs="Times New Roman"/>
          <w:sz w:val="24"/>
          <w:szCs w:val="24"/>
        </w:rPr>
        <w:t xml:space="preserve">For further information, please contact The MITRE Corporation, Contracts Management Office, 7515 </w:t>
      </w:r>
      <w:proofErr w:type="spellStart"/>
      <w:r w:rsidRPr="004E2896">
        <w:rPr>
          <w:rFonts w:ascii="Times" w:eastAsia="Times New Roman" w:hAnsi="Times" w:cs="Times New Roman"/>
          <w:sz w:val="24"/>
          <w:szCs w:val="24"/>
        </w:rPr>
        <w:t>Colshire</w:t>
      </w:r>
      <w:proofErr w:type="spellEnd"/>
      <w:r w:rsidRPr="004E2896">
        <w:rPr>
          <w:rFonts w:ascii="Times" w:eastAsia="Times New Roman" w:hAnsi="Times" w:cs="Times New Roman"/>
          <w:sz w:val="24"/>
          <w:szCs w:val="24"/>
        </w:rPr>
        <w:t xml:space="preserve"> Drive, McLean, VA  22102-7539, (703) 983-6000.  </w:t>
      </w:r>
    </w:p>
    <w:p w:rsidR="004E2896" w:rsidRPr="004E2896" w:rsidRDefault="004E2896" w:rsidP="004E2896">
      <w:pPr>
        <w:spacing w:before="120" w:after="120" w:line="240" w:lineRule="auto"/>
        <w:rPr>
          <w:rFonts w:ascii="Times New Roman" w:eastAsia="Times New Roman" w:hAnsi="Times New Roman" w:cs="Times New Roman"/>
          <w:sz w:val="24"/>
          <w:szCs w:val="24"/>
        </w:rPr>
      </w:pPr>
    </w:p>
    <w:p w:rsidR="002C1C75" w:rsidRDefault="003F4308"/>
    <w:sectPr w:rsidR="002C1C7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AB" w:rsidRPr="009132AB" w:rsidRDefault="003F4308" w:rsidP="009132AB">
    <w:pPr>
      <w:tabs>
        <w:tab w:val="center" w:pos="4680"/>
        <w:tab w:val="right" w:pos="9360"/>
      </w:tabs>
      <w:spacing w:after="0"/>
      <w:rPr>
        <w:rFonts w:ascii="Calibri" w:eastAsia="Calibri" w:hAnsi="Calibri"/>
      </w:rPr>
    </w:pPr>
  </w:p>
  <w:p w:rsidR="009132AB" w:rsidRPr="009132AB" w:rsidRDefault="003F4308" w:rsidP="009132AB">
    <w:pPr>
      <w:rPr>
        <w:rFonts w:ascii="Calibri" w:eastAsia="Calibri" w:hAnsi="Calibri"/>
      </w:rPr>
    </w:pPr>
  </w:p>
  <w:p w:rsidR="009132AB" w:rsidRPr="009132AB" w:rsidRDefault="003F4308" w:rsidP="009132AB">
    <w:pPr>
      <w:tabs>
        <w:tab w:val="center" w:pos="4680"/>
        <w:tab w:val="right" w:pos="9360"/>
      </w:tabs>
      <w:spacing w:after="0"/>
      <w:rPr>
        <w:rFonts w:ascii="Calibri" w:eastAsia="Calibri" w:hAnsi="Calibri"/>
      </w:rPr>
    </w:pPr>
  </w:p>
  <w:p w:rsidR="009132AB" w:rsidRPr="009132AB" w:rsidRDefault="003F4308" w:rsidP="009132AB">
    <w:pPr>
      <w:rPr>
        <w:rFonts w:ascii="Calibri" w:eastAsia="Calibri" w:hAnsi="Calibri"/>
      </w:rPr>
    </w:pPr>
  </w:p>
  <w:sdt>
    <w:sdtPr>
      <w:rPr>
        <w:rFonts w:ascii="Calibri" w:eastAsia="Calibri" w:hAnsi="Calibri"/>
      </w:rPr>
      <w:id w:val="380136923"/>
      <w:docPartObj>
        <w:docPartGallery w:val="Page Numbers (Bottom of Page)"/>
        <w:docPartUnique/>
      </w:docPartObj>
    </w:sdtPr>
    <w:sdtEndPr>
      <w:rPr>
        <w:noProof/>
      </w:rPr>
    </w:sdtEndPr>
    <w:sdtContent>
      <w:p w:rsidR="009132AB" w:rsidRPr="009132AB" w:rsidRDefault="003F4308"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i/>
            <w:sz w:val="20"/>
            <w:szCs w:val="20"/>
          </w:rPr>
          <w:t xml:space="preserve">CDS Connect </w:t>
        </w:r>
      </w:p>
      <w:p w:rsidR="009132AB" w:rsidRPr="009132AB" w:rsidRDefault="003F4308"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sz w:val="20"/>
            <w:szCs w:val="20"/>
          </w:rPr>
          <w:t>Repository Work Group</w:t>
        </w:r>
      </w:p>
      <w:p w:rsidR="009132AB" w:rsidRPr="009132AB" w:rsidRDefault="003F4308" w:rsidP="009132AB">
        <w:pPr>
          <w:spacing w:after="0"/>
          <w:jc w:val="center"/>
          <w:rPr>
            <w:rFonts w:ascii="Calibri" w:hAnsi="Calibri"/>
            <w:b/>
            <w:bCs/>
          </w:rPr>
        </w:pPr>
        <w:r w:rsidRPr="009132AB">
          <w:rPr>
            <w:rFonts w:ascii="Calibri" w:hAnsi="Calibri"/>
            <w:b/>
            <w:bCs/>
          </w:rPr>
          <w:t xml:space="preserve">Approved for Public Release. Distribution Unlimited. Case Number </w:t>
        </w:r>
        <w:r w:rsidRPr="009132AB">
          <w:rPr>
            <w:rFonts w:ascii="Calibri" w:hAnsi="Calibri"/>
            <w:b/>
            <w:color w:val="000000"/>
          </w:rPr>
          <w:t>17-0975</w:t>
        </w:r>
        <w:r w:rsidRPr="009132AB">
          <w:rPr>
            <w:rFonts w:ascii="Calibri" w:hAnsi="Calibri"/>
            <w:b/>
            <w:bCs/>
          </w:rPr>
          <w:t xml:space="preserve">. </w:t>
        </w:r>
      </w:p>
      <w:p w:rsidR="009132AB" w:rsidRPr="009132AB" w:rsidRDefault="003F4308" w:rsidP="009132AB">
        <w:pPr>
          <w:spacing w:after="0"/>
          <w:jc w:val="center"/>
          <w:rPr>
            <w:rFonts w:ascii="Calibri" w:hAnsi="Calibri"/>
            <w:b/>
            <w:u w:val="single"/>
          </w:rPr>
        </w:pPr>
        <w:r w:rsidRPr="009132AB">
          <w:rPr>
            <w:rFonts w:ascii="Calibri" w:hAnsi="Calibri"/>
            <w:b/>
            <w:u w:val="single"/>
          </w:rPr>
          <w:sym w:font="Symbol" w:char="F0E3"/>
        </w:r>
        <w:r w:rsidRPr="009132AB">
          <w:rPr>
            <w:rFonts w:ascii="Calibri" w:hAnsi="Calibri"/>
            <w:b/>
            <w:u w:val="single"/>
          </w:rPr>
          <w:t xml:space="preserve"> 2017 The MITRE Corporation.</w:t>
        </w:r>
      </w:p>
      <w:p w:rsidR="009132AB" w:rsidRPr="009132AB" w:rsidRDefault="003F4308" w:rsidP="009132AB">
        <w:pPr>
          <w:tabs>
            <w:tab w:val="center" w:pos="4680"/>
            <w:tab w:val="right" w:pos="9360"/>
          </w:tabs>
          <w:spacing w:after="0"/>
          <w:jc w:val="right"/>
          <w:rPr>
            <w:rFonts w:ascii="Calibri" w:eastAsia="Calibri" w:hAnsi="Calibri"/>
          </w:rPr>
        </w:pPr>
        <w:r w:rsidRPr="009132AB">
          <w:rPr>
            <w:rFonts w:ascii="Calibri" w:eastAsia="Calibri" w:hAnsi="Calibri"/>
          </w:rPr>
          <w:fldChar w:fldCharType="begin"/>
        </w:r>
        <w:r w:rsidRPr="009132AB">
          <w:rPr>
            <w:rFonts w:ascii="Calibri" w:eastAsia="Calibri" w:hAnsi="Calibri"/>
          </w:rPr>
          <w:instrText xml:space="preserve"> PAGE   \* MERGEFORMAT </w:instrText>
        </w:r>
        <w:r w:rsidRPr="009132AB">
          <w:rPr>
            <w:rFonts w:ascii="Calibri" w:eastAsia="Calibri" w:hAnsi="Calibri"/>
          </w:rPr>
          <w:fldChar w:fldCharType="separate"/>
        </w:r>
        <w:r>
          <w:rPr>
            <w:rFonts w:ascii="Calibri" w:eastAsia="Calibri" w:hAnsi="Calibri"/>
            <w:noProof/>
          </w:rPr>
          <w:t>1</w:t>
        </w:r>
        <w:r w:rsidRPr="009132AB">
          <w:rPr>
            <w:rFonts w:ascii="Calibri" w:eastAsia="Calibri" w:hAnsi="Calibri"/>
            <w:noProof/>
          </w:rPr>
          <w:fldChar w:fldCharType="end"/>
        </w:r>
      </w:p>
    </w:sdtContent>
  </w:sdt>
  <w:p w:rsidR="009132AB" w:rsidRDefault="003F4308" w:rsidP="009132AB">
    <w:pPr>
      <w:pBdr>
        <w:top w:val="single" w:sz="4" w:space="2" w:color="BFBFBF"/>
      </w:pBdr>
      <w:tabs>
        <w:tab w:val="right" w:pos="9360"/>
      </w:tabs>
      <w:spacing w:after="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5B6EAA"/>
    <w:multiLevelType w:val="hybridMultilevel"/>
    <w:tmpl w:val="6DB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86DA6"/>
    <w:multiLevelType w:val="hybridMultilevel"/>
    <w:tmpl w:val="AF1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43992"/>
    <w:multiLevelType w:val="hybridMultilevel"/>
    <w:tmpl w:val="C9BE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E4F89"/>
    <w:multiLevelType w:val="hybridMultilevel"/>
    <w:tmpl w:val="081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97811"/>
    <w:multiLevelType w:val="hybridMultilevel"/>
    <w:tmpl w:val="ED2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56F0E"/>
    <w:multiLevelType w:val="hybridMultilevel"/>
    <w:tmpl w:val="8E9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62E20"/>
    <w:multiLevelType w:val="hybridMultilevel"/>
    <w:tmpl w:val="5FCA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96"/>
    <w:rsid w:val="00163E16"/>
    <w:rsid w:val="001725CC"/>
    <w:rsid w:val="003F4308"/>
    <w:rsid w:val="004E2896"/>
    <w:rsid w:val="00702B96"/>
    <w:rsid w:val="00843CE5"/>
    <w:rsid w:val="008813ED"/>
    <w:rsid w:val="00911FA0"/>
    <w:rsid w:val="00C4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89B4"/>
  <w15:chartTrackingRefBased/>
  <w15:docId w15:val="{A2B382B7-92A9-4E52-9A55-88888167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4E2896"/>
    <w:pPr>
      <w:spacing w:after="0" w:line="240" w:lineRule="auto"/>
    </w:pPr>
    <w:rPr>
      <w:rFonts w:ascii="Cambria" w:eastAsia="Cambria" w:hAnsi="Cambria"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4E28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E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638</Words>
  <Characters>3705</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1</cp:revision>
  <dcterms:created xsi:type="dcterms:W3CDTF">2017-09-01T13:48:00Z</dcterms:created>
  <dcterms:modified xsi:type="dcterms:W3CDTF">2017-09-01T14:06:00Z</dcterms:modified>
</cp:coreProperties>
</file>