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B0AE" w14:textId="77777777" w:rsidR="005917DD" w:rsidRDefault="00503E58" w:rsidP="00503E58">
      <w:pPr>
        <w:jc w:val="center"/>
      </w:pPr>
      <w:r w:rsidRPr="00503E58">
        <w:rPr>
          <w:noProof/>
        </w:rPr>
        <w:drawing>
          <wp:inline distT="0" distB="0" distL="0" distR="0" wp14:anchorId="13BD81E6" wp14:editId="682D234D">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p>
    <w:p w14:paraId="69F6ECA2" w14:textId="77777777"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bookmarkStart w:id="0" w:name="_Hlk512899290"/>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14:paraId="40E0F27F"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14:paraId="10C3BE58" w14:textId="2EB3EA35" w:rsidR="00503E58" w:rsidRDefault="00A65AFA"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 xml:space="preserve">April </w:t>
      </w:r>
      <w:r w:rsidR="00D7168D">
        <w:rPr>
          <w:rFonts w:ascii="Calibri" w:eastAsia="Times New Roman" w:hAnsi="Calibri" w:cs="Arial"/>
          <w:b/>
          <w:spacing w:val="-10"/>
          <w:kern w:val="28"/>
          <w:sz w:val="28"/>
          <w:szCs w:val="28"/>
        </w:rPr>
        <w:t>26</w:t>
      </w:r>
      <w:r w:rsidR="00503E58">
        <w:rPr>
          <w:rFonts w:ascii="Calibri" w:eastAsia="Times New Roman" w:hAnsi="Calibri" w:cs="Arial"/>
          <w:b/>
          <w:spacing w:val="-10"/>
          <w:kern w:val="28"/>
          <w:sz w:val="28"/>
          <w:szCs w:val="28"/>
        </w:rPr>
        <w:t>, 2018</w:t>
      </w:r>
    </w:p>
    <w:p w14:paraId="4069DF08"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3:00-4:30 PM EST</w:t>
      </w:r>
    </w:p>
    <w:bookmarkEnd w:id="0"/>
    <w:p w14:paraId="389DFE10" w14:textId="77777777"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14:paraId="20288295" w14:textId="77777777" w:rsidR="008F29CA" w:rsidRPr="00A65AFA" w:rsidRDefault="008F29CA" w:rsidP="008F29CA">
      <w:pPr>
        <w:keepNext/>
        <w:spacing w:after="0" w:line="480" w:lineRule="auto"/>
        <w:jc w:val="center"/>
        <w:outlineLvl w:val="1"/>
        <w:rPr>
          <w:rFonts w:ascii="Calibri" w:eastAsia="Times New Roman" w:hAnsi="Calibri" w:cs="Arial"/>
          <w:b/>
          <w:color w:val="0070C0"/>
          <w:sz w:val="32"/>
          <w:szCs w:val="32"/>
        </w:rPr>
      </w:pPr>
      <w:bookmarkStart w:id="1" w:name="_Hlk512899361"/>
      <w:r w:rsidRPr="00A65AFA">
        <w:rPr>
          <w:rFonts w:ascii="Calibri" w:eastAsia="Times New Roman" w:hAnsi="Calibri" w:cs="Arial"/>
          <w:b/>
          <w:color w:val="0070C0"/>
          <w:sz w:val="32"/>
          <w:szCs w:val="32"/>
        </w:rPr>
        <w:t>Attendees</w:t>
      </w:r>
    </w:p>
    <w:tbl>
      <w:tblPr>
        <w:tblStyle w:val="TableGrid"/>
        <w:tblW w:w="0" w:type="auto"/>
        <w:tblLook w:val="04A0" w:firstRow="1" w:lastRow="0" w:firstColumn="1" w:lastColumn="0" w:noHBand="0" w:noVBand="1"/>
      </w:tblPr>
      <w:tblGrid>
        <w:gridCol w:w="1795"/>
        <w:gridCol w:w="7555"/>
      </w:tblGrid>
      <w:tr w:rsidR="00CF700C" w14:paraId="14CE778D" w14:textId="77777777" w:rsidTr="00CF700C">
        <w:tc>
          <w:tcPr>
            <w:tcW w:w="1795" w:type="dxa"/>
          </w:tcPr>
          <w:p w14:paraId="4D264EA4"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AHRQ Sponsors</w:t>
            </w:r>
          </w:p>
        </w:tc>
        <w:tc>
          <w:tcPr>
            <w:tcW w:w="7555" w:type="dxa"/>
          </w:tcPr>
          <w:p w14:paraId="51A3D27A" w14:textId="6FDFA5C1" w:rsidR="00CF700C" w:rsidRPr="00CF700C" w:rsidRDefault="00CF700C" w:rsidP="00CF700C">
            <w:pPr>
              <w:contextualSpacing/>
              <w:rPr>
                <w:rFonts w:ascii="Calibri" w:eastAsia="Times New Roman" w:hAnsi="Calibri" w:cs="Arial"/>
                <w:spacing w:val="-10"/>
                <w:kern w:val="28"/>
                <w:sz w:val="24"/>
                <w:szCs w:val="24"/>
              </w:rPr>
            </w:pPr>
            <w:r w:rsidRPr="00CF700C">
              <w:rPr>
                <w:rFonts w:ascii="Calibri" w:eastAsia="Times New Roman" w:hAnsi="Calibri" w:cs="Arial"/>
                <w:spacing w:val="-10"/>
                <w:kern w:val="28"/>
                <w:sz w:val="24"/>
                <w:szCs w:val="24"/>
              </w:rPr>
              <w:t>Shafa Al-Showk</w:t>
            </w:r>
          </w:p>
        </w:tc>
      </w:tr>
      <w:tr w:rsidR="00CF700C" w14:paraId="09CFFF3A" w14:textId="77777777" w:rsidTr="00CF700C">
        <w:tc>
          <w:tcPr>
            <w:tcW w:w="1795" w:type="dxa"/>
          </w:tcPr>
          <w:p w14:paraId="4FCD1EE8"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Work Group Members</w:t>
            </w:r>
          </w:p>
        </w:tc>
        <w:tc>
          <w:tcPr>
            <w:tcW w:w="7555" w:type="dxa"/>
          </w:tcPr>
          <w:p w14:paraId="0B279D73" w14:textId="335599AA" w:rsidR="00CF700C" w:rsidRPr="00CF700C" w:rsidRDefault="0044531F" w:rsidP="00663E0A">
            <w:pPr>
              <w:contextualSpacing/>
              <w:rPr>
                <w:rFonts w:ascii="Calibri" w:eastAsia="Times New Roman" w:hAnsi="Calibri" w:cs="Arial"/>
                <w:b/>
                <w:spacing w:val="-10"/>
                <w:kern w:val="28"/>
                <w:sz w:val="24"/>
                <w:szCs w:val="24"/>
              </w:rPr>
            </w:pPr>
            <w:r>
              <w:t>Janet Desroche, Maria Michaels, Dana Jones, Dwayne Hoelscher, Beatriz Rocha, Chris Schuler, Dana Jones, Daniel Seltzer, Edna Boone, Frank Sonnenberg, Kavitha Raj, Leo Cook, Maiko Minami, Marc Sainvil, Michael Wittie, Nedra Garrett, Nitu Kashyap, Noam Arzt, Preston Lee, Randolph Barrows, Randy Thompson, Thomas Wicker, Yigal Ron, Jan Losby,</w:t>
            </w:r>
            <w:r w:rsidR="00F55CAE">
              <w:t xml:space="preserve"> Ryan Mullins, Julia Skapik</w:t>
            </w:r>
            <w:r w:rsidR="00F55CAE" w:rsidRPr="00970F0F">
              <w:t>, Stephe</w:t>
            </w:r>
            <w:r w:rsidR="00970F0F" w:rsidRPr="00970F0F">
              <w:t>n</w:t>
            </w:r>
            <w:r w:rsidR="005E38B7" w:rsidRPr="00970F0F">
              <w:t>, Chris</w:t>
            </w:r>
            <w:r w:rsidR="005E38B7" w:rsidRPr="00F55CAE">
              <w:t xml:space="preserve"> </w:t>
            </w:r>
            <w:r w:rsidR="00F55CAE" w:rsidRPr="00F55CAE">
              <w:t>Shanahan</w:t>
            </w:r>
          </w:p>
        </w:tc>
      </w:tr>
      <w:tr w:rsidR="00CF700C" w14:paraId="5D7BFFBA" w14:textId="77777777" w:rsidTr="00CF700C">
        <w:tc>
          <w:tcPr>
            <w:tcW w:w="1795" w:type="dxa"/>
          </w:tcPr>
          <w:p w14:paraId="0B7EFB43"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MITRE CDS Connect Project Members</w:t>
            </w:r>
          </w:p>
        </w:tc>
        <w:tc>
          <w:tcPr>
            <w:tcW w:w="7555" w:type="dxa"/>
          </w:tcPr>
          <w:p w14:paraId="2179ECBE" w14:textId="4381FF23" w:rsidR="00CF700C" w:rsidRPr="00906AF0" w:rsidRDefault="00CF700C" w:rsidP="0044531F">
            <w:pPr>
              <w:contextualSpacing/>
              <w:rPr>
                <w:rFonts w:ascii="Calibri" w:hAnsi="Calibri" w:cs="Calibri"/>
                <w:b/>
                <w:bCs/>
              </w:rPr>
            </w:pPr>
            <w:r w:rsidRPr="00906AF0">
              <w:t>Sharon Sebastian,</w:t>
            </w:r>
            <w:r w:rsidR="0044531F" w:rsidRPr="00906AF0">
              <w:t xml:space="preserve"> </w:t>
            </w:r>
            <w:r w:rsidR="00505783" w:rsidRPr="00906AF0">
              <w:rPr>
                <w:rFonts w:ascii="Calibri" w:hAnsi="Calibri" w:cs="Calibri"/>
                <w:bCs/>
              </w:rPr>
              <w:t xml:space="preserve">Julia </w:t>
            </w:r>
            <w:r w:rsidR="00F14171" w:rsidRPr="00906AF0">
              <w:rPr>
                <w:rFonts w:ascii="Calibri" w:hAnsi="Calibri" w:cs="Calibri"/>
                <w:bCs/>
              </w:rPr>
              <w:t>Afeltra,</w:t>
            </w:r>
            <w:r w:rsidR="00505783" w:rsidRPr="00906AF0">
              <w:rPr>
                <w:rFonts w:ascii="Calibri" w:hAnsi="Calibri" w:cs="Calibri"/>
                <w:b/>
                <w:bCs/>
              </w:rPr>
              <w:t xml:space="preserve"> </w:t>
            </w:r>
            <w:r w:rsidR="0044531F" w:rsidRPr="00906AF0">
              <w:t>Chris Moesel</w:t>
            </w:r>
            <w:r w:rsidR="00906AF0" w:rsidRPr="00906AF0">
              <w:t xml:space="preserve">, </w:t>
            </w:r>
            <w:r w:rsidR="005E38B7" w:rsidRPr="00906AF0">
              <w:t>Sharon Pacchiana</w:t>
            </w:r>
            <w:r w:rsidR="00906AF0" w:rsidRPr="00906AF0">
              <w:t>, David Winters, Dylan Mahalingam,</w:t>
            </w:r>
            <w:r w:rsidR="00906AF0" w:rsidRPr="00906AF0">
              <w:rPr>
                <w:rFonts w:ascii="Calibri" w:hAnsi="Calibri" w:cs="Calibri"/>
                <w:b/>
                <w:bCs/>
              </w:rPr>
              <w:t xml:space="preserve"> </w:t>
            </w:r>
            <w:r w:rsidRPr="00906AF0">
              <w:t xml:space="preserve">Noranda Brown, </w:t>
            </w:r>
            <w:r w:rsidR="00505783" w:rsidRPr="00906AF0">
              <w:t xml:space="preserve">Kevin Hennessey, </w:t>
            </w:r>
            <w:r w:rsidRPr="00906AF0">
              <w:t>Steve Bratt,</w:t>
            </w:r>
            <w:r>
              <w:t xml:space="preserve"> </w:t>
            </w:r>
          </w:p>
        </w:tc>
      </w:tr>
    </w:tbl>
    <w:p w14:paraId="790E6014" w14:textId="77777777" w:rsidR="00503E58" w:rsidRDefault="00CF700C" w:rsidP="00CF700C">
      <w:pPr>
        <w:jc w:val="center"/>
        <w:rPr>
          <w:rFonts w:ascii="Calibri" w:eastAsia="Times New Roman" w:hAnsi="Calibri" w:cs="Arial"/>
          <w:i/>
          <w:sz w:val="20"/>
          <w:szCs w:val="20"/>
        </w:rPr>
      </w:pPr>
      <w:bookmarkStart w:id="2"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2"/>
    </w:p>
    <w:p w14:paraId="3788D37B" w14:textId="77777777" w:rsidR="008F29CA" w:rsidRPr="00A65AFA" w:rsidRDefault="008F29CA" w:rsidP="008F29CA">
      <w:pPr>
        <w:keepNext/>
        <w:spacing w:after="0" w:line="480" w:lineRule="auto"/>
        <w:outlineLvl w:val="1"/>
        <w:rPr>
          <w:rFonts w:ascii="Calibri" w:eastAsia="Times New Roman" w:hAnsi="Calibri" w:cs="Arial"/>
          <w:b/>
          <w:color w:val="0070C0"/>
          <w:sz w:val="32"/>
          <w:szCs w:val="32"/>
        </w:rPr>
      </w:pPr>
      <w:bookmarkStart w:id="3" w:name="_Hlk512899373"/>
      <w:bookmarkEnd w:id="1"/>
      <w:r w:rsidRPr="00A65AFA">
        <w:rPr>
          <w:rFonts w:ascii="Calibri" w:eastAsia="Times New Roman" w:hAnsi="Calibri" w:cs="Arial"/>
          <w:b/>
          <w:color w:val="0070C0"/>
          <w:sz w:val="32"/>
          <w:szCs w:val="32"/>
        </w:rPr>
        <w:t>Agenda</w:t>
      </w:r>
    </w:p>
    <w:bookmarkEnd w:id="3"/>
    <w:p w14:paraId="1725E509" w14:textId="67D2F820" w:rsidR="00505783" w:rsidRPr="002F362B" w:rsidRDefault="00505783" w:rsidP="00794880">
      <w:pPr>
        <w:pStyle w:val="BulletListMultiple"/>
        <w:numPr>
          <w:ilvl w:val="0"/>
          <w:numId w:val="30"/>
        </w:numPr>
        <w:spacing w:before="0" w:after="0"/>
        <w:rPr>
          <w:rFonts w:ascii="Calibri" w:hAnsi="Calibri" w:cs="Calibri"/>
          <w:sz w:val="22"/>
          <w:szCs w:val="22"/>
        </w:rPr>
      </w:pPr>
      <w:r w:rsidRPr="002F362B">
        <w:rPr>
          <w:rFonts w:ascii="Calibri" w:hAnsi="Calibri" w:cs="Calibri"/>
          <w:sz w:val="22"/>
          <w:szCs w:val="22"/>
        </w:rPr>
        <w:t xml:space="preserve">Welcome and brief review of </w:t>
      </w:r>
      <w:r w:rsidR="00D75005">
        <w:rPr>
          <w:rFonts w:ascii="Calibri" w:hAnsi="Calibri" w:cs="Calibri"/>
          <w:sz w:val="22"/>
          <w:szCs w:val="22"/>
        </w:rPr>
        <w:t>the agenda</w:t>
      </w:r>
      <w:r w:rsidRPr="002F362B">
        <w:rPr>
          <w:rFonts w:ascii="Calibri" w:hAnsi="Calibri" w:cs="Calibri"/>
          <w:sz w:val="22"/>
          <w:szCs w:val="22"/>
        </w:rPr>
        <w:t xml:space="preserve"> </w:t>
      </w:r>
    </w:p>
    <w:p w14:paraId="4B81A79D" w14:textId="77777777" w:rsidR="00024436" w:rsidRDefault="00024436" w:rsidP="00794880">
      <w:pPr>
        <w:pStyle w:val="BulletListMultiple"/>
        <w:numPr>
          <w:ilvl w:val="0"/>
          <w:numId w:val="30"/>
        </w:numPr>
        <w:spacing w:before="0" w:after="0"/>
        <w:rPr>
          <w:rFonts w:ascii="Calibri" w:hAnsi="Calibri" w:cs="Calibri"/>
          <w:sz w:val="22"/>
          <w:szCs w:val="22"/>
        </w:rPr>
      </w:pPr>
      <w:r>
        <w:rPr>
          <w:rFonts w:ascii="Calibri" w:hAnsi="Calibri" w:cs="Calibri"/>
          <w:sz w:val="22"/>
          <w:szCs w:val="22"/>
        </w:rPr>
        <w:t>Facilitating Ways to Share Pilot Implementation Details</w:t>
      </w:r>
    </w:p>
    <w:p w14:paraId="3D7645FC" w14:textId="77777777" w:rsidR="00024436" w:rsidRDefault="00024436" w:rsidP="00794880">
      <w:pPr>
        <w:pStyle w:val="BulletListMultiple"/>
        <w:numPr>
          <w:ilvl w:val="0"/>
          <w:numId w:val="30"/>
        </w:numPr>
        <w:spacing w:before="0" w:after="0"/>
        <w:rPr>
          <w:rFonts w:ascii="Calibri" w:hAnsi="Calibri" w:cs="Calibri"/>
          <w:sz w:val="22"/>
          <w:szCs w:val="22"/>
        </w:rPr>
      </w:pPr>
      <w:r>
        <w:rPr>
          <w:rFonts w:ascii="Calibri" w:hAnsi="Calibri" w:cs="Calibri"/>
          <w:sz w:val="22"/>
          <w:szCs w:val="22"/>
        </w:rPr>
        <w:t>New Release of the Authoring Tool</w:t>
      </w:r>
    </w:p>
    <w:p w14:paraId="408F4435" w14:textId="7A2880A3" w:rsidR="00024436" w:rsidRDefault="00970F0F" w:rsidP="00794880">
      <w:pPr>
        <w:pStyle w:val="BulletListMultiple"/>
        <w:numPr>
          <w:ilvl w:val="0"/>
          <w:numId w:val="30"/>
        </w:numPr>
        <w:spacing w:before="0" w:after="0"/>
        <w:rPr>
          <w:rFonts w:ascii="Calibri" w:hAnsi="Calibri" w:cs="Calibri"/>
          <w:sz w:val="22"/>
          <w:szCs w:val="22"/>
        </w:rPr>
      </w:pPr>
      <w:r>
        <w:rPr>
          <w:rFonts w:ascii="Calibri" w:hAnsi="Calibri" w:cs="Calibri"/>
          <w:sz w:val="22"/>
          <w:szCs w:val="22"/>
        </w:rPr>
        <w:t>Discussion of FHIR STU3 versus</w:t>
      </w:r>
      <w:r w:rsidR="00C5043A">
        <w:rPr>
          <w:rFonts w:ascii="Calibri" w:hAnsi="Calibri" w:cs="Calibri"/>
          <w:sz w:val="22"/>
          <w:szCs w:val="22"/>
        </w:rPr>
        <w:t xml:space="preserve"> </w:t>
      </w:r>
      <w:r w:rsidR="00024436">
        <w:rPr>
          <w:rFonts w:ascii="Calibri" w:hAnsi="Calibri" w:cs="Calibri"/>
          <w:sz w:val="22"/>
          <w:szCs w:val="22"/>
        </w:rPr>
        <w:t>STU2 for the Authoring Tool</w:t>
      </w:r>
    </w:p>
    <w:p w14:paraId="6F3719A8" w14:textId="0D19AAAB" w:rsidR="00024436" w:rsidRDefault="00024436" w:rsidP="00794880">
      <w:pPr>
        <w:pStyle w:val="BulletListMultiple"/>
        <w:numPr>
          <w:ilvl w:val="0"/>
          <w:numId w:val="30"/>
        </w:numPr>
        <w:spacing w:before="0" w:after="0"/>
        <w:rPr>
          <w:rFonts w:ascii="Calibri" w:hAnsi="Calibri" w:cs="Calibri"/>
          <w:sz w:val="22"/>
          <w:szCs w:val="22"/>
        </w:rPr>
      </w:pPr>
      <w:r>
        <w:rPr>
          <w:rFonts w:ascii="Calibri" w:hAnsi="Calibri" w:cs="Calibri"/>
          <w:sz w:val="22"/>
          <w:szCs w:val="22"/>
        </w:rPr>
        <w:t>Update on Current Artifact Development and Pilot</w:t>
      </w:r>
      <w:r w:rsidR="00970F0F">
        <w:rPr>
          <w:rFonts w:ascii="Calibri" w:hAnsi="Calibri" w:cs="Calibri"/>
          <w:sz w:val="22"/>
          <w:szCs w:val="22"/>
        </w:rPr>
        <w:t xml:space="preserve"> Efforts</w:t>
      </w:r>
    </w:p>
    <w:p w14:paraId="4B607F20" w14:textId="0BF5AEDC" w:rsidR="00024436" w:rsidRDefault="00024436" w:rsidP="00794880">
      <w:pPr>
        <w:pStyle w:val="BulletListMultiple"/>
        <w:numPr>
          <w:ilvl w:val="0"/>
          <w:numId w:val="30"/>
        </w:numPr>
        <w:spacing w:before="0" w:after="0"/>
        <w:rPr>
          <w:rFonts w:ascii="Calibri" w:hAnsi="Calibri" w:cs="Calibri"/>
          <w:sz w:val="22"/>
          <w:szCs w:val="22"/>
        </w:rPr>
      </w:pPr>
      <w:r>
        <w:rPr>
          <w:rFonts w:ascii="Calibri" w:hAnsi="Calibri" w:cs="Calibri"/>
          <w:sz w:val="22"/>
          <w:szCs w:val="22"/>
        </w:rPr>
        <w:t>Open Discussion and Close Out</w:t>
      </w:r>
    </w:p>
    <w:p w14:paraId="216A5BE8" w14:textId="77777777" w:rsidR="00505783" w:rsidRPr="002F362B" w:rsidRDefault="00505783">
      <w:pPr>
        <w:rPr>
          <w:rFonts w:ascii="Calibri" w:eastAsia="Times New Roman" w:hAnsi="Calibri" w:cs="Arial"/>
          <w:color w:val="337C99"/>
          <w:sz w:val="32"/>
          <w:szCs w:val="32"/>
        </w:rPr>
      </w:pPr>
      <w:r w:rsidRPr="002F362B">
        <w:rPr>
          <w:rFonts w:ascii="Calibri" w:eastAsia="Times New Roman" w:hAnsi="Calibri" w:cs="Arial"/>
          <w:color w:val="337C99"/>
          <w:sz w:val="32"/>
          <w:szCs w:val="32"/>
        </w:rPr>
        <w:br w:type="page"/>
      </w:r>
    </w:p>
    <w:p w14:paraId="08549FC9" w14:textId="77777777" w:rsidR="00CF700C" w:rsidRPr="00A65AFA" w:rsidRDefault="008F29CA" w:rsidP="004B1081">
      <w:pPr>
        <w:keepNext/>
        <w:spacing w:after="0" w:line="480" w:lineRule="auto"/>
        <w:outlineLvl w:val="1"/>
        <w:rPr>
          <w:rFonts w:ascii="Calibri" w:eastAsia="Times New Roman" w:hAnsi="Calibri" w:cs="Arial"/>
          <w:b/>
          <w:color w:val="0070C0"/>
          <w:sz w:val="32"/>
          <w:szCs w:val="32"/>
        </w:rPr>
      </w:pPr>
      <w:bookmarkStart w:id="4" w:name="_Hlk512948748"/>
      <w:r w:rsidRPr="00A65AFA">
        <w:rPr>
          <w:rFonts w:ascii="Calibri" w:eastAsia="Times New Roman" w:hAnsi="Calibri" w:cs="Arial"/>
          <w:b/>
          <w:color w:val="0070C0"/>
          <w:sz w:val="32"/>
          <w:szCs w:val="32"/>
        </w:rPr>
        <w:lastRenderedPageBreak/>
        <w:t>Meeting Summary</w:t>
      </w:r>
    </w:p>
    <w:bookmarkEnd w:id="4"/>
    <w:p w14:paraId="3182A6F4" w14:textId="77777777" w:rsidR="00CF700C" w:rsidRPr="002E014D" w:rsidRDefault="00CF700C" w:rsidP="004B1081">
      <w:pPr>
        <w:keepNext/>
        <w:spacing w:after="0" w:line="480" w:lineRule="auto"/>
        <w:outlineLvl w:val="1"/>
        <w:rPr>
          <w:rFonts w:ascii="Calibri" w:eastAsia="Times New Roman" w:hAnsi="Calibri" w:cs="Arial"/>
          <w:b/>
          <w:color w:val="0070C0"/>
          <w:sz w:val="26"/>
          <w:szCs w:val="26"/>
        </w:rPr>
      </w:pPr>
      <w:r w:rsidRPr="002E014D">
        <w:rPr>
          <w:rFonts w:ascii="Calibri" w:eastAsia="Times New Roman" w:hAnsi="Calibri" w:cs="Arial"/>
          <w:b/>
          <w:color w:val="0070C0"/>
          <w:sz w:val="26"/>
          <w:szCs w:val="26"/>
        </w:rPr>
        <w:t>Welcome</w:t>
      </w:r>
    </w:p>
    <w:p w14:paraId="7C4BBCAC" w14:textId="3028DCF6" w:rsidR="00CF700C" w:rsidRDefault="00CF700C" w:rsidP="00CF700C">
      <w:pPr>
        <w:spacing w:after="0" w:line="240" w:lineRule="auto"/>
        <w:rPr>
          <w:rFonts w:ascii="Calibri" w:eastAsia="Calibri" w:hAnsi="Calibri" w:cs="Times New Roman"/>
          <w:kern w:val="24"/>
          <w:szCs w:val="24"/>
        </w:rPr>
      </w:pPr>
      <w:bookmarkStart w:id="5" w:name="_Hlk512900482"/>
      <w:r>
        <w:rPr>
          <w:rFonts w:ascii="Calibri" w:eastAsia="Calibri" w:hAnsi="Calibri" w:cs="Times New Roman"/>
          <w:kern w:val="24"/>
          <w:szCs w:val="24"/>
        </w:rPr>
        <w:t>MITRE started the meeting</w:t>
      </w:r>
      <w:r w:rsidR="00F55CAE">
        <w:rPr>
          <w:rFonts w:ascii="Calibri" w:eastAsia="Calibri" w:hAnsi="Calibri" w:cs="Times New Roman"/>
          <w:kern w:val="24"/>
          <w:szCs w:val="24"/>
        </w:rPr>
        <w:t xml:space="preserve"> by</w:t>
      </w:r>
      <w:r w:rsidRPr="00AA1A70">
        <w:rPr>
          <w:rFonts w:ascii="Calibri" w:eastAsia="Calibri" w:hAnsi="Calibri" w:cs="Times New Roman"/>
          <w:kern w:val="24"/>
          <w:szCs w:val="24"/>
        </w:rPr>
        <w:t xml:space="preserve"> </w:t>
      </w:r>
      <w:r w:rsidR="001C3D29">
        <w:rPr>
          <w:rFonts w:ascii="Calibri" w:eastAsia="Calibri" w:hAnsi="Calibri" w:cs="Times New Roman"/>
          <w:kern w:val="24"/>
          <w:szCs w:val="24"/>
        </w:rPr>
        <w:t>welcoming p</w:t>
      </w:r>
      <w:r w:rsidR="00747A6F">
        <w:rPr>
          <w:rFonts w:ascii="Calibri" w:eastAsia="Calibri" w:hAnsi="Calibri" w:cs="Times New Roman"/>
          <w:kern w:val="24"/>
          <w:szCs w:val="24"/>
        </w:rPr>
        <w:t>articipants and reviewing the names of participants</w:t>
      </w:r>
      <w:r w:rsidR="00F55CAE">
        <w:rPr>
          <w:rFonts w:ascii="Calibri" w:eastAsia="Calibri" w:hAnsi="Calibri" w:cs="Times New Roman"/>
          <w:kern w:val="24"/>
          <w:szCs w:val="24"/>
        </w:rPr>
        <w:t xml:space="preserve">. </w:t>
      </w:r>
      <w:r>
        <w:rPr>
          <w:rFonts w:ascii="Calibri" w:eastAsia="Calibri" w:hAnsi="Calibri" w:cs="Times New Roman"/>
          <w:kern w:val="24"/>
          <w:szCs w:val="24"/>
        </w:rPr>
        <w:t>Maria Michaels then reviewed the agenda</w:t>
      </w:r>
      <w:r w:rsidR="004B1081">
        <w:rPr>
          <w:rFonts w:ascii="Calibri" w:eastAsia="Calibri" w:hAnsi="Calibri" w:cs="Times New Roman"/>
          <w:kern w:val="24"/>
          <w:szCs w:val="24"/>
        </w:rPr>
        <w:t xml:space="preserve"> and facilitated the rest of the discussion</w:t>
      </w:r>
      <w:r>
        <w:rPr>
          <w:rFonts w:ascii="Calibri" w:eastAsia="Calibri" w:hAnsi="Calibri" w:cs="Times New Roman"/>
          <w:kern w:val="24"/>
          <w:szCs w:val="24"/>
        </w:rPr>
        <w:t>.</w:t>
      </w:r>
    </w:p>
    <w:bookmarkEnd w:id="5"/>
    <w:p w14:paraId="734B2052" w14:textId="072283E9" w:rsidR="0030754E" w:rsidRDefault="0030754E" w:rsidP="00CF700C">
      <w:pPr>
        <w:spacing w:after="0" w:line="240" w:lineRule="auto"/>
        <w:rPr>
          <w:rFonts w:ascii="Calibri" w:eastAsia="Calibri" w:hAnsi="Calibri" w:cs="Times New Roman"/>
          <w:kern w:val="24"/>
          <w:szCs w:val="24"/>
        </w:rPr>
      </w:pPr>
    </w:p>
    <w:p w14:paraId="62E748D5" w14:textId="549F3208" w:rsidR="001C3D29" w:rsidRPr="002E014D" w:rsidRDefault="00024436" w:rsidP="00024436">
      <w:pPr>
        <w:pStyle w:val="BulletListMultiple"/>
        <w:numPr>
          <w:ilvl w:val="0"/>
          <w:numId w:val="0"/>
        </w:numPr>
        <w:spacing w:before="0" w:after="0"/>
        <w:rPr>
          <w:rFonts w:ascii="Calibri" w:hAnsi="Calibri" w:cs="Calibri"/>
          <w:b/>
          <w:bCs/>
          <w:color w:val="0070C0"/>
          <w:sz w:val="26"/>
          <w:szCs w:val="26"/>
        </w:rPr>
      </w:pPr>
      <w:bookmarkStart w:id="6" w:name="_Hlk512900514"/>
      <w:r w:rsidRPr="002E014D">
        <w:rPr>
          <w:rFonts w:ascii="Calibri" w:hAnsi="Calibri" w:cs="Calibri"/>
          <w:b/>
          <w:color w:val="0070C0"/>
          <w:sz w:val="26"/>
          <w:szCs w:val="26"/>
        </w:rPr>
        <w:t>Facilitating Ways to Share Pilot Implementation Details, Sharon Sebastian</w:t>
      </w:r>
      <w:r w:rsidRPr="002E014D">
        <w:rPr>
          <w:rFonts w:ascii="Calibri" w:hAnsi="Calibri" w:cs="Calibri"/>
          <w:color w:val="0070C0"/>
          <w:sz w:val="26"/>
          <w:szCs w:val="26"/>
        </w:rPr>
        <w:t xml:space="preserve"> </w:t>
      </w:r>
      <w:r w:rsidR="001C3D29" w:rsidRPr="002E014D">
        <w:rPr>
          <w:rFonts w:ascii="Calibri" w:hAnsi="Calibri" w:cs="Calibri"/>
          <w:b/>
          <w:bCs/>
          <w:color w:val="0070C0"/>
          <w:sz w:val="26"/>
          <w:szCs w:val="26"/>
        </w:rPr>
        <w:t>(</w:t>
      </w:r>
      <w:bookmarkEnd w:id="6"/>
      <w:r w:rsidR="001C3D29" w:rsidRPr="002E014D">
        <w:rPr>
          <w:rFonts w:ascii="Calibri" w:hAnsi="Calibri" w:cs="Calibri"/>
          <w:b/>
          <w:bCs/>
          <w:color w:val="0070C0"/>
          <w:sz w:val="26"/>
          <w:szCs w:val="26"/>
        </w:rPr>
        <w:t>MITRE)</w:t>
      </w:r>
    </w:p>
    <w:p w14:paraId="7A4F426E" w14:textId="4FD26BF2" w:rsidR="00024436" w:rsidRDefault="00024436" w:rsidP="00024436">
      <w:pPr>
        <w:pStyle w:val="BulletListMultiple"/>
        <w:numPr>
          <w:ilvl w:val="0"/>
          <w:numId w:val="0"/>
        </w:numPr>
        <w:spacing w:before="0" w:after="0"/>
        <w:rPr>
          <w:rFonts w:ascii="Calibri" w:hAnsi="Calibri" w:cs="Calibri"/>
          <w:b/>
          <w:bCs/>
          <w:color w:val="0070C0"/>
        </w:rPr>
      </w:pPr>
    </w:p>
    <w:p w14:paraId="446E3824" w14:textId="3DF77C01" w:rsidR="00FF7A28" w:rsidRDefault="00FF7A28" w:rsidP="00FF7A28">
      <w:pPr>
        <w:pStyle w:val="ListParagraph"/>
        <w:ind w:left="0"/>
      </w:pPr>
      <w:bookmarkStart w:id="7" w:name="_Hlk512899447"/>
      <w:bookmarkStart w:id="8" w:name="_Hlk512900552"/>
      <w:r>
        <w:t>Sharon Sebastian, the Project Leader for the MITRE CDS Connect team</w:t>
      </w:r>
      <w:r w:rsidR="00C97919">
        <w:t>,</w:t>
      </w:r>
      <w:r>
        <w:t xml:space="preserve"> discussed and asked for feedback on </w:t>
      </w:r>
      <w:r w:rsidR="00C97919">
        <w:t xml:space="preserve">ways to facilitate </w:t>
      </w:r>
      <w:r>
        <w:t>the sharing of lessons learned during artifact pilot implementations</w:t>
      </w:r>
      <w:bookmarkEnd w:id="7"/>
      <w:r>
        <w:t xml:space="preserve">.  </w:t>
      </w:r>
      <w:bookmarkEnd w:id="8"/>
    </w:p>
    <w:p w14:paraId="4719006E" w14:textId="50D1070D" w:rsidR="00FF7A28" w:rsidRDefault="00FF7A28" w:rsidP="00A41B6B">
      <w:bookmarkStart w:id="9" w:name="_Hlk512899640"/>
      <w:r w:rsidRPr="00FF7A28">
        <w:t>Currently</w:t>
      </w:r>
      <w:r>
        <w:t xml:space="preserve"> </w:t>
      </w:r>
      <w:r w:rsidR="00285E4A">
        <w:t xml:space="preserve">Repository </w:t>
      </w:r>
      <w:r>
        <w:t>format</w:t>
      </w:r>
      <w:r w:rsidR="00285E4A">
        <w:t>:</w:t>
      </w:r>
    </w:p>
    <w:p w14:paraId="3B870EBB" w14:textId="794C66FD" w:rsidR="00FF7A28" w:rsidRDefault="00FF7A28" w:rsidP="00F55CAE">
      <w:pPr>
        <w:pStyle w:val="ListParagraph"/>
        <w:numPr>
          <w:ilvl w:val="1"/>
          <w:numId w:val="31"/>
        </w:numPr>
      </w:pPr>
      <w:r>
        <w:t xml:space="preserve">One </w:t>
      </w:r>
      <w:bookmarkStart w:id="10" w:name="_Hlk512900617"/>
      <w:r w:rsidR="00C97919">
        <w:t>free text field is located</w:t>
      </w:r>
      <w:r>
        <w:t xml:space="preserve"> at the end of the </w:t>
      </w:r>
      <w:r w:rsidR="00C97919">
        <w:t xml:space="preserve">metadata fields in the Testing Experience section. It is </w:t>
      </w:r>
      <w:r>
        <w:t>labeled “pilot experience”</w:t>
      </w:r>
      <w:bookmarkEnd w:id="10"/>
      <w:r w:rsidR="00C97919">
        <w:t>.</w:t>
      </w:r>
    </w:p>
    <w:p w14:paraId="3FC3F38A" w14:textId="0F4CDC57" w:rsidR="00FF7A28" w:rsidRDefault="00C97919" w:rsidP="00F55CAE">
      <w:pPr>
        <w:pStyle w:val="ListParagraph"/>
        <w:numPr>
          <w:ilvl w:val="1"/>
          <w:numId w:val="31"/>
        </w:numPr>
      </w:pPr>
      <w:r>
        <w:t>Concerns</w:t>
      </w:r>
      <w:r w:rsidR="00FF7A28">
        <w:t xml:space="preserve">: </w:t>
      </w:r>
      <w:r>
        <w:t>this may be a missed opportunity for</w:t>
      </w:r>
      <w:r w:rsidR="00FF7A28">
        <w:t xml:space="preserve"> </w:t>
      </w:r>
      <w:bookmarkStart w:id="11" w:name="_Hlk512900635"/>
      <w:r w:rsidR="00783398">
        <w:t>viewers</w:t>
      </w:r>
      <w:r>
        <w:t xml:space="preserve"> to learn/find</w:t>
      </w:r>
      <w:r w:rsidR="00FF7A28">
        <w:t xml:space="preserve"> important information such as </w:t>
      </w:r>
      <w:r w:rsidR="00FF28D7" w:rsidRPr="00FF28D7">
        <w:t>lessons learned, insight into potential issues</w:t>
      </w:r>
      <w:r w:rsidR="00783398">
        <w:t>,</w:t>
      </w:r>
      <w:r w:rsidR="00FF28D7" w:rsidRPr="00FF28D7">
        <w:t xml:space="preserve"> and knowledge about best practice implementation detai</w:t>
      </w:r>
      <w:bookmarkEnd w:id="11"/>
      <w:r w:rsidR="00FF28D7" w:rsidRPr="00FF28D7">
        <w:t>ls</w:t>
      </w:r>
      <w:r>
        <w:t>. Would additional metadata fields provide a vehicle for additional sharing of information?</w:t>
      </w:r>
    </w:p>
    <w:p w14:paraId="488C489B" w14:textId="16C1074E" w:rsidR="005E5E7E" w:rsidRDefault="005E5E7E" w:rsidP="00A41B6B">
      <w:r>
        <w:t xml:space="preserve">Discussion on </w:t>
      </w:r>
      <w:bookmarkStart w:id="12" w:name="_Hlk512900695"/>
      <w:r>
        <w:t>ways to improve sharing of pilot information for future implement</w:t>
      </w:r>
      <w:bookmarkEnd w:id="12"/>
      <w:r w:rsidR="00783398">
        <w:t>ers</w:t>
      </w:r>
      <w:r w:rsidR="00285E4A">
        <w:t>:</w:t>
      </w:r>
    </w:p>
    <w:p w14:paraId="71AC50CF" w14:textId="17D1CB93" w:rsidR="005E5E7E" w:rsidRDefault="005E5E7E" w:rsidP="00A41B6B">
      <w:pPr>
        <w:pStyle w:val="ListParagraph"/>
        <w:numPr>
          <w:ilvl w:val="0"/>
          <w:numId w:val="37"/>
        </w:numPr>
      </w:pPr>
      <w:r>
        <w:t xml:space="preserve">Should </w:t>
      </w:r>
      <w:bookmarkStart w:id="13" w:name="_Hlk512900742"/>
      <w:r w:rsidR="00783398">
        <w:t xml:space="preserve">additional </w:t>
      </w:r>
      <w:r>
        <w:t xml:space="preserve">metadata fields be added </w:t>
      </w:r>
      <w:r w:rsidR="00783398">
        <w:t xml:space="preserve">(e.g., </w:t>
      </w:r>
      <w:r w:rsidR="00024436">
        <w:t>pilot timeline, required resources, implementation</w:t>
      </w:r>
      <w:r>
        <w:t xml:space="preserve"> checklist</w:t>
      </w:r>
      <w:r w:rsidR="00C97919">
        <w:t>s</w:t>
      </w:r>
      <w:r>
        <w:t>, l</w:t>
      </w:r>
      <w:r w:rsidR="00024436">
        <w:t>essons learned</w:t>
      </w:r>
      <w:r w:rsidR="00783398">
        <w:t xml:space="preserve">)? </w:t>
      </w:r>
      <w:r w:rsidR="00A076C4">
        <w:t xml:space="preserve">What types of information would </w:t>
      </w:r>
      <w:r w:rsidR="00024436">
        <w:t>be useful</w:t>
      </w:r>
      <w:bookmarkEnd w:id="13"/>
      <w:r w:rsidR="00024436">
        <w:t xml:space="preserve">?  </w:t>
      </w:r>
    </w:p>
    <w:p w14:paraId="012FD251" w14:textId="76E60BF1" w:rsidR="005E5E7E" w:rsidRDefault="005E5E7E" w:rsidP="00A41B6B">
      <w:pPr>
        <w:pStyle w:val="ListParagraph"/>
        <w:numPr>
          <w:ilvl w:val="0"/>
          <w:numId w:val="37"/>
        </w:numPr>
      </w:pPr>
      <w:r>
        <w:t>Comments included</w:t>
      </w:r>
      <w:r w:rsidR="00A076C4">
        <w:t>:</w:t>
      </w:r>
      <w:r>
        <w:t xml:space="preserve"> </w:t>
      </w:r>
    </w:p>
    <w:p w14:paraId="1B372CE0" w14:textId="6E8FF84F" w:rsidR="005E5E7E" w:rsidRDefault="00562B85" w:rsidP="00F55CAE">
      <w:pPr>
        <w:pStyle w:val="ListParagraph"/>
        <w:numPr>
          <w:ilvl w:val="2"/>
          <w:numId w:val="31"/>
        </w:numPr>
      </w:pPr>
      <w:r>
        <w:t>O</w:t>
      </w:r>
      <w:r w:rsidR="00A076C4">
        <w:t xml:space="preserve">ther resources </w:t>
      </w:r>
      <w:r w:rsidR="00A66EF3">
        <w:t xml:space="preserve">(e.g., </w:t>
      </w:r>
      <w:r w:rsidR="005E5E7E">
        <w:t>quality measures</w:t>
      </w:r>
      <w:r w:rsidR="00A66EF3">
        <w:t>)</w:t>
      </w:r>
      <w:r w:rsidR="005E5E7E">
        <w:t xml:space="preserve"> </w:t>
      </w:r>
      <w:bookmarkEnd w:id="9"/>
      <w:r w:rsidR="00A076C4">
        <w:t>capture</w:t>
      </w:r>
      <w:r w:rsidR="005E5E7E">
        <w:t xml:space="preserve"> these details</w:t>
      </w:r>
    </w:p>
    <w:p w14:paraId="286514EA" w14:textId="0CE3120A" w:rsidR="00562B85" w:rsidRDefault="00562B85" w:rsidP="00F55CAE">
      <w:pPr>
        <w:pStyle w:val="ListParagraph"/>
        <w:numPr>
          <w:ilvl w:val="2"/>
          <w:numId w:val="31"/>
        </w:numPr>
      </w:pPr>
      <w:r>
        <w:t>Implementation checklists are very important</w:t>
      </w:r>
      <w:r w:rsidR="00A076C4">
        <w:t xml:space="preserve"> and relevant. </w:t>
      </w:r>
      <w:r>
        <w:t xml:space="preserve">There are a lot of important elements that aren’t directly captured in the artifact </w:t>
      </w:r>
      <w:r w:rsidR="00783398">
        <w:t>metadata that</w:t>
      </w:r>
      <w:r w:rsidR="00A076C4">
        <w:t xml:space="preserve"> implementers might like to </w:t>
      </w:r>
      <w:r>
        <w:t xml:space="preserve">know. </w:t>
      </w:r>
    </w:p>
    <w:p w14:paraId="1F1D9148" w14:textId="6CC26060" w:rsidR="00562B85" w:rsidRDefault="00A66EF3" w:rsidP="00F55CAE">
      <w:pPr>
        <w:pStyle w:val="ListParagraph"/>
        <w:numPr>
          <w:ilvl w:val="2"/>
          <w:numId w:val="31"/>
        </w:numPr>
      </w:pPr>
      <w:r>
        <w:t>There are two “types</w:t>
      </w:r>
      <w:r w:rsidR="00562B85">
        <w:t>” of inform</w:t>
      </w:r>
      <w:r w:rsidR="00A076C4">
        <w:t>ation that need to be addressed:</w:t>
      </w:r>
    </w:p>
    <w:p w14:paraId="50751A68" w14:textId="3D8EFDB9" w:rsidR="00562B85" w:rsidRDefault="00562B85" w:rsidP="00F55CAE">
      <w:pPr>
        <w:pStyle w:val="ListParagraph"/>
        <w:numPr>
          <w:ilvl w:val="3"/>
          <w:numId w:val="31"/>
        </w:numPr>
      </w:pPr>
      <w:r>
        <w:t xml:space="preserve">Clinical: </w:t>
      </w:r>
      <w:r w:rsidR="00A66EF3">
        <w:t xml:space="preserve">evidence-based resources that were used </w:t>
      </w:r>
      <w:r w:rsidR="00783398">
        <w:t xml:space="preserve">to develop the </w:t>
      </w:r>
      <w:r w:rsidR="00A66EF3">
        <w:t>artifact (e.g., external guidelines, white papers)</w:t>
      </w:r>
      <w:r w:rsidR="00783398">
        <w:t xml:space="preserve">. </w:t>
      </w:r>
      <w:r>
        <w:t>What is the source of truth?</w:t>
      </w:r>
      <w:r w:rsidR="00A66EF3">
        <w:t xml:space="preserve"> (Note: there is a field for this information in the Repository)</w:t>
      </w:r>
    </w:p>
    <w:p w14:paraId="50F17EF2" w14:textId="3E17D2F4" w:rsidR="00562B85" w:rsidRDefault="00562B85" w:rsidP="00F55CAE">
      <w:pPr>
        <w:pStyle w:val="ListParagraph"/>
        <w:numPr>
          <w:ilvl w:val="3"/>
          <w:numId w:val="31"/>
        </w:numPr>
      </w:pPr>
      <w:r>
        <w:t xml:space="preserve">Technical: </w:t>
      </w:r>
      <w:r w:rsidR="000B1BA6">
        <w:t xml:space="preserve">issues </w:t>
      </w:r>
      <w:r w:rsidR="005917DD">
        <w:t xml:space="preserve">that may be problematic </w:t>
      </w:r>
      <w:r w:rsidR="00783398">
        <w:t xml:space="preserve">to future implementers of the CDS </w:t>
      </w:r>
      <w:r w:rsidR="005917DD">
        <w:t xml:space="preserve">(e.g., </w:t>
      </w:r>
      <w:r w:rsidR="00E1504E">
        <w:t xml:space="preserve">accessibility to code systems, run type requirements, compatibility </w:t>
      </w:r>
      <w:r w:rsidR="005917DD">
        <w:t xml:space="preserve">of </w:t>
      </w:r>
      <w:r w:rsidR="00E1504E">
        <w:t>metadata statements</w:t>
      </w:r>
      <w:r w:rsidR="005917DD">
        <w:t>)</w:t>
      </w:r>
    </w:p>
    <w:p w14:paraId="41289ED9" w14:textId="64720BC3" w:rsidR="00562B85" w:rsidRDefault="00E1504E" w:rsidP="00F55CAE">
      <w:pPr>
        <w:pStyle w:val="ListParagraph"/>
        <w:numPr>
          <w:ilvl w:val="2"/>
          <w:numId w:val="31"/>
        </w:numPr>
      </w:pPr>
      <w:r>
        <w:t>Organizations implementing a lot of artifacts need to have a detailed indexing system, not a cursory one</w:t>
      </w:r>
      <w:r w:rsidR="00783398">
        <w:t>.</w:t>
      </w:r>
      <w:r w:rsidR="00562B85">
        <w:t xml:space="preserve">  </w:t>
      </w:r>
    </w:p>
    <w:p w14:paraId="761253CF" w14:textId="69B431A0" w:rsidR="008C757D" w:rsidRDefault="005917DD" w:rsidP="00F55CAE">
      <w:pPr>
        <w:pStyle w:val="ListParagraph"/>
        <w:numPr>
          <w:ilvl w:val="2"/>
          <w:numId w:val="31"/>
        </w:numPr>
      </w:pPr>
      <w:r>
        <w:t xml:space="preserve">Consider providing point of contact information for artifact contributors so </w:t>
      </w:r>
      <w:r w:rsidR="008C757D">
        <w:t xml:space="preserve">individuals implementing the artifact </w:t>
      </w:r>
      <w:r>
        <w:t>can contact them, if needed</w:t>
      </w:r>
      <w:r w:rsidR="008C757D">
        <w:t>.</w:t>
      </w:r>
    </w:p>
    <w:p w14:paraId="35103F9B" w14:textId="0598C486" w:rsidR="008A1D53" w:rsidRDefault="00724304" w:rsidP="00783398">
      <w:pPr>
        <w:pStyle w:val="ListParagraph"/>
        <w:numPr>
          <w:ilvl w:val="2"/>
          <w:numId w:val="31"/>
        </w:numPr>
      </w:pPr>
      <w:r>
        <w:t xml:space="preserve">If including an artifact implementation checklist, should it be a global </w:t>
      </w:r>
      <w:r w:rsidRPr="00C506A8">
        <w:t>checklist</w:t>
      </w:r>
      <w:r w:rsidR="008A1D53" w:rsidRPr="00C506A8">
        <w:t xml:space="preserve"> for any artifact</w:t>
      </w:r>
      <w:r w:rsidRPr="00C506A8">
        <w:t xml:space="preserve"> (for any site to </w:t>
      </w:r>
      <w:r>
        <w:t>use</w:t>
      </w:r>
      <w:r w:rsidR="00783398">
        <w:t>) or</w:t>
      </w:r>
      <w:r>
        <w:t xml:space="preserve"> </w:t>
      </w:r>
      <w:r w:rsidR="008A1D53">
        <w:t>a local checklist (e.g., what a specific clinical site</w:t>
      </w:r>
      <w:r w:rsidR="00783398">
        <w:t xml:space="preserve"> did) or</w:t>
      </w:r>
      <w:r w:rsidR="008A1D53">
        <w:t xml:space="preserve"> a checklist specific to that CDS artifact?  </w:t>
      </w:r>
      <w:r w:rsidR="008D7020">
        <w:t xml:space="preserve">Maria Michaels will ask the Adapting </w:t>
      </w:r>
      <w:r w:rsidR="008D7020">
        <w:lastRenderedPageBreak/>
        <w:t>Clinical Guidelines for the Digital Age</w:t>
      </w:r>
      <w:r w:rsidR="005917DD">
        <w:t xml:space="preserve"> Translation T</w:t>
      </w:r>
      <w:r w:rsidR="008D7020">
        <w:t>eam to</w:t>
      </w:r>
      <w:r w:rsidR="005917DD">
        <w:t xml:space="preserve"> consider </w:t>
      </w:r>
      <w:r w:rsidR="00783398">
        <w:t xml:space="preserve">developing </w:t>
      </w:r>
      <w:r w:rsidR="005917DD">
        <w:t>checklists as their work progresses</w:t>
      </w:r>
      <w:r w:rsidR="00DD119B">
        <w:t xml:space="preserve">.  </w:t>
      </w:r>
    </w:p>
    <w:p w14:paraId="39AF1C03" w14:textId="74086F09" w:rsidR="0015205E" w:rsidRPr="002E014D" w:rsidRDefault="0015205E" w:rsidP="0015205E">
      <w:pPr>
        <w:pStyle w:val="BulletListMultiple"/>
        <w:numPr>
          <w:ilvl w:val="0"/>
          <w:numId w:val="0"/>
        </w:numPr>
        <w:spacing w:before="0" w:after="0"/>
        <w:rPr>
          <w:rFonts w:ascii="Calibri" w:hAnsi="Calibri" w:cs="Calibri"/>
          <w:b/>
          <w:color w:val="0070C0"/>
          <w:sz w:val="26"/>
          <w:szCs w:val="26"/>
        </w:rPr>
      </w:pPr>
      <w:r w:rsidRPr="002E014D">
        <w:rPr>
          <w:rFonts w:ascii="Calibri" w:hAnsi="Calibri" w:cs="Calibri"/>
          <w:b/>
          <w:color w:val="0070C0"/>
          <w:sz w:val="26"/>
          <w:szCs w:val="26"/>
        </w:rPr>
        <w:t>New Release of the Authoring Tool</w:t>
      </w:r>
      <w:r w:rsidR="00BF0E11" w:rsidRPr="002E014D">
        <w:rPr>
          <w:rFonts w:ascii="Calibri" w:hAnsi="Calibri" w:cs="Calibri"/>
          <w:b/>
          <w:color w:val="0070C0"/>
          <w:sz w:val="26"/>
          <w:szCs w:val="26"/>
        </w:rPr>
        <w:t>, Julia Afeltra and Chris Moesel (MITRE)</w:t>
      </w:r>
    </w:p>
    <w:p w14:paraId="716380BE" w14:textId="77777777" w:rsidR="002E014D" w:rsidRDefault="002E014D" w:rsidP="008865FC">
      <w:pPr>
        <w:pStyle w:val="ListParagraph"/>
        <w:ind w:left="0"/>
      </w:pPr>
    </w:p>
    <w:p w14:paraId="2C681F2A" w14:textId="4FF87448" w:rsidR="002E014D" w:rsidRDefault="008865FC" w:rsidP="008865FC">
      <w:pPr>
        <w:pStyle w:val="ListParagraph"/>
        <w:ind w:left="0"/>
      </w:pPr>
      <w:r>
        <w:t>Julia and Chris di</w:t>
      </w:r>
      <w:r w:rsidR="00783398">
        <w:t>scussed the new release of the Authoring T</w:t>
      </w:r>
      <w:r>
        <w:t>ool</w:t>
      </w:r>
      <w:r w:rsidR="00783398">
        <w:t xml:space="preserve"> (AT)</w:t>
      </w:r>
      <w:r>
        <w:t>, highlighting additional enhancements.</w:t>
      </w:r>
      <w:r w:rsidR="00A41B6B">
        <w:t xml:space="preserve">  </w:t>
      </w:r>
    </w:p>
    <w:p w14:paraId="7325E0D5" w14:textId="1EC84799" w:rsidR="005917DD" w:rsidRDefault="00285E4A" w:rsidP="00A41B6B">
      <w:r>
        <w:t>E</w:t>
      </w:r>
      <w:r w:rsidR="00E04DA0">
        <w:t>nhancements include</w:t>
      </w:r>
      <w:r w:rsidR="005917DD">
        <w:t>:</w:t>
      </w:r>
    </w:p>
    <w:p w14:paraId="730E135D" w14:textId="2D718C56" w:rsidR="00E04DA0" w:rsidRDefault="00285E4A" w:rsidP="000C46C9">
      <w:pPr>
        <w:pStyle w:val="ListParagraph"/>
        <w:numPr>
          <w:ilvl w:val="0"/>
          <w:numId w:val="33"/>
        </w:numPr>
      </w:pPr>
      <w:r>
        <w:t xml:space="preserve">Enables broader concept definitions through enhanced integration </w:t>
      </w:r>
      <w:r w:rsidR="00783398">
        <w:t>with the</w:t>
      </w:r>
      <w:r w:rsidR="000F1C8E">
        <w:t xml:space="preserve"> Value Set Authority Center</w:t>
      </w:r>
      <w:r w:rsidR="005917DD">
        <w:t xml:space="preserve"> (VSAC)</w:t>
      </w:r>
    </w:p>
    <w:p w14:paraId="32A6E4B2" w14:textId="169AF668" w:rsidR="000F1C8E" w:rsidRPr="00794880" w:rsidRDefault="00285E4A" w:rsidP="000C46C9">
      <w:pPr>
        <w:pStyle w:val="ListParagraph"/>
        <w:numPr>
          <w:ilvl w:val="0"/>
          <w:numId w:val="33"/>
        </w:numPr>
        <w:tabs>
          <w:tab w:val="left" w:pos="2160"/>
        </w:tabs>
      </w:pPr>
      <w:r>
        <w:t xml:space="preserve">Allows users to </w:t>
      </w:r>
      <w:r w:rsidR="000F1C8E">
        <w:t xml:space="preserve">choose a specific code </w:t>
      </w:r>
      <w:r w:rsidR="005917DD">
        <w:t>(so users</w:t>
      </w:r>
      <w:r w:rsidR="000F1C8E">
        <w:t xml:space="preserve"> don’t have to </w:t>
      </w:r>
      <w:r w:rsidR="00783398">
        <w:t>create a value set for one code</w:t>
      </w:r>
      <w:r w:rsidR="005917DD">
        <w:t>)</w:t>
      </w:r>
    </w:p>
    <w:p w14:paraId="1F81AFC3" w14:textId="548EA95B" w:rsidR="000F1C8E" w:rsidRPr="00794880" w:rsidRDefault="005917DD" w:rsidP="000C46C9">
      <w:pPr>
        <w:pStyle w:val="ListParagraph"/>
        <w:numPr>
          <w:ilvl w:val="0"/>
          <w:numId w:val="33"/>
        </w:numPr>
        <w:tabs>
          <w:tab w:val="left" w:pos="2160"/>
        </w:tabs>
      </w:pPr>
      <w:r>
        <w:t>Allows the selection of m</w:t>
      </w:r>
      <w:r w:rsidR="000F1C8E" w:rsidRPr="00794880">
        <w:t>ultiple value sets and codes per data element</w:t>
      </w:r>
    </w:p>
    <w:p w14:paraId="730B6682" w14:textId="25FBB405" w:rsidR="000F1C8E" w:rsidRPr="00794880" w:rsidRDefault="005917DD" w:rsidP="000C46C9">
      <w:pPr>
        <w:pStyle w:val="ListParagraph"/>
        <w:numPr>
          <w:ilvl w:val="0"/>
          <w:numId w:val="33"/>
        </w:numPr>
        <w:tabs>
          <w:tab w:val="left" w:pos="2160"/>
        </w:tabs>
      </w:pPr>
      <w:r>
        <w:t>Provides a</w:t>
      </w:r>
      <w:r w:rsidR="000F1C8E" w:rsidRPr="00794880">
        <w:t>n expressio</w:t>
      </w:r>
      <w:r w:rsidR="00783398">
        <w:t>n modifier for coded values in O</w:t>
      </w:r>
      <w:r w:rsidR="000F1C8E" w:rsidRPr="00794880">
        <w:t>bservations</w:t>
      </w:r>
    </w:p>
    <w:p w14:paraId="2363B667" w14:textId="4D6A1DFA" w:rsidR="000F1C8E" w:rsidRPr="00794880" w:rsidRDefault="005917DD" w:rsidP="000C46C9">
      <w:pPr>
        <w:pStyle w:val="ListParagraph"/>
        <w:numPr>
          <w:ilvl w:val="0"/>
          <w:numId w:val="33"/>
        </w:numPr>
        <w:tabs>
          <w:tab w:val="left" w:pos="2160"/>
        </w:tabs>
      </w:pPr>
      <w:r>
        <w:t>Provides a</w:t>
      </w:r>
      <w:r w:rsidR="000F1C8E" w:rsidRPr="00794880">
        <w:t xml:space="preserve"> </w:t>
      </w:r>
      <w:r w:rsidR="00794880" w:rsidRPr="000C46C9">
        <w:rPr>
          <w:rStyle w:val="st1"/>
          <w:rFonts w:cs="Arial"/>
          <w:lang w:val="en"/>
        </w:rPr>
        <w:t xml:space="preserve">Unified Code for </w:t>
      </w:r>
      <w:r w:rsidR="00794880" w:rsidRPr="000C46C9">
        <w:rPr>
          <w:rStyle w:val="Emphasis"/>
          <w:rFonts w:cs="Arial"/>
          <w:b w:val="0"/>
          <w:lang w:val="en"/>
        </w:rPr>
        <w:t>Units</w:t>
      </w:r>
      <w:r w:rsidR="00794880" w:rsidRPr="000C46C9">
        <w:rPr>
          <w:rStyle w:val="st1"/>
          <w:rFonts w:cs="Arial"/>
          <w:b/>
          <w:lang w:val="en"/>
        </w:rPr>
        <w:t xml:space="preserve"> </w:t>
      </w:r>
      <w:r w:rsidR="00794880" w:rsidRPr="000C46C9">
        <w:rPr>
          <w:rStyle w:val="st1"/>
          <w:rFonts w:cs="Arial"/>
          <w:lang w:val="en"/>
        </w:rPr>
        <w:t xml:space="preserve">of Measure </w:t>
      </w:r>
      <w:r w:rsidR="00794880" w:rsidRPr="000C46C9">
        <w:rPr>
          <w:rStyle w:val="st1"/>
          <w:rFonts w:cs="Arial"/>
          <w:b/>
          <w:lang w:val="en"/>
        </w:rPr>
        <w:t>(</w:t>
      </w:r>
      <w:r w:rsidR="00794880" w:rsidRPr="000C46C9">
        <w:rPr>
          <w:rStyle w:val="Emphasis"/>
          <w:rFonts w:cs="Arial"/>
          <w:b w:val="0"/>
          <w:lang w:val="en"/>
        </w:rPr>
        <w:t>UCUM</w:t>
      </w:r>
      <w:r w:rsidR="00794880" w:rsidRPr="000C46C9">
        <w:rPr>
          <w:rStyle w:val="st1"/>
          <w:rFonts w:cs="Arial"/>
          <w:b/>
          <w:lang w:val="en"/>
        </w:rPr>
        <w:t>)</w:t>
      </w:r>
      <w:r w:rsidR="00794880" w:rsidRPr="000C46C9">
        <w:rPr>
          <w:rStyle w:val="st1"/>
          <w:rFonts w:cs="Arial"/>
          <w:lang w:val="en"/>
        </w:rPr>
        <w:t xml:space="preserve"> </w:t>
      </w:r>
      <w:r w:rsidR="000F1C8E" w:rsidRPr="00794880">
        <w:t>unit picker for entries such as mg/ml</w:t>
      </w:r>
    </w:p>
    <w:p w14:paraId="47703FFC" w14:textId="2E04BF33" w:rsidR="000F1C8E" w:rsidRPr="00794880" w:rsidRDefault="005917DD" w:rsidP="000C46C9">
      <w:pPr>
        <w:pStyle w:val="ListParagraph"/>
        <w:numPr>
          <w:ilvl w:val="0"/>
          <w:numId w:val="33"/>
        </w:numPr>
        <w:tabs>
          <w:tab w:val="left" w:pos="2160"/>
        </w:tabs>
      </w:pPr>
      <w:r>
        <w:t>S</w:t>
      </w:r>
      <w:r w:rsidR="000F1C8E" w:rsidRPr="00794880">
        <w:t>upport</w:t>
      </w:r>
      <w:r>
        <w:t>s many parameter types. This functionality was suggested during a previous work group (</w:t>
      </w:r>
      <w:r w:rsidR="000F1C8E" w:rsidRPr="00794880">
        <w:t>i.e.</w:t>
      </w:r>
      <w:r>
        <w:t>,</w:t>
      </w:r>
      <w:r w:rsidR="000F1C8E" w:rsidRPr="00794880">
        <w:t xml:space="preserve"> expand beyond Boolean</w:t>
      </w:r>
      <w:r>
        <w:t xml:space="preserve"> expressions</w:t>
      </w:r>
      <w:r w:rsidR="000F1C8E" w:rsidRPr="00794880">
        <w:t>)</w:t>
      </w:r>
    </w:p>
    <w:p w14:paraId="41A8C54C" w14:textId="77777777" w:rsidR="005917DD" w:rsidRDefault="005917DD" w:rsidP="000C46C9">
      <w:pPr>
        <w:pStyle w:val="ListParagraph"/>
        <w:numPr>
          <w:ilvl w:val="0"/>
          <w:numId w:val="33"/>
        </w:numPr>
        <w:tabs>
          <w:tab w:val="left" w:pos="2160"/>
        </w:tabs>
      </w:pPr>
      <w:r>
        <w:t>Provides r</w:t>
      </w:r>
      <w:r w:rsidR="000F1C8E" w:rsidRPr="00794880">
        <w:t xml:space="preserve">eal-time </w:t>
      </w:r>
      <w:r>
        <w:t>clinical quality language (</w:t>
      </w:r>
      <w:r w:rsidR="000F1C8E" w:rsidRPr="00794880">
        <w:t>CQL</w:t>
      </w:r>
      <w:r>
        <w:t>)</w:t>
      </w:r>
      <w:r w:rsidR="000F1C8E" w:rsidRPr="00794880">
        <w:t xml:space="preserve"> validation</w:t>
      </w:r>
    </w:p>
    <w:p w14:paraId="0FF6CBFF" w14:textId="21A21F52" w:rsidR="00285E4A" w:rsidRDefault="00783398" w:rsidP="000C46C9">
      <w:pPr>
        <w:pStyle w:val="ListParagraph"/>
        <w:numPr>
          <w:ilvl w:val="0"/>
          <w:numId w:val="33"/>
        </w:numPr>
        <w:tabs>
          <w:tab w:val="left" w:pos="2160"/>
        </w:tabs>
      </w:pPr>
      <w:r>
        <w:t>Upgrades to the</w:t>
      </w:r>
      <w:r w:rsidR="005917DD">
        <w:t xml:space="preserve"> </w:t>
      </w:r>
      <w:r w:rsidR="000F1C8E">
        <w:t xml:space="preserve">user interface </w:t>
      </w:r>
      <w:r w:rsidR="005917DD">
        <w:t>to be more consistent and clean</w:t>
      </w:r>
    </w:p>
    <w:p w14:paraId="634DCF00" w14:textId="09A9A007" w:rsidR="000F1C8E" w:rsidRDefault="00285E4A" w:rsidP="000C46C9">
      <w:pPr>
        <w:tabs>
          <w:tab w:val="left" w:pos="2160"/>
        </w:tabs>
      </w:pPr>
      <w:r>
        <w:t xml:space="preserve">The bottom line is that </w:t>
      </w:r>
      <w:r w:rsidR="000F1C8E">
        <w:t>user</w:t>
      </w:r>
      <w:r>
        <w:t>s have more control and options when representing clinical concepts.</w:t>
      </w:r>
    </w:p>
    <w:p w14:paraId="776130C9" w14:textId="5C559689" w:rsidR="00FF7A28" w:rsidRDefault="00285E4A" w:rsidP="00FF7A28">
      <w:pPr>
        <w:pStyle w:val="BulletListMultiple"/>
        <w:numPr>
          <w:ilvl w:val="0"/>
          <w:numId w:val="0"/>
        </w:numPr>
        <w:spacing w:before="0" w:after="0"/>
        <w:rPr>
          <w:rFonts w:ascii="Calibri" w:hAnsi="Calibri" w:cs="Calibri"/>
          <w:color w:val="0070C0"/>
          <w:sz w:val="22"/>
          <w:szCs w:val="22"/>
        </w:rPr>
      </w:pPr>
      <w:r>
        <w:rPr>
          <w:rFonts w:ascii="Calibri" w:hAnsi="Calibri" w:cs="Calibri"/>
          <w:b/>
          <w:color w:val="0070C0"/>
          <w:sz w:val="26"/>
          <w:szCs w:val="26"/>
        </w:rPr>
        <w:t xml:space="preserve">Discussion of FHIR STU3 vs </w:t>
      </w:r>
      <w:r w:rsidR="00FF7A28" w:rsidRPr="002E014D">
        <w:rPr>
          <w:rFonts w:ascii="Calibri" w:hAnsi="Calibri" w:cs="Calibri"/>
          <w:b/>
          <w:color w:val="0070C0"/>
          <w:sz w:val="26"/>
          <w:szCs w:val="26"/>
        </w:rPr>
        <w:t>STU2 for the Authoring Tool</w:t>
      </w:r>
      <w:r w:rsidR="000F1C8E" w:rsidRPr="002E014D">
        <w:rPr>
          <w:rFonts w:ascii="Calibri" w:hAnsi="Calibri" w:cs="Calibri"/>
          <w:b/>
          <w:color w:val="0070C0"/>
          <w:sz w:val="26"/>
          <w:szCs w:val="26"/>
        </w:rPr>
        <w:t>, Chris Moesel (MITRE)</w:t>
      </w:r>
    </w:p>
    <w:p w14:paraId="1BCEAD68" w14:textId="77777777" w:rsidR="002E014D" w:rsidRPr="0015205E" w:rsidRDefault="002E014D" w:rsidP="00FF7A28">
      <w:pPr>
        <w:pStyle w:val="BulletListMultiple"/>
        <w:numPr>
          <w:ilvl w:val="0"/>
          <w:numId w:val="0"/>
        </w:numPr>
        <w:spacing w:before="0" w:after="0"/>
        <w:rPr>
          <w:rFonts w:ascii="Calibri" w:hAnsi="Calibri" w:cs="Calibri"/>
          <w:color w:val="0070C0"/>
          <w:sz w:val="22"/>
          <w:szCs w:val="22"/>
        </w:rPr>
      </w:pPr>
    </w:p>
    <w:p w14:paraId="1C771B2C" w14:textId="30FFB042" w:rsidR="00FF7A28" w:rsidRDefault="000F1C8E" w:rsidP="00024436">
      <w:r>
        <w:t>C</w:t>
      </w:r>
      <w:r w:rsidR="00A65AFA">
        <w:t xml:space="preserve">hris discussed </w:t>
      </w:r>
      <w:r w:rsidR="005E0E12">
        <w:t xml:space="preserve">Fast Healthcare Interoperability Resources </w:t>
      </w:r>
      <w:r w:rsidR="00285E4A" w:rsidRPr="005E0E12">
        <w:t>(</w:t>
      </w:r>
      <w:r w:rsidR="00A65AFA" w:rsidRPr="005E0E12">
        <w:t>FHIR</w:t>
      </w:r>
      <w:r w:rsidR="00285E4A" w:rsidRPr="005E0E12">
        <w:t>)</w:t>
      </w:r>
      <w:r w:rsidR="00783398">
        <w:t xml:space="preserve"> standards supported in the</w:t>
      </w:r>
      <w:r w:rsidR="00A65AFA">
        <w:t xml:space="preserve"> Authoring Tool</w:t>
      </w:r>
      <w:r w:rsidR="00285E4A">
        <w:t xml:space="preserve"> (AT)</w:t>
      </w:r>
      <w:r w:rsidR="00A65AFA">
        <w:t xml:space="preserve"> </w:t>
      </w:r>
      <w:r w:rsidR="00285E4A">
        <w:t>at present</w:t>
      </w:r>
      <w:r w:rsidR="00783398">
        <w:t>,</w:t>
      </w:r>
      <w:r w:rsidR="00285E4A">
        <w:t xml:space="preserve"> </w:t>
      </w:r>
      <w:r w:rsidR="00A65AFA">
        <w:t xml:space="preserve">and </w:t>
      </w:r>
      <w:r w:rsidR="000C46C9">
        <w:t xml:space="preserve">asked what version vendors </w:t>
      </w:r>
      <w:proofErr w:type="gramStart"/>
      <w:r w:rsidR="000C46C9">
        <w:t>plan</w:t>
      </w:r>
      <w:proofErr w:type="gramEnd"/>
      <w:r w:rsidR="000C46C9">
        <w:t xml:space="preserve"> to support in the near future.</w:t>
      </w:r>
    </w:p>
    <w:p w14:paraId="1C025933" w14:textId="06E508EF" w:rsidR="00A65AFA" w:rsidRDefault="00A65AFA" w:rsidP="00A41B6B">
      <w:pPr>
        <w:pStyle w:val="ListParagraph"/>
        <w:numPr>
          <w:ilvl w:val="0"/>
          <w:numId w:val="34"/>
        </w:numPr>
      </w:pPr>
      <w:r>
        <w:t xml:space="preserve">CQL can be written against </w:t>
      </w:r>
      <w:r w:rsidR="00285E4A">
        <w:t xml:space="preserve">many different data models. </w:t>
      </w:r>
      <w:r>
        <w:t xml:space="preserve">The </w:t>
      </w:r>
      <w:r w:rsidR="00285E4A">
        <w:t xml:space="preserve">AT </w:t>
      </w:r>
      <w:r>
        <w:t xml:space="preserve">currently supports FHIR 1.0.2 </w:t>
      </w:r>
      <w:r w:rsidR="00285E4A">
        <w:t>Standard</w:t>
      </w:r>
      <w:r w:rsidR="006A7E8E">
        <w:t>s</w:t>
      </w:r>
      <w:r w:rsidR="00285E4A">
        <w:t xml:space="preserve"> for Trial Use </w:t>
      </w:r>
      <w:r>
        <w:t>(</w:t>
      </w:r>
      <w:r w:rsidR="00DA5A88">
        <w:t>STU</w:t>
      </w:r>
      <w:r w:rsidR="00285E4A">
        <w:t>) 2</w:t>
      </w:r>
      <w:r>
        <w:t>, re</w:t>
      </w:r>
      <w:r w:rsidR="00285E4A">
        <w:t>leased in 2015</w:t>
      </w:r>
      <w:r>
        <w:t xml:space="preserve">.  </w:t>
      </w:r>
    </w:p>
    <w:p w14:paraId="46DFBF0A" w14:textId="7518C3D1" w:rsidR="002E014D" w:rsidRDefault="000C46C9" w:rsidP="00A41B6B">
      <w:pPr>
        <w:pStyle w:val="ListParagraph"/>
        <w:numPr>
          <w:ilvl w:val="0"/>
          <w:numId w:val="34"/>
        </w:numPr>
      </w:pPr>
      <w:r>
        <w:t>FHIR has several versions</w:t>
      </w:r>
      <w:r w:rsidR="002E014D">
        <w:t>:</w:t>
      </w:r>
    </w:p>
    <w:p w14:paraId="755E42DC" w14:textId="799D577D" w:rsidR="002E014D" w:rsidRDefault="002E014D" w:rsidP="00B57275">
      <w:pPr>
        <w:pStyle w:val="ListParagraph"/>
        <w:numPr>
          <w:ilvl w:val="1"/>
          <w:numId w:val="34"/>
        </w:numPr>
      </w:pPr>
      <w:r>
        <w:t>FHIR</w:t>
      </w:r>
      <w:r w:rsidR="000C46C9">
        <w:t xml:space="preserve"> 3.0.1 (STU3) was released in </w:t>
      </w:r>
      <w:r w:rsidR="00DA5A88">
        <w:t>April</w:t>
      </w:r>
      <w:r w:rsidR="000C46C9">
        <w:t xml:space="preserve"> 2017. E</w:t>
      </w:r>
      <w:r>
        <w:t xml:space="preserve">ven though </w:t>
      </w:r>
      <w:r w:rsidR="000C46C9">
        <w:t xml:space="preserve">health information technology (HIT) systems can use this newer version, most </w:t>
      </w:r>
      <w:r>
        <w:t>aren’t</w:t>
      </w:r>
      <w:r w:rsidR="000C46C9">
        <w:t>.</w:t>
      </w:r>
    </w:p>
    <w:p w14:paraId="07A07A39" w14:textId="070461E3" w:rsidR="002E014D" w:rsidRDefault="002E014D" w:rsidP="00A41B6B">
      <w:pPr>
        <w:pStyle w:val="ListParagraph"/>
        <w:numPr>
          <w:ilvl w:val="1"/>
          <w:numId w:val="34"/>
        </w:numPr>
      </w:pPr>
      <w:r>
        <w:t>FHIR 4.0.0 (R4) is du</w:t>
      </w:r>
      <w:r w:rsidR="000C46C9">
        <w:t xml:space="preserve">e for release in October 2018. It will be more “stable” (i.e., </w:t>
      </w:r>
      <w:r>
        <w:t>not a pilot</w:t>
      </w:r>
      <w:r w:rsidR="000C46C9">
        <w:t xml:space="preserve">/draft). </w:t>
      </w:r>
    </w:p>
    <w:p w14:paraId="38569730" w14:textId="77777777" w:rsidR="00A41B6B" w:rsidRDefault="000C46C9" w:rsidP="00A41B6B">
      <w:r>
        <w:t xml:space="preserve">Chris asked attendees to share their thoughts on </w:t>
      </w:r>
      <w:r w:rsidR="00084695">
        <w:t>potential efforts that the AT could support (i.e., c</w:t>
      </w:r>
      <w:r>
        <w:t xml:space="preserve">ontinue with </w:t>
      </w:r>
      <w:r w:rsidR="00084695">
        <w:t>STU2 alignment</w:t>
      </w:r>
      <w:r w:rsidR="002E014D">
        <w:t xml:space="preserve"> and </w:t>
      </w:r>
      <w:r>
        <w:t>build out new capabilities</w:t>
      </w:r>
      <w:r w:rsidR="00084695">
        <w:t>, work towards supporting STU3 also</w:t>
      </w:r>
      <w:r w:rsidR="002E014D">
        <w:t xml:space="preserve">, or </w:t>
      </w:r>
      <w:r w:rsidR="00084695">
        <w:t xml:space="preserve">target FHIR 4.0.0 (R4)? </w:t>
      </w:r>
    </w:p>
    <w:p w14:paraId="029BC22B" w14:textId="45110C3F" w:rsidR="00A65AFA" w:rsidRDefault="002E014D" w:rsidP="00A41B6B">
      <w:pPr>
        <w:pStyle w:val="ListParagraph"/>
        <w:numPr>
          <w:ilvl w:val="0"/>
          <w:numId w:val="35"/>
        </w:numPr>
      </w:pPr>
      <w:r>
        <w:t xml:space="preserve">One concern is </w:t>
      </w:r>
      <w:r w:rsidR="00084695">
        <w:t>that some vendors may skip STU2</w:t>
      </w:r>
      <w:r>
        <w:t xml:space="preserve"> and go to FHIR 4.0.0 (R4).</w:t>
      </w:r>
    </w:p>
    <w:p w14:paraId="156DAA48" w14:textId="02D62F21" w:rsidR="00304D73" w:rsidRDefault="006F53C2" w:rsidP="00A41B6B">
      <w:pPr>
        <w:pStyle w:val="ListParagraph"/>
        <w:numPr>
          <w:ilvl w:val="0"/>
          <w:numId w:val="35"/>
        </w:numPr>
      </w:pPr>
      <w:r>
        <w:t xml:space="preserve">Clinical reasoning resources </w:t>
      </w:r>
      <w:r w:rsidR="00084695">
        <w:t xml:space="preserve">in </w:t>
      </w:r>
      <w:r w:rsidR="008340A3">
        <w:t xml:space="preserve">STU3 can point back to </w:t>
      </w:r>
      <w:r w:rsidR="00084695">
        <w:t xml:space="preserve">STU2, but the AT </w:t>
      </w:r>
      <w:r>
        <w:t xml:space="preserve">doesn’t have this clinical reasoning built into it.   </w:t>
      </w:r>
    </w:p>
    <w:p w14:paraId="0658B110" w14:textId="103F4CA0" w:rsidR="006F53C2" w:rsidRDefault="006F53C2" w:rsidP="00A41B6B">
      <w:pPr>
        <w:pStyle w:val="ListParagraph"/>
        <w:numPr>
          <w:ilvl w:val="0"/>
          <w:numId w:val="35"/>
        </w:numPr>
      </w:pPr>
      <w:r>
        <w:t xml:space="preserve">The </w:t>
      </w:r>
      <w:r w:rsidR="00084695">
        <w:t xml:space="preserve">AT might </w:t>
      </w:r>
      <w:r>
        <w:t>possibly sup</w:t>
      </w:r>
      <w:r w:rsidR="00084695">
        <w:t>port multiple versions in the future, but this diverts resources away from providing other capabilities. What is the biggest win, given limited resources?</w:t>
      </w:r>
    </w:p>
    <w:p w14:paraId="49A5E378" w14:textId="0DA269E9" w:rsidR="00304D73" w:rsidRDefault="00DA5A88" w:rsidP="00A41B6B">
      <w:pPr>
        <w:pStyle w:val="ListParagraph"/>
        <w:numPr>
          <w:ilvl w:val="0"/>
          <w:numId w:val="35"/>
        </w:numPr>
      </w:pPr>
      <w:r>
        <w:lastRenderedPageBreak/>
        <w:t>Additionally,</w:t>
      </w:r>
      <w:r w:rsidR="00304D73">
        <w:t xml:space="preserve"> if it </w:t>
      </w:r>
      <w:r w:rsidR="00084695">
        <w:t>did support different versions,</w:t>
      </w:r>
      <w:r w:rsidR="00304D73">
        <w:t xml:space="preserve"> Chris explained </w:t>
      </w:r>
      <w:r w:rsidR="00084695">
        <w:t xml:space="preserve">that </w:t>
      </w:r>
      <w:r w:rsidR="00304D73">
        <w:t xml:space="preserve">if concepts </w:t>
      </w:r>
      <w:r w:rsidR="00637B86">
        <w:t>aren’t s</w:t>
      </w:r>
      <w:r w:rsidR="00084695">
        <w:t xml:space="preserve">hared between the two </w:t>
      </w:r>
      <w:r w:rsidR="00783398">
        <w:t xml:space="preserve">versions </w:t>
      </w:r>
      <w:r w:rsidR="00084695">
        <w:t>then users would</w:t>
      </w:r>
      <w:r w:rsidR="00637B86">
        <w:t xml:space="preserve"> have to</w:t>
      </w:r>
      <w:r w:rsidR="00084695">
        <w:t xml:space="preserve"> pick one over the other. CDS Connect aims to build the tool so the output can be run in any system. </w:t>
      </w:r>
    </w:p>
    <w:p w14:paraId="7E2A3AAF" w14:textId="0AE520FD" w:rsidR="00A65AFA" w:rsidRDefault="00084695" w:rsidP="00A41B6B">
      <w:pPr>
        <w:pStyle w:val="ListParagraph"/>
        <w:numPr>
          <w:ilvl w:val="0"/>
          <w:numId w:val="35"/>
        </w:numPr>
      </w:pPr>
      <w:r>
        <w:t>A</w:t>
      </w:r>
      <w:r w:rsidR="002E014D">
        <w:t xml:space="preserve"> physician </w:t>
      </w:r>
      <w:r w:rsidR="006F53C2">
        <w:t xml:space="preserve">from one large vendor </w:t>
      </w:r>
      <w:r w:rsidR="002E014D">
        <w:t xml:space="preserve">indicated his company is building their </w:t>
      </w:r>
      <w:r w:rsidR="006F53C2">
        <w:t>resources</w:t>
      </w:r>
      <w:r>
        <w:t xml:space="preserve"> towards</w:t>
      </w:r>
      <w:r w:rsidR="002E014D">
        <w:t xml:space="preserve"> </w:t>
      </w:r>
      <w:r w:rsidR="006F53C2">
        <w:t>STU3</w:t>
      </w:r>
      <w:r>
        <w:t>.</w:t>
      </w:r>
    </w:p>
    <w:p w14:paraId="35A9E317" w14:textId="7015D594" w:rsidR="00304D73" w:rsidRDefault="00304D73" w:rsidP="00A41B6B">
      <w:pPr>
        <w:pStyle w:val="ListParagraph"/>
        <w:numPr>
          <w:ilvl w:val="0"/>
          <w:numId w:val="35"/>
        </w:numPr>
      </w:pPr>
      <w:r>
        <w:t>The thoughts of the participants were to “lean forward” toward the future</w:t>
      </w:r>
      <w:r w:rsidR="00084695">
        <w:t>,</w:t>
      </w:r>
      <w:r>
        <w:t xml:space="preserve"> with the resources available.  </w:t>
      </w:r>
    </w:p>
    <w:p w14:paraId="7B474F64" w14:textId="35F297B8" w:rsidR="00FF7A28" w:rsidRPr="0015205E" w:rsidRDefault="00FF7A28" w:rsidP="00FF7A28">
      <w:pPr>
        <w:pStyle w:val="BulletListMultiple"/>
        <w:numPr>
          <w:ilvl w:val="0"/>
          <w:numId w:val="0"/>
        </w:numPr>
        <w:spacing w:before="0" w:after="0"/>
        <w:rPr>
          <w:rFonts w:ascii="Calibri" w:hAnsi="Calibri" w:cs="Calibri"/>
          <w:color w:val="0070C0"/>
          <w:sz w:val="22"/>
          <w:szCs w:val="22"/>
        </w:rPr>
      </w:pPr>
      <w:r w:rsidRPr="00C506A8">
        <w:rPr>
          <w:rFonts w:ascii="Calibri" w:hAnsi="Calibri" w:cs="Calibri"/>
          <w:b/>
          <w:color w:val="0070C0"/>
          <w:sz w:val="26"/>
          <w:szCs w:val="26"/>
        </w:rPr>
        <w:t>Update on Current Artifact Development and Pilot</w:t>
      </w:r>
      <w:r w:rsidR="00783398">
        <w:rPr>
          <w:rFonts w:ascii="Calibri" w:hAnsi="Calibri" w:cs="Calibri"/>
          <w:b/>
          <w:color w:val="0070C0"/>
          <w:sz w:val="26"/>
          <w:szCs w:val="26"/>
        </w:rPr>
        <w:t xml:space="preserve"> Efforts</w:t>
      </w:r>
      <w:r w:rsidR="00C506A8" w:rsidRPr="00C506A8">
        <w:rPr>
          <w:rFonts w:ascii="Calibri" w:hAnsi="Calibri" w:cs="Calibri"/>
          <w:b/>
          <w:color w:val="0070C0"/>
          <w:sz w:val="26"/>
          <w:szCs w:val="26"/>
        </w:rPr>
        <w:t>,</w:t>
      </w:r>
      <w:r w:rsidR="00C506A8">
        <w:rPr>
          <w:rFonts w:ascii="Calibri" w:hAnsi="Calibri" w:cs="Calibri"/>
          <w:color w:val="0070C0"/>
          <w:sz w:val="22"/>
          <w:szCs w:val="22"/>
        </w:rPr>
        <w:t xml:space="preserve"> </w:t>
      </w:r>
      <w:r w:rsidR="00C506A8" w:rsidRPr="002E014D">
        <w:rPr>
          <w:rFonts w:ascii="Calibri" w:hAnsi="Calibri" w:cs="Calibri"/>
          <w:b/>
          <w:color w:val="0070C0"/>
          <w:sz w:val="26"/>
          <w:szCs w:val="26"/>
        </w:rPr>
        <w:t>Sharon Sebastian</w:t>
      </w:r>
      <w:r w:rsidR="00C506A8" w:rsidRPr="002E014D">
        <w:rPr>
          <w:rFonts w:ascii="Calibri" w:hAnsi="Calibri" w:cs="Calibri"/>
          <w:color w:val="0070C0"/>
          <w:sz w:val="26"/>
          <w:szCs w:val="26"/>
        </w:rPr>
        <w:t xml:space="preserve"> </w:t>
      </w:r>
      <w:r w:rsidR="00C506A8" w:rsidRPr="002E014D">
        <w:rPr>
          <w:rFonts w:ascii="Calibri" w:hAnsi="Calibri" w:cs="Calibri"/>
          <w:b/>
          <w:bCs/>
          <w:color w:val="0070C0"/>
          <w:sz w:val="26"/>
          <w:szCs w:val="26"/>
        </w:rPr>
        <w:t>(MITRE)</w:t>
      </w:r>
    </w:p>
    <w:p w14:paraId="26E68F7D" w14:textId="77777777" w:rsidR="00C506A8" w:rsidRPr="00C506A8" w:rsidRDefault="00C506A8" w:rsidP="00FF7A28">
      <w:pPr>
        <w:pStyle w:val="BulletListMultiple"/>
        <w:numPr>
          <w:ilvl w:val="0"/>
          <w:numId w:val="0"/>
        </w:numPr>
        <w:spacing w:before="0" w:after="0"/>
        <w:rPr>
          <w:rFonts w:ascii="Calibri" w:hAnsi="Calibri" w:cs="Calibri"/>
          <w:sz w:val="22"/>
          <w:szCs w:val="22"/>
        </w:rPr>
      </w:pPr>
    </w:p>
    <w:p w14:paraId="79BDA70F" w14:textId="47615181" w:rsidR="00FF7A28" w:rsidRPr="00C506A8" w:rsidRDefault="00783398" w:rsidP="00FF7A28">
      <w:pPr>
        <w:pStyle w:val="BulletListMultiple"/>
        <w:numPr>
          <w:ilvl w:val="0"/>
          <w:numId w:val="0"/>
        </w:numPr>
        <w:spacing w:before="0" w:after="0"/>
        <w:rPr>
          <w:rFonts w:ascii="Calibri" w:hAnsi="Calibri" w:cs="Calibri"/>
          <w:sz w:val="22"/>
          <w:szCs w:val="22"/>
        </w:rPr>
      </w:pPr>
      <w:r>
        <w:rPr>
          <w:rFonts w:ascii="Calibri" w:hAnsi="Calibri" w:cs="Calibri"/>
          <w:sz w:val="22"/>
          <w:szCs w:val="22"/>
        </w:rPr>
        <w:t>Sharon discussed</w:t>
      </w:r>
      <w:r w:rsidR="00C506A8" w:rsidRPr="00C506A8">
        <w:rPr>
          <w:rFonts w:ascii="Calibri" w:hAnsi="Calibri" w:cs="Calibri"/>
          <w:sz w:val="22"/>
          <w:szCs w:val="22"/>
        </w:rPr>
        <w:t xml:space="preserve"> </w:t>
      </w:r>
      <w:r>
        <w:rPr>
          <w:rFonts w:ascii="Calibri" w:hAnsi="Calibri" w:cs="Calibri"/>
          <w:sz w:val="22"/>
          <w:szCs w:val="22"/>
        </w:rPr>
        <w:t xml:space="preserve">artifact development, </w:t>
      </w:r>
      <w:r w:rsidR="00A41B6B">
        <w:rPr>
          <w:rFonts w:ascii="Calibri" w:hAnsi="Calibri" w:cs="Calibri"/>
          <w:sz w:val="22"/>
          <w:szCs w:val="22"/>
        </w:rPr>
        <w:t>decision points</w:t>
      </w:r>
      <w:r>
        <w:rPr>
          <w:rFonts w:ascii="Calibri" w:hAnsi="Calibri" w:cs="Calibri"/>
          <w:sz w:val="22"/>
          <w:szCs w:val="22"/>
        </w:rPr>
        <w:t xml:space="preserve"> encountered along the way,</w:t>
      </w:r>
      <w:r w:rsidR="00A41B6B">
        <w:rPr>
          <w:rFonts w:ascii="Calibri" w:hAnsi="Calibri" w:cs="Calibri"/>
          <w:sz w:val="22"/>
          <w:szCs w:val="22"/>
        </w:rPr>
        <w:t xml:space="preserve"> and provided an update on pilot activities.</w:t>
      </w:r>
    </w:p>
    <w:p w14:paraId="72E48883" w14:textId="6B3FAB9C" w:rsidR="00C506A8" w:rsidRDefault="00C506A8" w:rsidP="00CF700C">
      <w:pPr>
        <w:pStyle w:val="ListParagraph"/>
        <w:ind w:left="0"/>
      </w:pPr>
    </w:p>
    <w:p w14:paraId="76BDDA8A" w14:textId="4B1C1A52" w:rsidR="00C34007" w:rsidRDefault="00B57275" w:rsidP="00A41B6B">
      <w:pPr>
        <w:pStyle w:val="ListParagraph"/>
        <w:numPr>
          <w:ilvl w:val="0"/>
          <w:numId w:val="36"/>
        </w:numPr>
      </w:pPr>
      <w:r>
        <w:t>T</w:t>
      </w:r>
      <w:r w:rsidR="00A41B6B">
        <w:t>he artifact supports a</w:t>
      </w:r>
      <w:r w:rsidR="00C34007">
        <w:t xml:space="preserve"> broad spectrum of p</w:t>
      </w:r>
      <w:r w:rsidR="00A41B6B">
        <w:t>ain management scenarios versus</w:t>
      </w:r>
      <w:r w:rsidR="00C34007">
        <w:t xml:space="preserve"> only includin</w:t>
      </w:r>
      <w:r w:rsidR="00A41B6B">
        <w:t xml:space="preserve">g patients with chronic pain. </w:t>
      </w:r>
      <w:r>
        <w:t xml:space="preserve">At present, it does not intentionally </w:t>
      </w:r>
      <w:r w:rsidR="00C34007">
        <w:t xml:space="preserve">exclude </w:t>
      </w:r>
      <w:r>
        <w:t xml:space="preserve">patients receiving </w:t>
      </w:r>
      <w:r w:rsidR="00A41B6B">
        <w:t xml:space="preserve">palliative care or </w:t>
      </w:r>
      <w:r w:rsidR="00783398">
        <w:t xml:space="preserve">patients </w:t>
      </w:r>
      <w:r>
        <w:t xml:space="preserve">with active </w:t>
      </w:r>
      <w:r w:rsidR="00A41B6B">
        <w:t xml:space="preserve">cancer since </w:t>
      </w:r>
      <w:r>
        <w:t xml:space="preserve">concepts such as historical treatments, risk factors and </w:t>
      </w:r>
      <w:r w:rsidR="00783398">
        <w:t>pain assessments are relevant for</w:t>
      </w:r>
      <w:r>
        <w:t xml:space="preserve"> </w:t>
      </w:r>
      <w:r w:rsidRPr="00B57275">
        <w:rPr>
          <w:i/>
        </w:rPr>
        <w:t>all</w:t>
      </w:r>
      <w:r>
        <w:t xml:space="preserve"> patients. This is a conscious decision that moves a step away from alignment for the Centers for Disease Control and Prevention (CDC) guidelines, but clinicia</w:t>
      </w:r>
      <w:r w:rsidR="00783398">
        <w:t>ns at the pilot organization fee</w:t>
      </w:r>
      <w:r>
        <w:t>l that providing the summary information t</w:t>
      </w:r>
      <w:r w:rsidR="00783398">
        <w:t xml:space="preserve">o a larger group of patients will be helpful and is </w:t>
      </w:r>
      <w:r>
        <w:t>appropriate.</w:t>
      </w:r>
    </w:p>
    <w:p w14:paraId="7B3DF795" w14:textId="085BEF92" w:rsidR="00B633ED" w:rsidRDefault="00B633ED" w:rsidP="00A41B6B">
      <w:pPr>
        <w:pStyle w:val="ListParagraph"/>
        <w:numPr>
          <w:ilvl w:val="0"/>
          <w:numId w:val="36"/>
        </w:numPr>
      </w:pPr>
      <w:r>
        <w:t xml:space="preserve">The summary includes </w:t>
      </w:r>
      <w:r w:rsidRPr="004B1081">
        <w:rPr>
          <w:bCs/>
        </w:rPr>
        <w:t>Pertinent Medical History, Pain Assessments, Historical Treatments, Risk Factors and Assessments, Additional information (stool softeners and laxatives</w:t>
      </w:r>
      <w:r>
        <w:rPr>
          <w:bCs/>
        </w:rPr>
        <w:t>)</w:t>
      </w:r>
    </w:p>
    <w:p w14:paraId="1B395934" w14:textId="0251715F" w:rsidR="00007FE4" w:rsidRDefault="00007FE4" w:rsidP="00A41B6B">
      <w:pPr>
        <w:pStyle w:val="ListParagraph"/>
        <w:numPr>
          <w:ilvl w:val="0"/>
          <w:numId w:val="36"/>
        </w:numPr>
      </w:pPr>
      <w:r>
        <w:t xml:space="preserve">Early lessons learned </w:t>
      </w:r>
    </w:p>
    <w:p w14:paraId="26FC7B80" w14:textId="52CD2F43" w:rsidR="00C506A8" w:rsidRPr="00DA5A88" w:rsidRDefault="00007FE4" w:rsidP="00B57275">
      <w:pPr>
        <w:pStyle w:val="ListParagraph"/>
        <w:numPr>
          <w:ilvl w:val="1"/>
          <w:numId w:val="36"/>
        </w:numPr>
      </w:pPr>
      <w:r>
        <w:t>Patient goals are important</w:t>
      </w:r>
      <w:r w:rsidR="00B57275">
        <w:t>,</w:t>
      </w:r>
      <w:r>
        <w:t xml:space="preserve"> but the concepts are very hard to find in a structured </w:t>
      </w:r>
      <w:r w:rsidR="00B57275">
        <w:t>way in electronic health records (</w:t>
      </w:r>
      <w:r>
        <w:t>EHRs</w:t>
      </w:r>
      <w:r w:rsidR="00B57275">
        <w:t xml:space="preserve">). Supporting structured capture of patient goals is on </w:t>
      </w:r>
      <w:r w:rsidR="00783398">
        <w:t>the roadmap for many organizations and companies</w:t>
      </w:r>
      <w:r w:rsidR="00B57275">
        <w:t xml:space="preserve">, but not yet available. In addition, standard terminologies do not yet represent goal-related concepts. For this reason, </w:t>
      </w:r>
      <w:r w:rsidR="005D61CF">
        <w:t xml:space="preserve">patient </w:t>
      </w:r>
      <w:r w:rsidR="00DA5A88" w:rsidRPr="00DA5A88">
        <w:t>goals a</w:t>
      </w:r>
      <w:r w:rsidR="005D61CF">
        <w:t>re not included in the CDS</w:t>
      </w:r>
      <w:r w:rsidR="00DA5A88" w:rsidRPr="00DA5A88">
        <w:t xml:space="preserve">.  </w:t>
      </w:r>
    </w:p>
    <w:p w14:paraId="0119B119" w14:textId="4107826F" w:rsidR="000909F4" w:rsidRPr="00DA5A88" w:rsidRDefault="005D61CF" w:rsidP="00B57275">
      <w:pPr>
        <w:pStyle w:val="ListParagraph"/>
        <w:numPr>
          <w:ilvl w:val="1"/>
          <w:numId w:val="36"/>
        </w:numPr>
      </w:pPr>
      <w:r>
        <w:t>Including</w:t>
      </w:r>
      <w:r w:rsidR="00DA5A88" w:rsidRPr="00DA5A88">
        <w:t xml:space="preserve"> </w:t>
      </w:r>
      <w:r w:rsidR="00DA5A88" w:rsidRPr="00783398">
        <w:rPr>
          <w:rStyle w:val="Emphasis"/>
          <w:rFonts w:cs="Arial"/>
          <w:b w:val="0"/>
          <w:lang w:val="en"/>
        </w:rPr>
        <w:t>Presc</w:t>
      </w:r>
      <w:r w:rsidR="00783398">
        <w:rPr>
          <w:rStyle w:val="Emphasis"/>
          <w:rFonts w:cs="Arial"/>
          <w:b w:val="0"/>
          <w:lang w:val="en"/>
        </w:rPr>
        <w:t>ription Drug Monitoring Program</w:t>
      </w:r>
      <w:r w:rsidR="00DA5A88" w:rsidRPr="00783398">
        <w:rPr>
          <w:rStyle w:val="st1"/>
          <w:rFonts w:cs="Arial"/>
          <w:lang w:val="en"/>
        </w:rPr>
        <w:t xml:space="preserve"> (</w:t>
      </w:r>
      <w:r w:rsidR="000909F4" w:rsidRPr="00783398">
        <w:t>PDMP</w:t>
      </w:r>
      <w:r w:rsidR="00DA5A88" w:rsidRPr="00DA5A88">
        <w:t>)</w:t>
      </w:r>
      <w:r w:rsidR="000909F4" w:rsidRPr="00DA5A88">
        <w:t xml:space="preserve"> </w:t>
      </w:r>
      <w:r>
        <w:t>data is valuable,</w:t>
      </w:r>
      <w:r w:rsidR="000909F4" w:rsidRPr="00DA5A88">
        <w:t xml:space="preserve"> but not support</w:t>
      </w:r>
      <w:r>
        <w:t xml:space="preserve">ed right now in the pilot site’s </w:t>
      </w:r>
      <w:r w:rsidR="00305C0F">
        <w:t>EH</w:t>
      </w:r>
      <w:r>
        <w:t xml:space="preserve">R, </w:t>
      </w:r>
      <w:r w:rsidR="000909F4" w:rsidRPr="00DA5A88">
        <w:t>so it is not included</w:t>
      </w:r>
      <w:r>
        <w:t>.</w:t>
      </w:r>
    </w:p>
    <w:p w14:paraId="66C92229" w14:textId="0AB7E3B5" w:rsidR="00007FE4" w:rsidRDefault="00DA5A88" w:rsidP="00B57275">
      <w:pPr>
        <w:pStyle w:val="ListParagraph"/>
        <w:numPr>
          <w:ilvl w:val="1"/>
          <w:numId w:val="36"/>
        </w:numPr>
      </w:pPr>
      <w:r>
        <w:t>Unfortunately,</w:t>
      </w:r>
      <w:r w:rsidR="005D61CF">
        <w:t xml:space="preserve"> most</w:t>
      </w:r>
      <w:r w:rsidR="00007FE4">
        <w:t xml:space="preserve"> </w:t>
      </w:r>
      <w:r w:rsidR="005D61CF">
        <w:t xml:space="preserve">pain and risk </w:t>
      </w:r>
      <w:r w:rsidR="00007FE4">
        <w:t xml:space="preserve">assessments </w:t>
      </w:r>
      <w:r w:rsidR="005D61CF">
        <w:t xml:space="preserve">are not represented by </w:t>
      </w:r>
      <w:r w:rsidR="006A7E8E">
        <w:t xml:space="preserve">Logical Observation Identifiers Names and Codes (LOINC) </w:t>
      </w:r>
      <w:r w:rsidR="00305C0F">
        <w:t>codes at present</w:t>
      </w:r>
      <w:r w:rsidR="005D61CF">
        <w:t>, so there is no</w:t>
      </w:r>
      <w:r w:rsidR="00305C0F">
        <w:t xml:space="preserve"> standardized way to</w:t>
      </w:r>
      <w:r w:rsidR="00007FE4">
        <w:t xml:space="preserve"> represent</w:t>
      </w:r>
      <w:r w:rsidR="005D61CF">
        <w:t xml:space="preserve"> these concepts. </w:t>
      </w:r>
      <w:r w:rsidR="00007FE4">
        <w:t xml:space="preserve">Local codes </w:t>
      </w:r>
      <w:r w:rsidR="005D61CF">
        <w:t xml:space="preserve">will </w:t>
      </w:r>
      <w:r w:rsidR="00007FE4">
        <w:t xml:space="preserve">have to be used.  </w:t>
      </w:r>
    </w:p>
    <w:p w14:paraId="4E620E82" w14:textId="7623C9A2" w:rsidR="00007FE4" w:rsidRDefault="005D61CF" w:rsidP="00B57275">
      <w:pPr>
        <w:pStyle w:val="ListParagraph"/>
        <w:numPr>
          <w:ilvl w:val="1"/>
          <w:numId w:val="36"/>
        </w:numPr>
      </w:pPr>
      <w:r>
        <w:t>Pain-related concepts are under-represented by value sets, therefore many new</w:t>
      </w:r>
      <w:r w:rsidR="00007FE4">
        <w:t xml:space="preserve"> value sets </w:t>
      </w:r>
      <w:r>
        <w:t>had to be created</w:t>
      </w:r>
      <w:r w:rsidR="00305C0F">
        <w:t>.</w:t>
      </w:r>
      <w:r>
        <w:t xml:space="preserve"> </w:t>
      </w:r>
    </w:p>
    <w:p w14:paraId="4DCEC9EB" w14:textId="3A52FB2D" w:rsidR="000909F4" w:rsidRDefault="000909F4" w:rsidP="00B57275">
      <w:pPr>
        <w:pStyle w:val="ListParagraph"/>
        <w:numPr>
          <w:ilvl w:val="1"/>
          <w:numId w:val="36"/>
        </w:numPr>
      </w:pPr>
      <w:r>
        <w:t>Treatments f</w:t>
      </w:r>
      <w:r w:rsidR="005D61CF">
        <w:t>or pain such as non-pharmacologic</w:t>
      </w:r>
      <w:r>
        <w:t xml:space="preserve"> treatments (</w:t>
      </w:r>
      <w:r w:rsidR="005D61CF">
        <w:t xml:space="preserve">e.g., </w:t>
      </w:r>
      <w:r>
        <w:t>acu</w:t>
      </w:r>
      <w:r w:rsidR="005D61CF">
        <w:t>puncture, massage, exercise</w:t>
      </w:r>
      <w:r>
        <w:t>) are seemingly under</w:t>
      </w:r>
      <w:r w:rsidR="005D61CF">
        <w:t>-</w:t>
      </w:r>
      <w:r>
        <w:t>represented in a structured format</w:t>
      </w:r>
      <w:r w:rsidR="005D61CF">
        <w:t xml:space="preserve"> in EHRs</w:t>
      </w:r>
      <w:r w:rsidR="00305C0F">
        <w:t>.</w:t>
      </w:r>
    </w:p>
    <w:p w14:paraId="5B5FE9D5" w14:textId="4D784CC1" w:rsidR="00007FE4" w:rsidRDefault="005D61CF" w:rsidP="00B57275">
      <w:pPr>
        <w:pStyle w:val="ListParagraph"/>
        <w:numPr>
          <w:ilvl w:val="1"/>
          <w:numId w:val="36"/>
        </w:numPr>
      </w:pPr>
      <w:r>
        <w:t>Many of the value sets in VASC do not include detailed metadata, making analysis of the codes much harder</w:t>
      </w:r>
      <w:r w:rsidR="00305C0F">
        <w:t xml:space="preserve">. Metadata provides context to aid the analysis. </w:t>
      </w:r>
      <w:r>
        <w:t xml:space="preserve"> </w:t>
      </w:r>
    </w:p>
    <w:p w14:paraId="024CF418" w14:textId="6822A926" w:rsidR="00B57275" w:rsidRDefault="00794880" w:rsidP="005D61CF">
      <w:pPr>
        <w:keepNext/>
        <w:spacing w:before="100" w:beforeAutospacing="1" w:after="120" w:line="240" w:lineRule="auto"/>
        <w:outlineLvl w:val="1"/>
        <w:rPr>
          <w:rFonts w:ascii="Calibri" w:eastAsia="Times New Roman" w:hAnsi="Calibri" w:cs="Arial"/>
          <w:b/>
          <w:color w:val="0070C0"/>
          <w:sz w:val="26"/>
          <w:szCs w:val="26"/>
        </w:rPr>
      </w:pPr>
      <w:r>
        <w:rPr>
          <w:rFonts w:ascii="Calibri" w:eastAsia="Times New Roman" w:hAnsi="Calibri" w:cs="Arial"/>
          <w:b/>
          <w:color w:val="0070C0"/>
          <w:sz w:val="26"/>
          <w:szCs w:val="26"/>
        </w:rPr>
        <w:lastRenderedPageBreak/>
        <w:t>Open Discussion and Closeout</w:t>
      </w:r>
    </w:p>
    <w:p w14:paraId="14BFF884" w14:textId="29DAAA4D" w:rsidR="005D61CF" w:rsidRPr="005D61CF" w:rsidRDefault="005D61CF" w:rsidP="005D61CF">
      <w:pPr>
        <w:keepNext/>
        <w:spacing w:before="100" w:beforeAutospacing="1" w:after="120" w:line="240" w:lineRule="auto"/>
        <w:outlineLvl w:val="1"/>
        <w:rPr>
          <w:rFonts w:ascii="Calibri" w:eastAsia="Times New Roman" w:hAnsi="Calibri" w:cs="Arial"/>
        </w:rPr>
      </w:pPr>
      <w:r w:rsidRPr="005D61CF">
        <w:rPr>
          <w:rFonts w:ascii="Calibri" w:eastAsia="Times New Roman" w:hAnsi="Calibri" w:cs="Arial"/>
        </w:rPr>
        <w:t>There was no time for open discussion. The meeting closed at 4:30 pm. No action items were identified.</w:t>
      </w:r>
    </w:p>
    <w:p w14:paraId="52EA2C67" w14:textId="77777777" w:rsidR="00B57275" w:rsidRPr="002E014D" w:rsidRDefault="00B57275" w:rsidP="00794880">
      <w:pPr>
        <w:keepNext/>
        <w:spacing w:before="360" w:after="100" w:line="480" w:lineRule="auto"/>
        <w:outlineLvl w:val="1"/>
        <w:rPr>
          <w:rFonts w:ascii="Calibri" w:eastAsia="Times New Roman" w:hAnsi="Calibri" w:cs="Arial"/>
          <w:b/>
          <w:color w:val="0070C0"/>
          <w:sz w:val="26"/>
          <w:szCs w:val="26"/>
        </w:rPr>
      </w:pPr>
    </w:p>
    <w:p w14:paraId="25F40566" w14:textId="77777777" w:rsidR="00794880" w:rsidRDefault="00794880" w:rsidP="00794880"/>
    <w:sectPr w:rsidR="007948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F421" w14:textId="77777777" w:rsidR="00CC3612" w:rsidRDefault="00CC3612" w:rsidP="001472BF">
      <w:pPr>
        <w:spacing w:after="0" w:line="240" w:lineRule="auto"/>
      </w:pPr>
      <w:r>
        <w:separator/>
      </w:r>
    </w:p>
  </w:endnote>
  <w:endnote w:type="continuationSeparator" w:id="0">
    <w:p w14:paraId="6C3BADC1" w14:textId="77777777" w:rsidR="00CC3612" w:rsidRDefault="00CC3612"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853F" w14:textId="77777777" w:rsidR="00A16E71" w:rsidRDefault="00A16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F316" w14:textId="77777777" w:rsidR="00A16E71" w:rsidRPr="00A16E71" w:rsidRDefault="00A16E71" w:rsidP="00A16E71">
    <w:pPr>
      <w:pStyle w:val="Footer"/>
      <w:rPr>
        <w:sz w:val="24"/>
        <w:szCs w:val="24"/>
      </w:rPr>
    </w:pPr>
    <w:r w:rsidRPr="00A16E71">
      <w:rPr>
        <w:b/>
        <w:bCs/>
        <w:sz w:val="24"/>
        <w:szCs w:val="24"/>
      </w:rPr>
      <w:t>Approved for Public Release;</w:t>
    </w:r>
    <w:r w:rsidRPr="00A16E71">
      <w:rPr>
        <w:sz w:val="24"/>
        <w:szCs w:val="24"/>
      </w:rPr>
      <w:t xml:space="preserve"> </w:t>
    </w:r>
    <w:r w:rsidRPr="00A16E71">
      <w:rPr>
        <w:b/>
        <w:bCs/>
        <w:sz w:val="24"/>
        <w:szCs w:val="24"/>
      </w:rPr>
      <w:t>Distribution</w:t>
    </w:r>
    <w:r w:rsidRPr="00A16E71">
      <w:rPr>
        <w:b/>
        <w:bCs/>
        <w:sz w:val="24"/>
        <w:szCs w:val="24"/>
      </w:rPr>
      <w:t xml:space="preserve"> Unlimited. Case Number 18-1699. </w:t>
    </w:r>
    <w:r w:rsidRPr="00A16E71">
      <w:rPr>
        <w:b/>
        <w:sz w:val="24"/>
        <w:szCs w:val="24"/>
      </w:rPr>
      <w:t xml:space="preserve">© </w:t>
    </w:r>
    <w:bookmarkStart w:id="14" w:name="_GoBack"/>
    <w:bookmarkEnd w:id="14"/>
    <w:r w:rsidRPr="00A16E71">
      <w:rPr>
        <w:b/>
        <w:sz w:val="24"/>
        <w:szCs w:val="24"/>
      </w:rPr>
      <w:t>2018, The MITRE Corporation. All Rights Reserved.</w:t>
    </w:r>
  </w:p>
  <w:p w14:paraId="25B4C0F7" w14:textId="1DC85486" w:rsidR="00A16E71" w:rsidRDefault="00A16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913" w14:textId="77777777" w:rsidR="00A16E71" w:rsidRDefault="00A1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2C79" w14:textId="77777777" w:rsidR="00CC3612" w:rsidRDefault="00CC3612" w:rsidP="001472BF">
      <w:pPr>
        <w:spacing w:after="0" w:line="240" w:lineRule="auto"/>
      </w:pPr>
      <w:r>
        <w:separator/>
      </w:r>
    </w:p>
  </w:footnote>
  <w:footnote w:type="continuationSeparator" w:id="0">
    <w:p w14:paraId="1A4AC69E" w14:textId="77777777" w:rsidR="00CC3612" w:rsidRDefault="00CC3612"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E0B4" w14:textId="77777777" w:rsidR="00A16E71" w:rsidRDefault="00A16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DA22" w14:textId="4D836756" w:rsidR="005D61CF" w:rsidRDefault="00CC3612">
    <w:pPr>
      <w:pStyle w:val="Header"/>
      <w:jc w:val="right"/>
    </w:pPr>
    <w:sdt>
      <w:sdtPr>
        <w:id w:val="-2088297190"/>
        <w:docPartObj>
          <w:docPartGallery w:val="Page Numbers (Top of Page)"/>
          <w:docPartUnique/>
        </w:docPartObj>
      </w:sdtPr>
      <w:sdtEndPr>
        <w:rPr>
          <w:noProof/>
        </w:rPr>
      </w:sdtEndPr>
      <w:sdtContent>
        <w:r w:rsidR="005D61CF">
          <w:fldChar w:fldCharType="begin"/>
        </w:r>
        <w:r w:rsidR="005D61CF">
          <w:instrText xml:space="preserve"> PAGE   \* MERGEFORMAT </w:instrText>
        </w:r>
        <w:r w:rsidR="005D61CF">
          <w:fldChar w:fldCharType="separate"/>
        </w:r>
        <w:r w:rsidR="00A16E71">
          <w:rPr>
            <w:noProof/>
          </w:rPr>
          <w:t>1</w:t>
        </w:r>
        <w:r w:rsidR="005D61CF">
          <w:rPr>
            <w:noProof/>
          </w:rPr>
          <w:fldChar w:fldCharType="end"/>
        </w:r>
      </w:sdtContent>
    </w:sdt>
  </w:p>
  <w:p w14:paraId="1B3EC6A3" w14:textId="77777777" w:rsidR="005D61CF" w:rsidRDefault="005D6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32CE" w14:textId="77777777" w:rsidR="00A16E71" w:rsidRDefault="00A16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83"/>
    <w:multiLevelType w:val="hybridMultilevel"/>
    <w:tmpl w:val="5FC6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D20"/>
    <w:multiLevelType w:val="hybridMultilevel"/>
    <w:tmpl w:val="D770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D00"/>
    <w:multiLevelType w:val="hybridMultilevel"/>
    <w:tmpl w:val="48647702"/>
    <w:lvl w:ilvl="0" w:tplc="DE6A2766">
      <w:start w:val="1"/>
      <w:numFmt w:val="lowerLetter"/>
      <w:lvlText w:val="%1."/>
      <w:lvlJc w:val="left"/>
      <w:pPr>
        <w:ind w:left="1080" w:hanging="360"/>
      </w:pPr>
      <w:rPr>
        <w:rFonts w:asciiTheme="minorHAnsi" w:eastAsiaTheme="minorHAnsi" w:hAnsiTheme="minorHAnsi" w:cstheme="minorBidi"/>
      </w:rPr>
    </w:lvl>
    <w:lvl w:ilvl="1" w:tplc="033A4034">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156F78C2"/>
    <w:multiLevelType w:val="hybridMultilevel"/>
    <w:tmpl w:val="92C6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7C0E4B"/>
    <w:multiLevelType w:val="hybridMultilevel"/>
    <w:tmpl w:val="F44837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41185"/>
    <w:multiLevelType w:val="hybridMultilevel"/>
    <w:tmpl w:val="B8A40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3029"/>
    <w:multiLevelType w:val="hybridMultilevel"/>
    <w:tmpl w:val="B930023C"/>
    <w:lvl w:ilvl="0" w:tplc="23802EDC">
      <w:start w:val="1"/>
      <w:numFmt w:val="bullet"/>
      <w:lvlText w:val="–"/>
      <w:lvlJc w:val="left"/>
      <w:pPr>
        <w:tabs>
          <w:tab w:val="num" w:pos="720"/>
        </w:tabs>
        <w:ind w:left="720" w:hanging="360"/>
      </w:pPr>
      <w:rPr>
        <w:rFonts w:ascii="Arial" w:hAnsi="Arial" w:hint="default"/>
      </w:rPr>
    </w:lvl>
    <w:lvl w:ilvl="1" w:tplc="00DAF8C0">
      <w:start w:val="1"/>
      <w:numFmt w:val="bullet"/>
      <w:lvlText w:val="–"/>
      <w:lvlJc w:val="left"/>
      <w:pPr>
        <w:tabs>
          <w:tab w:val="num" w:pos="1440"/>
        </w:tabs>
        <w:ind w:left="1440" w:hanging="360"/>
      </w:pPr>
      <w:rPr>
        <w:rFonts w:ascii="Arial" w:hAnsi="Arial" w:hint="default"/>
      </w:rPr>
    </w:lvl>
    <w:lvl w:ilvl="2" w:tplc="8500EC22" w:tentative="1">
      <w:start w:val="1"/>
      <w:numFmt w:val="bullet"/>
      <w:lvlText w:val="–"/>
      <w:lvlJc w:val="left"/>
      <w:pPr>
        <w:tabs>
          <w:tab w:val="num" w:pos="2160"/>
        </w:tabs>
        <w:ind w:left="2160" w:hanging="360"/>
      </w:pPr>
      <w:rPr>
        <w:rFonts w:ascii="Arial" w:hAnsi="Arial" w:hint="default"/>
      </w:rPr>
    </w:lvl>
    <w:lvl w:ilvl="3" w:tplc="729416AC" w:tentative="1">
      <w:start w:val="1"/>
      <w:numFmt w:val="bullet"/>
      <w:lvlText w:val="–"/>
      <w:lvlJc w:val="left"/>
      <w:pPr>
        <w:tabs>
          <w:tab w:val="num" w:pos="2880"/>
        </w:tabs>
        <w:ind w:left="2880" w:hanging="360"/>
      </w:pPr>
      <w:rPr>
        <w:rFonts w:ascii="Arial" w:hAnsi="Arial" w:hint="default"/>
      </w:rPr>
    </w:lvl>
    <w:lvl w:ilvl="4" w:tplc="36C469AC" w:tentative="1">
      <w:start w:val="1"/>
      <w:numFmt w:val="bullet"/>
      <w:lvlText w:val="–"/>
      <w:lvlJc w:val="left"/>
      <w:pPr>
        <w:tabs>
          <w:tab w:val="num" w:pos="3600"/>
        </w:tabs>
        <w:ind w:left="3600" w:hanging="360"/>
      </w:pPr>
      <w:rPr>
        <w:rFonts w:ascii="Arial" w:hAnsi="Arial" w:hint="default"/>
      </w:rPr>
    </w:lvl>
    <w:lvl w:ilvl="5" w:tplc="55342EBA" w:tentative="1">
      <w:start w:val="1"/>
      <w:numFmt w:val="bullet"/>
      <w:lvlText w:val="–"/>
      <w:lvlJc w:val="left"/>
      <w:pPr>
        <w:tabs>
          <w:tab w:val="num" w:pos="4320"/>
        </w:tabs>
        <w:ind w:left="4320" w:hanging="360"/>
      </w:pPr>
      <w:rPr>
        <w:rFonts w:ascii="Arial" w:hAnsi="Arial" w:hint="default"/>
      </w:rPr>
    </w:lvl>
    <w:lvl w:ilvl="6" w:tplc="FA82E99A" w:tentative="1">
      <w:start w:val="1"/>
      <w:numFmt w:val="bullet"/>
      <w:lvlText w:val="–"/>
      <w:lvlJc w:val="left"/>
      <w:pPr>
        <w:tabs>
          <w:tab w:val="num" w:pos="5040"/>
        </w:tabs>
        <w:ind w:left="5040" w:hanging="360"/>
      </w:pPr>
      <w:rPr>
        <w:rFonts w:ascii="Arial" w:hAnsi="Arial" w:hint="default"/>
      </w:rPr>
    </w:lvl>
    <w:lvl w:ilvl="7" w:tplc="43103D36" w:tentative="1">
      <w:start w:val="1"/>
      <w:numFmt w:val="bullet"/>
      <w:lvlText w:val="–"/>
      <w:lvlJc w:val="left"/>
      <w:pPr>
        <w:tabs>
          <w:tab w:val="num" w:pos="5760"/>
        </w:tabs>
        <w:ind w:left="5760" w:hanging="360"/>
      </w:pPr>
      <w:rPr>
        <w:rFonts w:ascii="Arial" w:hAnsi="Arial" w:hint="default"/>
      </w:rPr>
    </w:lvl>
    <w:lvl w:ilvl="8" w:tplc="90A804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F757C5"/>
    <w:multiLevelType w:val="hybridMultilevel"/>
    <w:tmpl w:val="F3F0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367DC"/>
    <w:multiLevelType w:val="hybridMultilevel"/>
    <w:tmpl w:val="3BDA6C4A"/>
    <w:lvl w:ilvl="0" w:tplc="D31ECB88">
      <w:start w:val="1"/>
      <w:numFmt w:val="bullet"/>
      <w:lvlText w:val="–"/>
      <w:lvlJc w:val="left"/>
      <w:pPr>
        <w:tabs>
          <w:tab w:val="num" w:pos="720"/>
        </w:tabs>
        <w:ind w:left="720" w:hanging="360"/>
      </w:pPr>
      <w:rPr>
        <w:rFonts w:ascii="Arial" w:hAnsi="Arial" w:hint="default"/>
      </w:rPr>
    </w:lvl>
    <w:lvl w:ilvl="1" w:tplc="CA4A0AFA">
      <w:start w:val="1"/>
      <w:numFmt w:val="bullet"/>
      <w:lvlText w:val="–"/>
      <w:lvlJc w:val="left"/>
      <w:pPr>
        <w:tabs>
          <w:tab w:val="num" w:pos="1440"/>
        </w:tabs>
        <w:ind w:left="1440" w:hanging="360"/>
      </w:pPr>
      <w:rPr>
        <w:rFonts w:ascii="Arial" w:hAnsi="Arial" w:hint="default"/>
      </w:rPr>
    </w:lvl>
    <w:lvl w:ilvl="2" w:tplc="6EFACCDE" w:tentative="1">
      <w:start w:val="1"/>
      <w:numFmt w:val="bullet"/>
      <w:lvlText w:val="–"/>
      <w:lvlJc w:val="left"/>
      <w:pPr>
        <w:tabs>
          <w:tab w:val="num" w:pos="2160"/>
        </w:tabs>
        <w:ind w:left="2160" w:hanging="360"/>
      </w:pPr>
      <w:rPr>
        <w:rFonts w:ascii="Arial" w:hAnsi="Arial" w:hint="default"/>
      </w:rPr>
    </w:lvl>
    <w:lvl w:ilvl="3" w:tplc="1FB83ECA" w:tentative="1">
      <w:start w:val="1"/>
      <w:numFmt w:val="bullet"/>
      <w:lvlText w:val="–"/>
      <w:lvlJc w:val="left"/>
      <w:pPr>
        <w:tabs>
          <w:tab w:val="num" w:pos="2880"/>
        </w:tabs>
        <w:ind w:left="2880" w:hanging="360"/>
      </w:pPr>
      <w:rPr>
        <w:rFonts w:ascii="Arial" w:hAnsi="Arial" w:hint="default"/>
      </w:rPr>
    </w:lvl>
    <w:lvl w:ilvl="4" w:tplc="49EA1572" w:tentative="1">
      <w:start w:val="1"/>
      <w:numFmt w:val="bullet"/>
      <w:lvlText w:val="–"/>
      <w:lvlJc w:val="left"/>
      <w:pPr>
        <w:tabs>
          <w:tab w:val="num" w:pos="3600"/>
        </w:tabs>
        <w:ind w:left="3600" w:hanging="360"/>
      </w:pPr>
      <w:rPr>
        <w:rFonts w:ascii="Arial" w:hAnsi="Arial" w:hint="default"/>
      </w:rPr>
    </w:lvl>
    <w:lvl w:ilvl="5" w:tplc="1D44440C" w:tentative="1">
      <w:start w:val="1"/>
      <w:numFmt w:val="bullet"/>
      <w:lvlText w:val="–"/>
      <w:lvlJc w:val="left"/>
      <w:pPr>
        <w:tabs>
          <w:tab w:val="num" w:pos="4320"/>
        </w:tabs>
        <w:ind w:left="4320" w:hanging="360"/>
      </w:pPr>
      <w:rPr>
        <w:rFonts w:ascii="Arial" w:hAnsi="Arial" w:hint="default"/>
      </w:rPr>
    </w:lvl>
    <w:lvl w:ilvl="6" w:tplc="E6F023FE" w:tentative="1">
      <w:start w:val="1"/>
      <w:numFmt w:val="bullet"/>
      <w:lvlText w:val="–"/>
      <w:lvlJc w:val="left"/>
      <w:pPr>
        <w:tabs>
          <w:tab w:val="num" w:pos="5040"/>
        </w:tabs>
        <w:ind w:left="5040" w:hanging="360"/>
      </w:pPr>
      <w:rPr>
        <w:rFonts w:ascii="Arial" w:hAnsi="Arial" w:hint="default"/>
      </w:rPr>
    </w:lvl>
    <w:lvl w:ilvl="7" w:tplc="16D072F8" w:tentative="1">
      <w:start w:val="1"/>
      <w:numFmt w:val="bullet"/>
      <w:lvlText w:val="–"/>
      <w:lvlJc w:val="left"/>
      <w:pPr>
        <w:tabs>
          <w:tab w:val="num" w:pos="5760"/>
        </w:tabs>
        <w:ind w:left="5760" w:hanging="360"/>
      </w:pPr>
      <w:rPr>
        <w:rFonts w:ascii="Arial" w:hAnsi="Arial" w:hint="default"/>
      </w:rPr>
    </w:lvl>
    <w:lvl w:ilvl="8" w:tplc="0A78EF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2C3CE3"/>
    <w:multiLevelType w:val="hybridMultilevel"/>
    <w:tmpl w:val="00DEC726"/>
    <w:lvl w:ilvl="0" w:tplc="EEB4383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300B70"/>
    <w:multiLevelType w:val="hybridMultilevel"/>
    <w:tmpl w:val="0860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24113C"/>
    <w:multiLevelType w:val="hybridMultilevel"/>
    <w:tmpl w:val="8384E8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826BC"/>
    <w:multiLevelType w:val="hybridMultilevel"/>
    <w:tmpl w:val="96E8B984"/>
    <w:lvl w:ilvl="0" w:tplc="0BB6B3AA">
      <w:start w:val="1"/>
      <w:numFmt w:val="lowerLetter"/>
      <w:lvlText w:val="%1."/>
      <w:lvlJc w:val="left"/>
      <w:pPr>
        <w:ind w:left="1080" w:hanging="360"/>
      </w:pPr>
      <w:rPr>
        <w:rFonts w:asciiTheme="minorHAnsi" w:eastAsiaTheme="minorHAnsi" w:hAnsiTheme="minorHAnsi" w:cstheme="minorBidi" w:hint="default"/>
      </w:rPr>
    </w:lvl>
    <w:lvl w:ilvl="1" w:tplc="8A487AAE">
      <w:start w:val="1"/>
      <w:numFmt w:val="low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8115F"/>
    <w:multiLevelType w:val="hybridMultilevel"/>
    <w:tmpl w:val="4F8C3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605EA"/>
    <w:multiLevelType w:val="hybridMultilevel"/>
    <w:tmpl w:val="0E342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EC66A5"/>
    <w:multiLevelType w:val="hybridMultilevel"/>
    <w:tmpl w:val="03E243D0"/>
    <w:lvl w:ilvl="0" w:tplc="182233E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D41"/>
    <w:multiLevelType w:val="hybridMultilevel"/>
    <w:tmpl w:val="C91CC720"/>
    <w:lvl w:ilvl="0" w:tplc="8BFCA9F2">
      <w:start w:val="1"/>
      <w:numFmt w:val="bullet"/>
      <w:lvlText w:val="–"/>
      <w:lvlJc w:val="left"/>
      <w:pPr>
        <w:tabs>
          <w:tab w:val="num" w:pos="720"/>
        </w:tabs>
        <w:ind w:left="720" w:hanging="360"/>
      </w:pPr>
      <w:rPr>
        <w:rFonts w:ascii="Arial" w:hAnsi="Arial" w:hint="default"/>
      </w:rPr>
    </w:lvl>
    <w:lvl w:ilvl="1" w:tplc="48184AB6">
      <w:start w:val="1"/>
      <w:numFmt w:val="bullet"/>
      <w:lvlText w:val="–"/>
      <w:lvlJc w:val="left"/>
      <w:pPr>
        <w:tabs>
          <w:tab w:val="num" w:pos="1440"/>
        </w:tabs>
        <w:ind w:left="1440" w:hanging="360"/>
      </w:pPr>
      <w:rPr>
        <w:rFonts w:ascii="Arial" w:hAnsi="Arial" w:hint="default"/>
      </w:rPr>
    </w:lvl>
    <w:lvl w:ilvl="2" w:tplc="B1BADF10" w:tentative="1">
      <w:start w:val="1"/>
      <w:numFmt w:val="bullet"/>
      <w:lvlText w:val="–"/>
      <w:lvlJc w:val="left"/>
      <w:pPr>
        <w:tabs>
          <w:tab w:val="num" w:pos="2160"/>
        </w:tabs>
        <w:ind w:left="2160" w:hanging="360"/>
      </w:pPr>
      <w:rPr>
        <w:rFonts w:ascii="Arial" w:hAnsi="Arial" w:hint="default"/>
      </w:rPr>
    </w:lvl>
    <w:lvl w:ilvl="3" w:tplc="0A5E0336" w:tentative="1">
      <w:start w:val="1"/>
      <w:numFmt w:val="bullet"/>
      <w:lvlText w:val="–"/>
      <w:lvlJc w:val="left"/>
      <w:pPr>
        <w:tabs>
          <w:tab w:val="num" w:pos="2880"/>
        </w:tabs>
        <w:ind w:left="2880" w:hanging="360"/>
      </w:pPr>
      <w:rPr>
        <w:rFonts w:ascii="Arial" w:hAnsi="Arial" w:hint="default"/>
      </w:rPr>
    </w:lvl>
    <w:lvl w:ilvl="4" w:tplc="7BE222D0" w:tentative="1">
      <w:start w:val="1"/>
      <w:numFmt w:val="bullet"/>
      <w:lvlText w:val="–"/>
      <w:lvlJc w:val="left"/>
      <w:pPr>
        <w:tabs>
          <w:tab w:val="num" w:pos="3600"/>
        </w:tabs>
        <w:ind w:left="3600" w:hanging="360"/>
      </w:pPr>
      <w:rPr>
        <w:rFonts w:ascii="Arial" w:hAnsi="Arial" w:hint="default"/>
      </w:rPr>
    </w:lvl>
    <w:lvl w:ilvl="5" w:tplc="E2DA8506" w:tentative="1">
      <w:start w:val="1"/>
      <w:numFmt w:val="bullet"/>
      <w:lvlText w:val="–"/>
      <w:lvlJc w:val="left"/>
      <w:pPr>
        <w:tabs>
          <w:tab w:val="num" w:pos="4320"/>
        </w:tabs>
        <w:ind w:left="4320" w:hanging="360"/>
      </w:pPr>
      <w:rPr>
        <w:rFonts w:ascii="Arial" w:hAnsi="Arial" w:hint="default"/>
      </w:rPr>
    </w:lvl>
    <w:lvl w:ilvl="6" w:tplc="C73243D4" w:tentative="1">
      <w:start w:val="1"/>
      <w:numFmt w:val="bullet"/>
      <w:lvlText w:val="–"/>
      <w:lvlJc w:val="left"/>
      <w:pPr>
        <w:tabs>
          <w:tab w:val="num" w:pos="5040"/>
        </w:tabs>
        <w:ind w:left="5040" w:hanging="360"/>
      </w:pPr>
      <w:rPr>
        <w:rFonts w:ascii="Arial" w:hAnsi="Arial" w:hint="default"/>
      </w:rPr>
    </w:lvl>
    <w:lvl w:ilvl="7" w:tplc="7F6832B6" w:tentative="1">
      <w:start w:val="1"/>
      <w:numFmt w:val="bullet"/>
      <w:lvlText w:val="–"/>
      <w:lvlJc w:val="left"/>
      <w:pPr>
        <w:tabs>
          <w:tab w:val="num" w:pos="5760"/>
        </w:tabs>
        <w:ind w:left="5760" w:hanging="360"/>
      </w:pPr>
      <w:rPr>
        <w:rFonts w:ascii="Arial" w:hAnsi="Arial" w:hint="default"/>
      </w:rPr>
    </w:lvl>
    <w:lvl w:ilvl="8" w:tplc="B8CAC4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253002"/>
    <w:multiLevelType w:val="hybridMultilevel"/>
    <w:tmpl w:val="ED4068E2"/>
    <w:lvl w:ilvl="0" w:tplc="0B7E5996">
      <w:start w:val="1"/>
      <w:numFmt w:val="bullet"/>
      <w:lvlText w:val="–"/>
      <w:lvlJc w:val="left"/>
      <w:pPr>
        <w:tabs>
          <w:tab w:val="num" w:pos="720"/>
        </w:tabs>
        <w:ind w:left="720" w:hanging="360"/>
      </w:pPr>
      <w:rPr>
        <w:rFonts w:ascii="Arial" w:hAnsi="Arial" w:hint="default"/>
      </w:rPr>
    </w:lvl>
    <w:lvl w:ilvl="1" w:tplc="253CF1C4">
      <w:start w:val="1"/>
      <w:numFmt w:val="bullet"/>
      <w:lvlText w:val="–"/>
      <w:lvlJc w:val="left"/>
      <w:pPr>
        <w:tabs>
          <w:tab w:val="num" w:pos="1440"/>
        </w:tabs>
        <w:ind w:left="1440" w:hanging="360"/>
      </w:pPr>
      <w:rPr>
        <w:rFonts w:ascii="Arial" w:hAnsi="Arial" w:hint="default"/>
      </w:rPr>
    </w:lvl>
    <w:lvl w:ilvl="2" w:tplc="76E479C6" w:tentative="1">
      <w:start w:val="1"/>
      <w:numFmt w:val="bullet"/>
      <w:lvlText w:val="–"/>
      <w:lvlJc w:val="left"/>
      <w:pPr>
        <w:tabs>
          <w:tab w:val="num" w:pos="2160"/>
        </w:tabs>
        <w:ind w:left="2160" w:hanging="360"/>
      </w:pPr>
      <w:rPr>
        <w:rFonts w:ascii="Arial" w:hAnsi="Arial" w:hint="default"/>
      </w:rPr>
    </w:lvl>
    <w:lvl w:ilvl="3" w:tplc="322C4DB0" w:tentative="1">
      <w:start w:val="1"/>
      <w:numFmt w:val="bullet"/>
      <w:lvlText w:val="–"/>
      <w:lvlJc w:val="left"/>
      <w:pPr>
        <w:tabs>
          <w:tab w:val="num" w:pos="2880"/>
        </w:tabs>
        <w:ind w:left="2880" w:hanging="360"/>
      </w:pPr>
      <w:rPr>
        <w:rFonts w:ascii="Arial" w:hAnsi="Arial" w:hint="default"/>
      </w:rPr>
    </w:lvl>
    <w:lvl w:ilvl="4" w:tplc="BD2011F0" w:tentative="1">
      <w:start w:val="1"/>
      <w:numFmt w:val="bullet"/>
      <w:lvlText w:val="–"/>
      <w:lvlJc w:val="left"/>
      <w:pPr>
        <w:tabs>
          <w:tab w:val="num" w:pos="3600"/>
        </w:tabs>
        <w:ind w:left="3600" w:hanging="360"/>
      </w:pPr>
      <w:rPr>
        <w:rFonts w:ascii="Arial" w:hAnsi="Arial" w:hint="default"/>
      </w:rPr>
    </w:lvl>
    <w:lvl w:ilvl="5" w:tplc="955459D4" w:tentative="1">
      <w:start w:val="1"/>
      <w:numFmt w:val="bullet"/>
      <w:lvlText w:val="–"/>
      <w:lvlJc w:val="left"/>
      <w:pPr>
        <w:tabs>
          <w:tab w:val="num" w:pos="4320"/>
        </w:tabs>
        <w:ind w:left="4320" w:hanging="360"/>
      </w:pPr>
      <w:rPr>
        <w:rFonts w:ascii="Arial" w:hAnsi="Arial" w:hint="default"/>
      </w:rPr>
    </w:lvl>
    <w:lvl w:ilvl="6" w:tplc="865A9140" w:tentative="1">
      <w:start w:val="1"/>
      <w:numFmt w:val="bullet"/>
      <w:lvlText w:val="–"/>
      <w:lvlJc w:val="left"/>
      <w:pPr>
        <w:tabs>
          <w:tab w:val="num" w:pos="5040"/>
        </w:tabs>
        <w:ind w:left="5040" w:hanging="360"/>
      </w:pPr>
      <w:rPr>
        <w:rFonts w:ascii="Arial" w:hAnsi="Arial" w:hint="default"/>
      </w:rPr>
    </w:lvl>
    <w:lvl w:ilvl="7" w:tplc="DD2ED828" w:tentative="1">
      <w:start w:val="1"/>
      <w:numFmt w:val="bullet"/>
      <w:lvlText w:val="–"/>
      <w:lvlJc w:val="left"/>
      <w:pPr>
        <w:tabs>
          <w:tab w:val="num" w:pos="5760"/>
        </w:tabs>
        <w:ind w:left="5760" w:hanging="360"/>
      </w:pPr>
      <w:rPr>
        <w:rFonts w:ascii="Arial" w:hAnsi="Arial" w:hint="default"/>
      </w:rPr>
    </w:lvl>
    <w:lvl w:ilvl="8" w:tplc="21FE8C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2C656E"/>
    <w:multiLevelType w:val="hybridMultilevel"/>
    <w:tmpl w:val="DE086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230B23"/>
    <w:multiLevelType w:val="hybridMultilevel"/>
    <w:tmpl w:val="1D489566"/>
    <w:lvl w:ilvl="0" w:tplc="182233E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7E50F8"/>
    <w:multiLevelType w:val="hybridMultilevel"/>
    <w:tmpl w:val="DD22F9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2F2205A"/>
    <w:multiLevelType w:val="hybridMultilevel"/>
    <w:tmpl w:val="D7A2E0FE"/>
    <w:lvl w:ilvl="0" w:tplc="772AE6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C709F"/>
    <w:multiLevelType w:val="hybridMultilevel"/>
    <w:tmpl w:val="99B4310C"/>
    <w:lvl w:ilvl="0" w:tplc="E000E590">
      <w:start w:val="1"/>
      <w:numFmt w:val="bullet"/>
      <w:lvlText w:val=""/>
      <w:lvlJc w:val="left"/>
      <w:pPr>
        <w:tabs>
          <w:tab w:val="num" w:pos="720"/>
        </w:tabs>
        <w:ind w:left="720" w:hanging="360"/>
      </w:pPr>
      <w:rPr>
        <w:rFonts w:ascii="Wingdings" w:hAnsi="Wingdings" w:hint="default"/>
      </w:rPr>
    </w:lvl>
    <w:lvl w:ilvl="1" w:tplc="49861D16">
      <w:numFmt w:val="bullet"/>
      <w:lvlText w:val="–"/>
      <w:lvlJc w:val="left"/>
      <w:pPr>
        <w:tabs>
          <w:tab w:val="num" w:pos="1440"/>
        </w:tabs>
        <w:ind w:left="1440" w:hanging="360"/>
      </w:pPr>
      <w:rPr>
        <w:rFonts w:ascii="Arial" w:hAnsi="Arial" w:hint="default"/>
      </w:rPr>
    </w:lvl>
    <w:lvl w:ilvl="2" w:tplc="1486D5E4" w:tentative="1">
      <w:start w:val="1"/>
      <w:numFmt w:val="bullet"/>
      <w:lvlText w:val=""/>
      <w:lvlJc w:val="left"/>
      <w:pPr>
        <w:tabs>
          <w:tab w:val="num" w:pos="2160"/>
        </w:tabs>
        <w:ind w:left="2160" w:hanging="360"/>
      </w:pPr>
      <w:rPr>
        <w:rFonts w:ascii="Wingdings" w:hAnsi="Wingdings" w:hint="default"/>
      </w:rPr>
    </w:lvl>
    <w:lvl w:ilvl="3" w:tplc="3D94CBEA" w:tentative="1">
      <w:start w:val="1"/>
      <w:numFmt w:val="bullet"/>
      <w:lvlText w:val=""/>
      <w:lvlJc w:val="left"/>
      <w:pPr>
        <w:tabs>
          <w:tab w:val="num" w:pos="2880"/>
        </w:tabs>
        <w:ind w:left="2880" w:hanging="360"/>
      </w:pPr>
      <w:rPr>
        <w:rFonts w:ascii="Wingdings" w:hAnsi="Wingdings" w:hint="default"/>
      </w:rPr>
    </w:lvl>
    <w:lvl w:ilvl="4" w:tplc="7896828A" w:tentative="1">
      <w:start w:val="1"/>
      <w:numFmt w:val="bullet"/>
      <w:lvlText w:val=""/>
      <w:lvlJc w:val="left"/>
      <w:pPr>
        <w:tabs>
          <w:tab w:val="num" w:pos="3600"/>
        </w:tabs>
        <w:ind w:left="3600" w:hanging="360"/>
      </w:pPr>
      <w:rPr>
        <w:rFonts w:ascii="Wingdings" w:hAnsi="Wingdings" w:hint="default"/>
      </w:rPr>
    </w:lvl>
    <w:lvl w:ilvl="5" w:tplc="8B8CE564" w:tentative="1">
      <w:start w:val="1"/>
      <w:numFmt w:val="bullet"/>
      <w:lvlText w:val=""/>
      <w:lvlJc w:val="left"/>
      <w:pPr>
        <w:tabs>
          <w:tab w:val="num" w:pos="4320"/>
        </w:tabs>
        <w:ind w:left="4320" w:hanging="360"/>
      </w:pPr>
      <w:rPr>
        <w:rFonts w:ascii="Wingdings" w:hAnsi="Wingdings" w:hint="default"/>
      </w:rPr>
    </w:lvl>
    <w:lvl w:ilvl="6" w:tplc="BC5E0DA2" w:tentative="1">
      <w:start w:val="1"/>
      <w:numFmt w:val="bullet"/>
      <w:lvlText w:val=""/>
      <w:lvlJc w:val="left"/>
      <w:pPr>
        <w:tabs>
          <w:tab w:val="num" w:pos="5040"/>
        </w:tabs>
        <w:ind w:left="5040" w:hanging="360"/>
      </w:pPr>
      <w:rPr>
        <w:rFonts w:ascii="Wingdings" w:hAnsi="Wingdings" w:hint="default"/>
      </w:rPr>
    </w:lvl>
    <w:lvl w:ilvl="7" w:tplc="787A3F98" w:tentative="1">
      <w:start w:val="1"/>
      <w:numFmt w:val="bullet"/>
      <w:lvlText w:val=""/>
      <w:lvlJc w:val="left"/>
      <w:pPr>
        <w:tabs>
          <w:tab w:val="num" w:pos="5760"/>
        </w:tabs>
        <w:ind w:left="5760" w:hanging="360"/>
      </w:pPr>
      <w:rPr>
        <w:rFonts w:ascii="Wingdings" w:hAnsi="Wingdings" w:hint="default"/>
      </w:rPr>
    </w:lvl>
    <w:lvl w:ilvl="8" w:tplc="2A16D4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B204C"/>
    <w:multiLevelType w:val="hybridMultilevel"/>
    <w:tmpl w:val="8AD6D3D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D9A751E">
      <w:start w:val="1"/>
      <w:numFmt w:val="decimal"/>
      <w:lvlText w:val="%5)"/>
      <w:lvlJc w:val="left"/>
      <w:pPr>
        <w:ind w:left="3240" w:hanging="360"/>
      </w:pPr>
      <w:rPr>
        <w:rFonts w:asciiTheme="minorHAnsi" w:eastAsiaTheme="minorHAnsi" w:hAnsiTheme="minorHAnsi" w:cstheme="minorBid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0E1861"/>
    <w:multiLevelType w:val="hybridMultilevel"/>
    <w:tmpl w:val="0F406196"/>
    <w:lvl w:ilvl="0" w:tplc="0BB6B3AA">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397755"/>
    <w:multiLevelType w:val="hybridMultilevel"/>
    <w:tmpl w:val="7EEA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67167"/>
    <w:multiLevelType w:val="hybridMultilevel"/>
    <w:tmpl w:val="60CE2FE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7130E3"/>
    <w:multiLevelType w:val="hybridMultilevel"/>
    <w:tmpl w:val="7F0EE3E4"/>
    <w:lvl w:ilvl="0" w:tplc="6596A7D0">
      <w:start w:val="1"/>
      <w:numFmt w:val="bullet"/>
      <w:lvlText w:val="–"/>
      <w:lvlJc w:val="left"/>
      <w:pPr>
        <w:tabs>
          <w:tab w:val="num" w:pos="720"/>
        </w:tabs>
        <w:ind w:left="720" w:hanging="360"/>
      </w:pPr>
      <w:rPr>
        <w:rFonts w:ascii="Arial" w:hAnsi="Arial" w:hint="default"/>
      </w:rPr>
    </w:lvl>
    <w:lvl w:ilvl="1" w:tplc="5C2C79A2">
      <w:start w:val="1"/>
      <w:numFmt w:val="bullet"/>
      <w:lvlText w:val="–"/>
      <w:lvlJc w:val="left"/>
      <w:pPr>
        <w:tabs>
          <w:tab w:val="num" w:pos="1440"/>
        </w:tabs>
        <w:ind w:left="1440" w:hanging="360"/>
      </w:pPr>
      <w:rPr>
        <w:rFonts w:ascii="Arial" w:hAnsi="Arial" w:hint="default"/>
      </w:rPr>
    </w:lvl>
    <w:lvl w:ilvl="2" w:tplc="A04885E2" w:tentative="1">
      <w:start w:val="1"/>
      <w:numFmt w:val="bullet"/>
      <w:lvlText w:val="–"/>
      <w:lvlJc w:val="left"/>
      <w:pPr>
        <w:tabs>
          <w:tab w:val="num" w:pos="2160"/>
        </w:tabs>
        <w:ind w:left="2160" w:hanging="360"/>
      </w:pPr>
      <w:rPr>
        <w:rFonts w:ascii="Arial" w:hAnsi="Arial" w:hint="default"/>
      </w:rPr>
    </w:lvl>
    <w:lvl w:ilvl="3" w:tplc="A288D054" w:tentative="1">
      <w:start w:val="1"/>
      <w:numFmt w:val="bullet"/>
      <w:lvlText w:val="–"/>
      <w:lvlJc w:val="left"/>
      <w:pPr>
        <w:tabs>
          <w:tab w:val="num" w:pos="2880"/>
        </w:tabs>
        <w:ind w:left="2880" w:hanging="360"/>
      </w:pPr>
      <w:rPr>
        <w:rFonts w:ascii="Arial" w:hAnsi="Arial" w:hint="default"/>
      </w:rPr>
    </w:lvl>
    <w:lvl w:ilvl="4" w:tplc="E60C0C70" w:tentative="1">
      <w:start w:val="1"/>
      <w:numFmt w:val="bullet"/>
      <w:lvlText w:val="–"/>
      <w:lvlJc w:val="left"/>
      <w:pPr>
        <w:tabs>
          <w:tab w:val="num" w:pos="3600"/>
        </w:tabs>
        <w:ind w:left="3600" w:hanging="360"/>
      </w:pPr>
      <w:rPr>
        <w:rFonts w:ascii="Arial" w:hAnsi="Arial" w:hint="default"/>
      </w:rPr>
    </w:lvl>
    <w:lvl w:ilvl="5" w:tplc="A4D64588" w:tentative="1">
      <w:start w:val="1"/>
      <w:numFmt w:val="bullet"/>
      <w:lvlText w:val="–"/>
      <w:lvlJc w:val="left"/>
      <w:pPr>
        <w:tabs>
          <w:tab w:val="num" w:pos="4320"/>
        </w:tabs>
        <w:ind w:left="4320" w:hanging="360"/>
      </w:pPr>
      <w:rPr>
        <w:rFonts w:ascii="Arial" w:hAnsi="Arial" w:hint="default"/>
      </w:rPr>
    </w:lvl>
    <w:lvl w:ilvl="6" w:tplc="F55A0018" w:tentative="1">
      <w:start w:val="1"/>
      <w:numFmt w:val="bullet"/>
      <w:lvlText w:val="–"/>
      <w:lvlJc w:val="left"/>
      <w:pPr>
        <w:tabs>
          <w:tab w:val="num" w:pos="5040"/>
        </w:tabs>
        <w:ind w:left="5040" w:hanging="360"/>
      </w:pPr>
      <w:rPr>
        <w:rFonts w:ascii="Arial" w:hAnsi="Arial" w:hint="default"/>
      </w:rPr>
    </w:lvl>
    <w:lvl w:ilvl="7" w:tplc="F5AC8738" w:tentative="1">
      <w:start w:val="1"/>
      <w:numFmt w:val="bullet"/>
      <w:lvlText w:val="–"/>
      <w:lvlJc w:val="left"/>
      <w:pPr>
        <w:tabs>
          <w:tab w:val="num" w:pos="5760"/>
        </w:tabs>
        <w:ind w:left="5760" w:hanging="360"/>
      </w:pPr>
      <w:rPr>
        <w:rFonts w:ascii="Arial" w:hAnsi="Arial" w:hint="default"/>
      </w:rPr>
    </w:lvl>
    <w:lvl w:ilvl="8" w:tplc="FD0C5B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140CE7"/>
    <w:multiLevelType w:val="hybridMultilevel"/>
    <w:tmpl w:val="60CE2F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80CD9"/>
    <w:multiLevelType w:val="hybridMultilevel"/>
    <w:tmpl w:val="741E0C9A"/>
    <w:lvl w:ilvl="0" w:tplc="E61E8D9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CD388C"/>
    <w:multiLevelType w:val="hybridMultilevel"/>
    <w:tmpl w:val="333CCD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5"/>
  </w:num>
  <w:num w:numId="4">
    <w:abstractNumId w:val="9"/>
  </w:num>
  <w:num w:numId="5">
    <w:abstractNumId w:val="34"/>
  </w:num>
  <w:num w:numId="6">
    <w:abstractNumId w:val="3"/>
  </w:num>
  <w:num w:numId="7">
    <w:abstractNumId w:val="5"/>
  </w:num>
  <w:num w:numId="8">
    <w:abstractNumId w:val="14"/>
  </w:num>
  <w:num w:numId="9">
    <w:abstractNumId w:val="1"/>
  </w:num>
  <w:num w:numId="10">
    <w:abstractNumId w:val="0"/>
  </w:num>
  <w:num w:numId="11">
    <w:abstractNumId w:val="25"/>
  </w:num>
  <w:num w:numId="12">
    <w:abstractNumId w:val="24"/>
  </w:num>
  <w:num w:numId="13">
    <w:abstractNumId w:val="35"/>
  </w:num>
  <w:num w:numId="14">
    <w:abstractNumId w:val="17"/>
  </w:num>
  <w:num w:numId="15">
    <w:abstractNumId w:val="7"/>
  </w:num>
  <w:num w:numId="16">
    <w:abstractNumId w:val="27"/>
  </w:num>
  <w:num w:numId="17">
    <w:abstractNumId w:val="8"/>
  </w:num>
  <w:num w:numId="18">
    <w:abstractNumId w:val="6"/>
  </w:num>
  <w:num w:numId="19">
    <w:abstractNumId w:val="23"/>
  </w:num>
  <w:num w:numId="20">
    <w:abstractNumId w:val="30"/>
  </w:num>
  <w:num w:numId="21">
    <w:abstractNumId w:val="13"/>
  </w:num>
  <w:num w:numId="22">
    <w:abstractNumId w:val="32"/>
  </w:num>
  <w:num w:numId="23">
    <w:abstractNumId w:val="21"/>
  </w:num>
  <w:num w:numId="24">
    <w:abstractNumId w:val="20"/>
  </w:num>
  <w:num w:numId="25">
    <w:abstractNumId w:val="31"/>
  </w:num>
  <w:num w:numId="26">
    <w:abstractNumId w:val="10"/>
  </w:num>
  <w:num w:numId="27">
    <w:abstractNumId w:val="12"/>
  </w:num>
  <w:num w:numId="28">
    <w:abstractNumId w:val="26"/>
  </w:num>
  <w:num w:numId="29">
    <w:abstractNumId w:val="29"/>
  </w:num>
  <w:num w:numId="30">
    <w:abstractNumId w:val="11"/>
  </w:num>
  <w:num w:numId="31">
    <w:abstractNumId w:val="22"/>
  </w:num>
  <w:num w:numId="32">
    <w:abstractNumId w:val="19"/>
  </w:num>
  <w:num w:numId="33">
    <w:abstractNumId w:val="28"/>
  </w:num>
  <w:num w:numId="34">
    <w:abstractNumId w:val="4"/>
  </w:num>
  <w:num w:numId="35">
    <w:abstractNumId w:val="33"/>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07FE4"/>
    <w:rsid w:val="00024436"/>
    <w:rsid w:val="00084695"/>
    <w:rsid w:val="000909F4"/>
    <w:rsid w:val="00093DEC"/>
    <w:rsid w:val="000B1BA6"/>
    <w:rsid w:val="000C1BE0"/>
    <w:rsid w:val="000C46C9"/>
    <w:rsid w:val="000E40C5"/>
    <w:rsid w:val="000F1C8E"/>
    <w:rsid w:val="001472BF"/>
    <w:rsid w:val="0015205E"/>
    <w:rsid w:val="0015609D"/>
    <w:rsid w:val="00162804"/>
    <w:rsid w:val="00183875"/>
    <w:rsid w:val="001C3D29"/>
    <w:rsid w:val="001F68FE"/>
    <w:rsid w:val="00285E4A"/>
    <w:rsid w:val="0029784B"/>
    <w:rsid w:val="002C6938"/>
    <w:rsid w:val="002E014D"/>
    <w:rsid w:val="002F2D48"/>
    <w:rsid w:val="002F362B"/>
    <w:rsid w:val="002F7DA4"/>
    <w:rsid w:val="003037E3"/>
    <w:rsid w:val="00304D73"/>
    <w:rsid w:val="00305C0F"/>
    <w:rsid w:val="0030754E"/>
    <w:rsid w:val="00391156"/>
    <w:rsid w:val="003E5883"/>
    <w:rsid w:val="003E64AB"/>
    <w:rsid w:val="0044531F"/>
    <w:rsid w:val="004653F5"/>
    <w:rsid w:val="004B1081"/>
    <w:rsid w:val="004C258D"/>
    <w:rsid w:val="00503E58"/>
    <w:rsid w:val="00505783"/>
    <w:rsid w:val="00562B85"/>
    <w:rsid w:val="0057654C"/>
    <w:rsid w:val="00581831"/>
    <w:rsid w:val="005917DD"/>
    <w:rsid w:val="005D61CF"/>
    <w:rsid w:val="005E0E12"/>
    <w:rsid w:val="005E38B7"/>
    <w:rsid w:val="005E5E7E"/>
    <w:rsid w:val="00607914"/>
    <w:rsid w:val="00622686"/>
    <w:rsid w:val="00637B86"/>
    <w:rsid w:val="0066182B"/>
    <w:rsid w:val="00663E0A"/>
    <w:rsid w:val="00670D8D"/>
    <w:rsid w:val="006A1717"/>
    <w:rsid w:val="006A7E8E"/>
    <w:rsid w:val="006F2A53"/>
    <w:rsid w:val="006F53C2"/>
    <w:rsid w:val="00724304"/>
    <w:rsid w:val="00737094"/>
    <w:rsid w:val="007462F1"/>
    <w:rsid w:val="00747A6F"/>
    <w:rsid w:val="00783398"/>
    <w:rsid w:val="00794880"/>
    <w:rsid w:val="007B21E1"/>
    <w:rsid w:val="008340A3"/>
    <w:rsid w:val="00864A9E"/>
    <w:rsid w:val="008718B0"/>
    <w:rsid w:val="008865FC"/>
    <w:rsid w:val="008A1D53"/>
    <w:rsid w:val="008A5551"/>
    <w:rsid w:val="008B1915"/>
    <w:rsid w:val="008C281F"/>
    <w:rsid w:val="008C757D"/>
    <w:rsid w:val="008D7020"/>
    <w:rsid w:val="008F29CA"/>
    <w:rsid w:val="00906AF0"/>
    <w:rsid w:val="00932413"/>
    <w:rsid w:val="0094589C"/>
    <w:rsid w:val="00970F0F"/>
    <w:rsid w:val="00992B27"/>
    <w:rsid w:val="009A6FED"/>
    <w:rsid w:val="00A076C4"/>
    <w:rsid w:val="00A16E71"/>
    <w:rsid w:val="00A41B6B"/>
    <w:rsid w:val="00A60640"/>
    <w:rsid w:val="00A64101"/>
    <w:rsid w:val="00A65AFA"/>
    <w:rsid w:val="00A66EF3"/>
    <w:rsid w:val="00AA3FDB"/>
    <w:rsid w:val="00AA79CF"/>
    <w:rsid w:val="00AD4697"/>
    <w:rsid w:val="00B23395"/>
    <w:rsid w:val="00B47378"/>
    <w:rsid w:val="00B57275"/>
    <w:rsid w:val="00B633ED"/>
    <w:rsid w:val="00B972E0"/>
    <w:rsid w:val="00BB02DA"/>
    <w:rsid w:val="00BD68C8"/>
    <w:rsid w:val="00BF0E11"/>
    <w:rsid w:val="00C24D84"/>
    <w:rsid w:val="00C34007"/>
    <w:rsid w:val="00C5043A"/>
    <w:rsid w:val="00C506A8"/>
    <w:rsid w:val="00C97919"/>
    <w:rsid w:val="00CC3612"/>
    <w:rsid w:val="00CE1601"/>
    <w:rsid w:val="00CF700C"/>
    <w:rsid w:val="00D37BA3"/>
    <w:rsid w:val="00D7168D"/>
    <w:rsid w:val="00D75005"/>
    <w:rsid w:val="00DA4236"/>
    <w:rsid w:val="00DA5A88"/>
    <w:rsid w:val="00DD119B"/>
    <w:rsid w:val="00DF5D24"/>
    <w:rsid w:val="00E04DA0"/>
    <w:rsid w:val="00E1504E"/>
    <w:rsid w:val="00EA01B0"/>
    <w:rsid w:val="00EC61F0"/>
    <w:rsid w:val="00EF159E"/>
    <w:rsid w:val="00F13829"/>
    <w:rsid w:val="00F14171"/>
    <w:rsid w:val="00F25DF7"/>
    <w:rsid w:val="00F55CAE"/>
    <w:rsid w:val="00F62592"/>
    <w:rsid w:val="00F661A4"/>
    <w:rsid w:val="00F75288"/>
    <w:rsid w:val="00FD00B6"/>
    <w:rsid w:val="00FD42C0"/>
    <w:rsid w:val="00FF28D7"/>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E192"/>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 w:type="character" w:styleId="CommentReference">
    <w:name w:val="annotation reference"/>
    <w:basedOn w:val="DefaultParagraphFont"/>
    <w:uiPriority w:val="99"/>
    <w:semiHidden/>
    <w:unhideWhenUsed/>
    <w:rsid w:val="00663E0A"/>
    <w:rPr>
      <w:sz w:val="16"/>
      <w:szCs w:val="16"/>
    </w:rPr>
  </w:style>
  <w:style w:type="paragraph" w:styleId="CommentText">
    <w:name w:val="annotation text"/>
    <w:basedOn w:val="Normal"/>
    <w:link w:val="CommentTextChar"/>
    <w:uiPriority w:val="99"/>
    <w:semiHidden/>
    <w:unhideWhenUsed/>
    <w:rsid w:val="00663E0A"/>
    <w:pPr>
      <w:spacing w:line="240" w:lineRule="auto"/>
    </w:pPr>
    <w:rPr>
      <w:sz w:val="20"/>
      <w:szCs w:val="20"/>
    </w:rPr>
  </w:style>
  <w:style w:type="character" w:customStyle="1" w:styleId="CommentTextChar">
    <w:name w:val="Comment Text Char"/>
    <w:basedOn w:val="DefaultParagraphFont"/>
    <w:link w:val="CommentText"/>
    <w:uiPriority w:val="99"/>
    <w:semiHidden/>
    <w:rsid w:val="00663E0A"/>
    <w:rPr>
      <w:sz w:val="20"/>
      <w:szCs w:val="20"/>
    </w:rPr>
  </w:style>
  <w:style w:type="paragraph" w:styleId="CommentSubject">
    <w:name w:val="annotation subject"/>
    <w:basedOn w:val="CommentText"/>
    <w:next w:val="CommentText"/>
    <w:link w:val="CommentSubjectChar"/>
    <w:uiPriority w:val="99"/>
    <w:semiHidden/>
    <w:unhideWhenUsed/>
    <w:rsid w:val="00663E0A"/>
    <w:rPr>
      <w:b/>
      <w:bCs/>
    </w:rPr>
  </w:style>
  <w:style w:type="character" w:customStyle="1" w:styleId="CommentSubjectChar">
    <w:name w:val="Comment Subject Char"/>
    <w:basedOn w:val="CommentTextChar"/>
    <w:link w:val="CommentSubject"/>
    <w:uiPriority w:val="99"/>
    <w:semiHidden/>
    <w:rsid w:val="00663E0A"/>
    <w:rPr>
      <w:b/>
      <w:bCs/>
      <w:sz w:val="20"/>
      <w:szCs w:val="20"/>
    </w:rPr>
  </w:style>
  <w:style w:type="paragraph" w:styleId="BalloonText">
    <w:name w:val="Balloon Text"/>
    <w:basedOn w:val="Normal"/>
    <w:link w:val="BalloonTextChar"/>
    <w:uiPriority w:val="99"/>
    <w:semiHidden/>
    <w:unhideWhenUsed/>
    <w:rsid w:val="0066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0A"/>
    <w:rPr>
      <w:rFonts w:ascii="Segoe UI" w:hAnsi="Segoe UI" w:cs="Segoe UI"/>
      <w:sz w:val="18"/>
      <w:szCs w:val="18"/>
    </w:rPr>
  </w:style>
  <w:style w:type="character" w:styleId="Emphasis">
    <w:name w:val="Emphasis"/>
    <w:basedOn w:val="DefaultParagraphFont"/>
    <w:uiPriority w:val="20"/>
    <w:qFormat/>
    <w:rsid w:val="00794880"/>
    <w:rPr>
      <w:b/>
      <w:bCs/>
      <w:i w:val="0"/>
      <w:iCs w:val="0"/>
    </w:rPr>
  </w:style>
  <w:style w:type="character" w:customStyle="1" w:styleId="st1">
    <w:name w:val="st1"/>
    <w:basedOn w:val="DefaultParagraphFont"/>
    <w:rsid w:val="0079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3746">
      <w:bodyDiv w:val="1"/>
      <w:marLeft w:val="0"/>
      <w:marRight w:val="0"/>
      <w:marTop w:val="0"/>
      <w:marBottom w:val="0"/>
      <w:divBdr>
        <w:top w:val="none" w:sz="0" w:space="0" w:color="auto"/>
        <w:left w:val="none" w:sz="0" w:space="0" w:color="auto"/>
        <w:bottom w:val="none" w:sz="0" w:space="0" w:color="auto"/>
        <w:right w:val="none" w:sz="0" w:space="0" w:color="auto"/>
      </w:divBdr>
    </w:div>
    <w:div w:id="895892785">
      <w:bodyDiv w:val="1"/>
      <w:marLeft w:val="0"/>
      <w:marRight w:val="0"/>
      <w:marTop w:val="0"/>
      <w:marBottom w:val="0"/>
      <w:divBdr>
        <w:top w:val="none" w:sz="0" w:space="0" w:color="auto"/>
        <w:left w:val="none" w:sz="0" w:space="0" w:color="auto"/>
        <w:bottom w:val="none" w:sz="0" w:space="0" w:color="auto"/>
        <w:right w:val="none" w:sz="0" w:space="0" w:color="auto"/>
      </w:divBdr>
    </w:div>
    <w:div w:id="1010840757">
      <w:bodyDiv w:val="1"/>
      <w:marLeft w:val="0"/>
      <w:marRight w:val="0"/>
      <w:marTop w:val="0"/>
      <w:marBottom w:val="0"/>
      <w:divBdr>
        <w:top w:val="none" w:sz="0" w:space="0" w:color="auto"/>
        <w:left w:val="none" w:sz="0" w:space="0" w:color="auto"/>
        <w:bottom w:val="none" w:sz="0" w:space="0" w:color="auto"/>
        <w:right w:val="none" w:sz="0" w:space="0" w:color="auto"/>
      </w:divBdr>
    </w:div>
    <w:div w:id="1144616677">
      <w:bodyDiv w:val="1"/>
      <w:marLeft w:val="0"/>
      <w:marRight w:val="0"/>
      <w:marTop w:val="0"/>
      <w:marBottom w:val="0"/>
      <w:divBdr>
        <w:top w:val="none" w:sz="0" w:space="0" w:color="auto"/>
        <w:left w:val="none" w:sz="0" w:space="0" w:color="auto"/>
        <w:bottom w:val="none" w:sz="0" w:space="0" w:color="auto"/>
        <w:right w:val="none" w:sz="0" w:space="0" w:color="auto"/>
      </w:divBdr>
    </w:div>
    <w:div w:id="1176919011">
      <w:bodyDiv w:val="1"/>
      <w:marLeft w:val="0"/>
      <w:marRight w:val="0"/>
      <w:marTop w:val="0"/>
      <w:marBottom w:val="0"/>
      <w:divBdr>
        <w:top w:val="none" w:sz="0" w:space="0" w:color="auto"/>
        <w:left w:val="none" w:sz="0" w:space="0" w:color="auto"/>
        <w:bottom w:val="none" w:sz="0" w:space="0" w:color="auto"/>
        <w:right w:val="none" w:sz="0" w:space="0" w:color="auto"/>
      </w:divBdr>
      <w:divsChild>
        <w:div w:id="1619289587">
          <w:marLeft w:val="1166"/>
          <w:marRight w:val="0"/>
          <w:marTop w:val="0"/>
          <w:marBottom w:val="120"/>
          <w:divBdr>
            <w:top w:val="none" w:sz="0" w:space="0" w:color="auto"/>
            <w:left w:val="none" w:sz="0" w:space="0" w:color="auto"/>
            <w:bottom w:val="none" w:sz="0" w:space="0" w:color="auto"/>
            <w:right w:val="none" w:sz="0" w:space="0" w:color="auto"/>
          </w:divBdr>
        </w:div>
        <w:div w:id="1495947119">
          <w:marLeft w:val="1166"/>
          <w:marRight w:val="0"/>
          <w:marTop w:val="0"/>
          <w:marBottom w:val="120"/>
          <w:divBdr>
            <w:top w:val="none" w:sz="0" w:space="0" w:color="auto"/>
            <w:left w:val="none" w:sz="0" w:space="0" w:color="auto"/>
            <w:bottom w:val="none" w:sz="0" w:space="0" w:color="auto"/>
            <w:right w:val="none" w:sz="0" w:space="0" w:color="auto"/>
          </w:divBdr>
        </w:div>
        <w:div w:id="2145003327">
          <w:marLeft w:val="1166"/>
          <w:marRight w:val="0"/>
          <w:marTop w:val="0"/>
          <w:marBottom w:val="120"/>
          <w:divBdr>
            <w:top w:val="none" w:sz="0" w:space="0" w:color="auto"/>
            <w:left w:val="none" w:sz="0" w:space="0" w:color="auto"/>
            <w:bottom w:val="none" w:sz="0" w:space="0" w:color="auto"/>
            <w:right w:val="none" w:sz="0" w:space="0" w:color="auto"/>
          </w:divBdr>
        </w:div>
        <w:div w:id="250938788">
          <w:marLeft w:val="1166"/>
          <w:marRight w:val="0"/>
          <w:marTop w:val="0"/>
          <w:marBottom w:val="120"/>
          <w:divBdr>
            <w:top w:val="none" w:sz="0" w:space="0" w:color="auto"/>
            <w:left w:val="none" w:sz="0" w:space="0" w:color="auto"/>
            <w:bottom w:val="none" w:sz="0" w:space="0" w:color="auto"/>
            <w:right w:val="none" w:sz="0" w:space="0" w:color="auto"/>
          </w:divBdr>
        </w:div>
        <w:div w:id="60376415">
          <w:marLeft w:val="1166"/>
          <w:marRight w:val="0"/>
          <w:marTop w:val="0"/>
          <w:marBottom w:val="120"/>
          <w:divBdr>
            <w:top w:val="none" w:sz="0" w:space="0" w:color="auto"/>
            <w:left w:val="none" w:sz="0" w:space="0" w:color="auto"/>
            <w:bottom w:val="none" w:sz="0" w:space="0" w:color="auto"/>
            <w:right w:val="none" w:sz="0" w:space="0" w:color="auto"/>
          </w:divBdr>
        </w:div>
        <w:div w:id="1526141050">
          <w:marLeft w:val="1166"/>
          <w:marRight w:val="0"/>
          <w:marTop w:val="0"/>
          <w:marBottom w:val="120"/>
          <w:divBdr>
            <w:top w:val="none" w:sz="0" w:space="0" w:color="auto"/>
            <w:left w:val="none" w:sz="0" w:space="0" w:color="auto"/>
            <w:bottom w:val="none" w:sz="0" w:space="0" w:color="auto"/>
            <w:right w:val="none" w:sz="0" w:space="0" w:color="auto"/>
          </w:divBdr>
        </w:div>
        <w:div w:id="1875262578">
          <w:marLeft w:val="1166"/>
          <w:marRight w:val="0"/>
          <w:marTop w:val="0"/>
          <w:marBottom w:val="120"/>
          <w:divBdr>
            <w:top w:val="none" w:sz="0" w:space="0" w:color="auto"/>
            <w:left w:val="none" w:sz="0" w:space="0" w:color="auto"/>
            <w:bottom w:val="none" w:sz="0" w:space="0" w:color="auto"/>
            <w:right w:val="none" w:sz="0" w:space="0" w:color="auto"/>
          </w:divBdr>
        </w:div>
        <w:div w:id="607275061">
          <w:marLeft w:val="1166"/>
          <w:marRight w:val="0"/>
          <w:marTop w:val="0"/>
          <w:marBottom w:val="120"/>
          <w:divBdr>
            <w:top w:val="none" w:sz="0" w:space="0" w:color="auto"/>
            <w:left w:val="none" w:sz="0" w:space="0" w:color="auto"/>
            <w:bottom w:val="none" w:sz="0" w:space="0" w:color="auto"/>
            <w:right w:val="none" w:sz="0" w:space="0" w:color="auto"/>
          </w:divBdr>
        </w:div>
        <w:div w:id="221452811">
          <w:marLeft w:val="1166"/>
          <w:marRight w:val="0"/>
          <w:marTop w:val="0"/>
          <w:marBottom w:val="120"/>
          <w:divBdr>
            <w:top w:val="none" w:sz="0" w:space="0" w:color="auto"/>
            <w:left w:val="none" w:sz="0" w:space="0" w:color="auto"/>
            <w:bottom w:val="none" w:sz="0" w:space="0" w:color="auto"/>
            <w:right w:val="none" w:sz="0" w:space="0" w:color="auto"/>
          </w:divBdr>
        </w:div>
        <w:div w:id="1409037267">
          <w:marLeft w:val="1166"/>
          <w:marRight w:val="0"/>
          <w:marTop w:val="0"/>
          <w:marBottom w:val="120"/>
          <w:divBdr>
            <w:top w:val="none" w:sz="0" w:space="0" w:color="auto"/>
            <w:left w:val="none" w:sz="0" w:space="0" w:color="auto"/>
            <w:bottom w:val="none" w:sz="0" w:space="0" w:color="auto"/>
            <w:right w:val="none" w:sz="0" w:space="0" w:color="auto"/>
          </w:divBdr>
        </w:div>
        <w:div w:id="1278609644">
          <w:marLeft w:val="1166"/>
          <w:marRight w:val="0"/>
          <w:marTop w:val="0"/>
          <w:marBottom w:val="120"/>
          <w:divBdr>
            <w:top w:val="none" w:sz="0" w:space="0" w:color="auto"/>
            <w:left w:val="none" w:sz="0" w:space="0" w:color="auto"/>
            <w:bottom w:val="none" w:sz="0" w:space="0" w:color="auto"/>
            <w:right w:val="none" w:sz="0" w:space="0" w:color="auto"/>
          </w:divBdr>
        </w:div>
        <w:div w:id="1455758773">
          <w:marLeft w:val="1166"/>
          <w:marRight w:val="0"/>
          <w:marTop w:val="0"/>
          <w:marBottom w:val="120"/>
          <w:divBdr>
            <w:top w:val="none" w:sz="0" w:space="0" w:color="auto"/>
            <w:left w:val="none" w:sz="0" w:space="0" w:color="auto"/>
            <w:bottom w:val="none" w:sz="0" w:space="0" w:color="auto"/>
            <w:right w:val="none" w:sz="0" w:space="0" w:color="auto"/>
          </w:divBdr>
        </w:div>
        <w:div w:id="792139527">
          <w:marLeft w:val="1166"/>
          <w:marRight w:val="0"/>
          <w:marTop w:val="0"/>
          <w:marBottom w:val="120"/>
          <w:divBdr>
            <w:top w:val="none" w:sz="0" w:space="0" w:color="auto"/>
            <w:left w:val="none" w:sz="0" w:space="0" w:color="auto"/>
            <w:bottom w:val="none" w:sz="0" w:space="0" w:color="auto"/>
            <w:right w:val="none" w:sz="0" w:space="0" w:color="auto"/>
          </w:divBdr>
        </w:div>
        <w:div w:id="1066757636">
          <w:marLeft w:val="1166"/>
          <w:marRight w:val="0"/>
          <w:marTop w:val="0"/>
          <w:marBottom w:val="120"/>
          <w:divBdr>
            <w:top w:val="none" w:sz="0" w:space="0" w:color="auto"/>
            <w:left w:val="none" w:sz="0" w:space="0" w:color="auto"/>
            <w:bottom w:val="none" w:sz="0" w:space="0" w:color="auto"/>
            <w:right w:val="none" w:sz="0" w:space="0" w:color="auto"/>
          </w:divBdr>
        </w:div>
        <w:div w:id="192035405">
          <w:marLeft w:val="1166"/>
          <w:marRight w:val="0"/>
          <w:marTop w:val="0"/>
          <w:marBottom w:val="120"/>
          <w:divBdr>
            <w:top w:val="none" w:sz="0" w:space="0" w:color="auto"/>
            <w:left w:val="none" w:sz="0" w:space="0" w:color="auto"/>
            <w:bottom w:val="none" w:sz="0" w:space="0" w:color="auto"/>
            <w:right w:val="none" w:sz="0" w:space="0" w:color="auto"/>
          </w:divBdr>
        </w:div>
      </w:divsChild>
    </w:div>
    <w:div w:id="1281648192">
      <w:bodyDiv w:val="1"/>
      <w:marLeft w:val="0"/>
      <w:marRight w:val="0"/>
      <w:marTop w:val="0"/>
      <w:marBottom w:val="0"/>
      <w:divBdr>
        <w:top w:val="none" w:sz="0" w:space="0" w:color="auto"/>
        <w:left w:val="none" w:sz="0" w:space="0" w:color="auto"/>
        <w:bottom w:val="none" w:sz="0" w:space="0" w:color="auto"/>
        <w:right w:val="none" w:sz="0" w:space="0" w:color="auto"/>
      </w:divBdr>
      <w:divsChild>
        <w:div w:id="312411762">
          <w:marLeft w:val="547"/>
          <w:marRight w:val="0"/>
          <w:marTop w:val="0"/>
          <w:marBottom w:val="120"/>
          <w:divBdr>
            <w:top w:val="none" w:sz="0" w:space="0" w:color="auto"/>
            <w:left w:val="none" w:sz="0" w:space="0" w:color="auto"/>
            <w:bottom w:val="none" w:sz="0" w:space="0" w:color="auto"/>
            <w:right w:val="none" w:sz="0" w:space="0" w:color="auto"/>
          </w:divBdr>
        </w:div>
        <w:div w:id="1719351657">
          <w:marLeft w:val="1166"/>
          <w:marRight w:val="0"/>
          <w:marTop w:val="0"/>
          <w:marBottom w:val="120"/>
          <w:divBdr>
            <w:top w:val="none" w:sz="0" w:space="0" w:color="auto"/>
            <w:left w:val="none" w:sz="0" w:space="0" w:color="auto"/>
            <w:bottom w:val="none" w:sz="0" w:space="0" w:color="auto"/>
            <w:right w:val="none" w:sz="0" w:space="0" w:color="auto"/>
          </w:divBdr>
        </w:div>
        <w:div w:id="1634402640">
          <w:marLeft w:val="1166"/>
          <w:marRight w:val="0"/>
          <w:marTop w:val="0"/>
          <w:marBottom w:val="120"/>
          <w:divBdr>
            <w:top w:val="none" w:sz="0" w:space="0" w:color="auto"/>
            <w:left w:val="none" w:sz="0" w:space="0" w:color="auto"/>
            <w:bottom w:val="none" w:sz="0" w:space="0" w:color="auto"/>
            <w:right w:val="none" w:sz="0" w:space="0" w:color="auto"/>
          </w:divBdr>
        </w:div>
        <w:div w:id="1813908567">
          <w:marLeft w:val="547"/>
          <w:marRight w:val="0"/>
          <w:marTop w:val="0"/>
          <w:marBottom w:val="120"/>
          <w:divBdr>
            <w:top w:val="none" w:sz="0" w:space="0" w:color="auto"/>
            <w:left w:val="none" w:sz="0" w:space="0" w:color="auto"/>
            <w:bottom w:val="none" w:sz="0" w:space="0" w:color="auto"/>
            <w:right w:val="none" w:sz="0" w:space="0" w:color="auto"/>
          </w:divBdr>
        </w:div>
        <w:div w:id="239020586">
          <w:marLeft w:val="1166"/>
          <w:marRight w:val="0"/>
          <w:marTop w:val="0"/>
          <w:marBottom w:val="120"/>
          <w:divBdr>
            <w:top w:val="none" w:sz="0" w:space="0" w:color="auto"/>
            <w:left w:val="none" w:sz="0" w:space="0" w:color="auto"/>
            <w:bottom w:val="none" w:sz="0" w:space="0" w:color="auto"/>
            <w:right w:val="none" w:sz="0" w:space="0" w:color="auto"/>
          </w:divBdr>
        </w:div>
        <w:div w:id="489909920">
          <w:marLeft w:val="1166"/>
          <w:marRight w:val="0"/>
          <w:marTop w:val="0"/>
          <w:marBottom w:val="120"/>
          <w:divBdr>
            <w:top w:val="none" w:sz="0" w:space="0" w:color="auto"/>
            <w:left w:val="none" w:sz="0" w:space="0" w:color="auto"/>
            <w:bottom w:val="none" w:sz="0" w:space="0" w:color="auto"/>
            <w:right w:val="none" w:sz="0" w:space="0" w:color="auto"/>
          </w:divBdr>
        </w:div>
        <w:div w:id="1359886717">
          <w:marLeft w:val="1166"/>
          <w:marRight w:val="0"/>
          <w:marTop w:val="0"/>
          <w:marBottom w:val="120"/>
          <w:divBdr>
            <w:top w:val="none" w:sz="0" w:space="0" w:color="auto"/>
            <w:left w:val="none" w:sz="0" w:space="0" w:color="auto"/>
            <w:bottom w:val="none" w:sz="0" w:space="0" w:color="auto"/>
            <w:right w:val="none" w:sz="0" w:space="0" w:color="auto"/>
          </w:divBdr>
        </w:div>
        <w:div w:id="445001129">
          <w:marLeft w:val="547"/>
          <w:marRight w:val="0"/>
          <w:marTop w:val="0"/>
          <w:marBottom w:val="120"/>
          <w:divBdr>
            <w:top w:val="none" w:sz="0" w:space="0" w:color="auto"/>
            <w:left w:val="none" w:sz="0" w:space="0" w:color="auto"/>
            <w:bottom w:val="none" w:sz="0" w:space="0" w:color="auto"/>
            <w:right w:val="none" w:sz="0" w:space="0" w:color="auto"/>
          </w:divBdr>
        </w:div>
        <w:div w:id="1424260236">
          <w:marLeft w:val="1166"/>
          <w:marRight w:val="0"/>
          <w:marTop w:val="0"/>
          <w:marBottom w:val="120"/>
          <w:divBdr>
            <w:top w:val="none" w:sz="0" w:space="0" w:color="auto"/>
            <w:left w:val="none" w:sz="0" w:space="0" w:color="auto"/>
            <w:bottom w:val="none" w:sz="0" w:space="0" w:color="auto"/>
            <w:right w:val="none" w:sz="0" w:space="0" w:color="auto"/>
          </w:divBdr>
        </w:div>
        <w:div w:id="1662926401">
          <w:marLeft w:val="1166"/>
          <w:marRight w:val="0"/>
          <w:marTop w:val="0"/>
          <w:marBottom w:val="120"/>
          <w:divBdr>
            <w:top w:val="none" w:sz="0" w:space="0" w:color="auto"/>
            <w:left w:val="none" w:sz="0" w:space="0" w:color="auto"/>
            <w:bottom w:val="none" w:sz="0" w:space="0" w:color="auto"/>
            <w:right w:val="none" w:sz="0" w:space="0" w:color="auto"/>
          </w:divBdr>
        </w:div>
        <w:div w:id="1645349018">
          <w:marLeft w:val="1166"/>
          <w:marRight w:val="0"/>
          <w:marTop w:val="0"/>
          <w:marBottom w:val="120"/>
          <w:divBdr>
            <w:top w:val="none" w:sz="0" w:space="0" w:color="auto"/>
            <w:left w:val="none" w:sz="0" w:space="0" w:color="auto"/>
            <w:bottom w:val="none" w:sz="0" w:space="0" w:color="auto"/>
            <w:right w:val="none" w:sz="0" w:space="0" w:color="auto"/>
          </w:divBdr>
        </w:div>
        <w:div w:id="1956323397">
          <w:marLeft w:val="547"/>
          <w:marRight w:val="0"/>
          <w:marTop w:val="0"/>
          <w:marBottom w:val="120"/>
          <w:divBdr>
            <w:top w:val="none" w:sz="0" w:space="0" w:color="auto"/>
            <w:left w:val="none" w:sz="0" w:space="0" w:color="auto"/>
            <w:bottom w:val="none" w:sz="0" w:space="0" w:color="auto"/>
            <w:right w:val="none" w:sz="0" w:space="0" w:color="auto"/>
          </w:divBdr>
        </w:div>
        <w:div w:id="980380352">
          <w:marLeft w:val="1166"/>
          <w:marRight w:val="0"/>
          <w:marTop w:val="0"/>
          <w:marBottom w:val="120"/>
          <w:divBdr>
            <w:top w:val="none" w:sz="0" w:space="0" w:color="auto"/>
            <w:left w:val="none" w:sz="0" w:space="0" w:color="auto"/>
            <w:bottom w:val="none" w:sz="0" w:space="0" w:color="auto"/>
            <w:right w:val="none" w:sz="0" w:space="0" w:color="auto"/>
          </w:divBdr>
        </w:div>
        <w:div w:id="280261854">
          <w:marLeft w:val="1166"/>
          <w:marRight w:val="0"/>
          <w:marTop w:val="0"/>
          <w:marBottom w:val="120"/>
          <w:divBdr>
            <w:top w:val="none" w:sz="0" w:space="0" w:color="auto"/>
            <w:left w:val="none" w:sz="0" w:space="0" w:color="auto"/>
            <w:bottom w:val="none" w:sz="0" w:space="0" w:color="auto"/>
            <w:right w:val="none" w:sz="0" w:space="0" w:color="auto"/>
          </w:divBdr>
        </w:div>
        <w:div w:id="392314998">
          <w:marLeft w:val="1166"/>
          <w:marRight w:val="0"/>
          <w:marTop w:val="0"/>
          <w:marBottom w:val="120"/>
          <w:divBdr>
            <w:top w:val="none" w:sz="0" w:space="0" w:color="auto"/>
            <w:left w:val="none" w:sz="0" w:space="0" w:color="auto"/>
            <w:bottom w:val="none" w:sz="0" w:space="0" w:color="auto"/>
            <w:right w:val="none" w:sz="0" w:space="0" w:color="auto"/>
          </w:divBdr>
        </w:div>
        <w:div w:id="95445235">
          <w:marLeft w:val="1166"/>
          <w:marRight w:val="0"/>
          <w:marTop w:val="0"/>
          <w:marBottom w:val="120"/>
          <w:divBdr>
            <w:top w:val="none" w:sz="0" w:space="0" w:color="auto"/>
            <w:left w:val="none" w:sz="0" w:space="0" w:color="auto"/>
            <w:bottom w:val="none" w:sz="0" w:space="0" w:color="auto"/>
            <w:right w:val="none" w:sz="0" w:space="0" w:color="auto"/>
          </w:divBdr>
        </w:div>
        <w:div w:id="557865931">
          <w:marLeft w:val="1166"/>
          <w:marRight w:val="0"/>
          <w:marTop w:val="0"/>
          <w:marBottom w:val="120"/>
          <w:divBdr>
            <w:top w:val="none" w:sz="0" w:space="0" w:color="auto"/>
            <w:left w:val="none" w:sz="0" w:space="0" w:color="auto"/>
            <w:bottom w:val="none" w:sz="0" w:space="0" w:color="auto"/>
            <w:right w:val="none" w:sz="0" w:space="0" w:color="auto"/>
          </w:divBdr>
        </w:div>
        <w:div w:id="1503087230">
          <w:marLeft w:val="1166"/>
          <w:marRight w:val="0"/>
          <w:marTop w:val="0"/>
          <w:marBottom w:val="120"/>
          <w:divBdr>
            <w:top w:val="none" w:sz="0" w:space="0" w:color="auto"/>
            <w:left w:val="none" w:sz="0" w:space="0" w:color="auto"/>
            <w:bottom w:val="none" w:sz="0" w:space="0" w:color="auto"/>
            <w:right w:val="none" w:sz="0" w:space="0" w:color="auto"/>
          </w:divBdr>
        </w:div>
        <w:div w:id="1057513262">
          <w:marLeft w:val="547"/>
          <w:marRight w:val="0"/>
          <w:marTop w:val="0"/>
          <w:marBottom w:val="120"/>
          <w:divBdr>
            <w:top w:val="none" w:sz="0" w:space="0" w:color="auto"/>
            <w:left w:val="none" w:sz="0" w:space="0" w:color="auto"/>
            <w:bottom w:val="none" w:sz="0" w:space="0" w:color="auto"/>
            <w:right w:val="none" w:sz="0" w:space="0" w:color="auto"/>
          </w:divBdr>
        </w:div>
        <w:div w:id="1425105572">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0F1F-EBDE-4A7C-B942-FB609057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Sebastian, Sharon M</cp:lastModifiedBy>
  <cp:revision>2</cp:revision>
  <dcterms:created xsi:type="dcterms:W3CDTF">2018-06-06T17:21:00Z</dcterms:created>
  <dcterms:modified xsi:type="dcterms:W3CDTF">2018-06-06T17:21:00Z</dcterms:modified>
</cp:coreProperties>
</file>